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0B5FFC">
      <w:pPr>
        <w:pStyle w:val="2"/>
        <w:keepNext w:val="0"/>
        <w:keepLines w:val="0"/>
        <w:pageBreakBefore w:val="0"/>
        <w:widowControl/>
        <w:kinsoku w:val="0"/>
        <w:wordWrap/>
        <w:overflowPunct/>
        <w:topLinePunct w:val="0"/>
        <w:autoSpaceDE w:val="0"/>
        <w:autoSpaceDN w:val="0"/>
        <w:bidi w:val="0"/>
        <w:adjustRightInd w:val="0"/>
        <w:snapToGrid w:val="0"/>
        <w:spacing w:before="162" w:line="560" w:lineRule="atLeast"/>
        <w:textAlignment w:val="baseline"/>
        <w:rPr>
          <w:rFonts w:hint="eastAsia" w:ascii="黑体" w:hAnsi="黑体" w:eastAsia="黑体" w:cs="黑体"/>
          <w:spacing w:val="-13"/>
          <w:sz w:val="32"/>
          <w:szCs w:val="32"/>
        </w:rPr>
      </w:pPr>
      <w:r>
        <w:rPr>
          <w:rFonts w:hint="eastAsia" w:ascii="黑体" w:hAnsi="黑体" w:eastAsia="黑体" w:cs="黑体"/>
          <w:spacing w:val="-13"/>
          <w:sz w:val="32"/>
          <w:szCs w:val="32"/>
        </w:rPr>
        <w:t>附件1：</w:t>
      </w:r>
    </w:p>
    <w:p w14:paraId="39A4697F">
      <w:pPr>
        <w:pStyle w:val="2"/>
        <w:keepNext w:val="0"/>
        <w:keepLines w:val="0"/>
        <w:pageBreakBefore w:val="0"/>
        <w:widowControl/>
        <w:kinsoku w:val="0"/>
        <w:wordWrap/>
        <w:overflowPunct/>
        <w:topLinePunct w:val="0"/>
        <w:autoSpaceDE w:val="0"/>
        <w:autoSpaceDN w:val="0"/>
        <w:bidi w:val="0"/>
        <w:adjustRightInd w:val="0"/>
        <w:snapToGrid w:val="0"/>
        <w:spacing w:before="162" w:line="560" w:lineRule="atLeast"/>
        <w:ind w:left="48"/>
        <w:textAlignment w:val="baseline"/>
        <w:rPr>
          <w:rFonts w:hint="eastAsia" w:ascii="仿宋_GB2312" w:hAnsi="仿宋_GB2312" w:eastAsia="仿宋_GB2312" w:cs="仿宋_GB2312"/>
          <w:spacing w:val="-13"/>
          <w:sz w:val="32"/>
          <w:szCs w:val="32"/>
        </w:rPr>
      </w:pPr>
    </w:p>
    <w:p w14:paraId="297AED3E">
      <w:pPr>
        <w:keepNext w:val="0"/>
        <w:keepLines w:val="0"/>
        <w:pageBreakBefore w:val="0"/>
        <w:widowControl/>
        <w:kinsoku w:val="0"/>
        <w:wordWrap/>
        <w:overflowPunct/>
        <w:topLinePunct w:val="0"/>
        <w:autoSpaceDE w:val="0"/>
        <w:autoSpaceDN w:val="0"/>
        <w:bidi w:val="0"/>
        <w:adjustRightInd w:val="0"/>
        <w:snapToGrid w:val="0"/>
        <w:spacing w:line="560" w:lineRule="atLeast"/>
        <w:ind w:right="0"/>
        <w:jc w:val="center"/>
        <w:textAlignment w:val="baseline"/>
        <w:rPr>
          <w:rFonts w:hint="eastAsia" w:ascii="方正小标宋简体" w:hAnsi="方正小标宋简体" w:eastAsia="方正小标宋简体" w:cs="方正小标宋简体"/>
          <w:b w:val="0"/>
          <w:bCs w:val="0"/>
          <w:spacing w:val="8"/>
          <w:sz w:val="44"/>
          <w:szCs w:val="44"/>
        </w:rPr>
      </w:pPr>
      <w:r>
        <w:rPr>
          <w:rFonts w:hint="eastAsia" w:ascii="方正小标宋简体" w:hAnsi="方正小标宋简体" w:eastAsia="方正小标宋简体" w:cs="方正小标宋简体"/>
          <w:b w:val="0"/>
          <w:bCs w:val="0"/>
          <w:spacing w:val="-5"/>
          <w:sz w:val="44"/>
          <w:szCs w:val="44"/>
        </w:rPr>
        <w:t>2025年肯德基中国中学生</w:t>
      </w:r>
      <w:r>
        <w:rPr>
          <w:rFonts w:hint="eastAsia" w:ascii="方正小标宋简体" w:hAnsi="方正小标宋简体" w:eastAsia="方正小标宋简体" w:cs="方正小标宋简体"/>
          <w:b w:val="0"/>
          <w:bCs w:val="0"/>
          <w:spacing w:val="8"/>
          <w:sz w:val="44"/>
          <w:szCs w:val="44"/>
        </w:rPr>
        <w:t>三对三篮球联赛</w:t>
      </w:r>
    </w:p>
    <w:p w14:paraId="0B1B33FA">
      <w:pPr>
        <w:keepNext w:val="0"/>
        <w:keepLines w:val="0"/>
        <w:pageBreakBefore w:val="0"/>
        <w:widowControl/>
        <w:kinsoku w:val="0"/>
        <w:wordWrap/>
        <w:overflowPunct/>
        <w:topLinePunct w:val="0"/>
        <w:autoSpaceDE w:val="0"/>
        <w:autoSpaceDN w:val="0"/>
        <w:bidi w:val="0"/>
        <w:adjustRightInd w:val="0"/>
        <w:snapToGrid w:val="0"/>
        <w:spacing w:line="560" w:lineRule="atLeast"/>
        <w:ind w:right="0"/>
        <w:jc w:val="center"/>
        <w:textAlignment w:val="baseline"/>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pacing w:val="8"/>
          <w:sz w:val="44"/>
          <w:szCs w:val="44"/>
        </w:rPr>
        <w:t>竞赛规程</w:t>
      </w:r>
    </w:p>
    <w:p w14:paraId="63F5104A">
      <w:pPr>
        <w:keepNext w:val="0"/>
        <w:keepLines w:val="0"/>
        <w:pageBreakBefore w:val="0"/>
        <w:widowControl/>
        <w:kinsoku w:val="0"/>
        <w:wordWrap/>
        <w:overflowPunct/>
        <w:topLinePunct w:val="0"/>
        <w:autoSpaceDE w:val="0"/>
        <w:autoSpaceDN w:val="0"/>
        <w:bidi w:val="0"/>
        <w:adjustRightInd w:val="0"/>
        <w:snapToGrid w:val="0"/>
        <w:spacing w:line="560" w:lineRule="exact"/>
        <w:ind w:left="0" w:firstLine="640" w:firstLineChars="200"/>
        <w:textAlignment w:val="baseline"/>
        <w:rPr>
          <w:rFonts w:hint="eastAsia" w:ascii="仿宋_GB2312" w:hAnsi="仿宋_GB2312" w:eastAsia="仿宋_GB2312" w:cs="仿宋_GB2312"/>
          <w:sz w:val="32"/>
          <w:szCs w:val="32"/>
        </w:rPr>
      </w:pPr>
    </w:p>
    <w:p w14:paraId="27211F5D">
      <w:pPr>
        <w:keepNext w:val="0"/>
        <w:keepLines w:val="0"/>
        <w:pageBreakBefore w:val="0"/>
        <w:widowControl/>
        <w:kinsoku w:val="0"/>
        <w:wordWrap/>
        <w:overflowPunct/>
        <w:topLinePunct w:val="0"/>
        <w:autoSpaceDE w:val="0"/>
        <w:autoSpaceDN w:val="0"/>
        <w:bidi w:val="0"/>
        <w:adjustRightInd w:val="0"/>
        <w:snapToGrid w:val="0"/>
        <w:spacing w:line="560" w:lineRule="exact"/>
        <w:ind w:left="0" w:firstLine="664" w:firstLineChars="200"/>
        <w:textAlignment w:val="baseline"/>
        <w:rPr>
          <w:rFonts w:hint="eastAsia" w:ascii="黑体" w:hAnsi="黑体" w:eastAsia="黑体" w:cs="黑体"/>
          <w:sz w:val="32"/>
          <w:szCs w:val="32"/>
        </w:rPr>
      </w:pPr>
      <w:r>
        <w:rPr>
          <w:rFonts w:hint="eastAsia" w:ascii="黑体" w:hAnsi="黑体" w:eastAsia="黑体" w:cs="黑体"/>
          <w:spacing w:val="6"/>
          <w:sz w:val="32"/>
          <w:szCs w:val="32"/>
        </w:rPr>
        <w:t>一、主办单位</w:t>
      </w:r>
    </w:p>
    <w:p w14:paraId="4E97D346">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firstLine="652"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3"/>
          <w:sz w:val="32"/>
          <w:szCs w:val="32"/>
        </w:rPr>
        <w:t>中国学生体育联合会</w:t>
      </w:r>
      <w:r>
        <w:rPr>
          <w:rFonts w:hint="eastAsia" w:ascii="仿宋_GB2312" w:hAnsi="仿宋_GB2312" w:eastAsia="仿宋_GB2312" w:cs="仿宋_GB2312"/>
          <w:spacing w:val="7"/>
          <w:sz w:val="32"/>
          <w:szCs w:val="32"/>
          <w:lang w:val="en-US" w:eastAsia="zh-CN"/>
        </w:rPr>
        <w:t>、</w:t>
      </w:r>
      <w:r>
        <w:rPr>
          <w:rFonts w:hint="eastAsia" w:ascii="仿宋_GB2312" w:hAnsi="仿宋_GB2312" w:eastAsia="仿宋_GB2312" w:cs="仿宋_GB2312"/>
          <w:spacing w:val="-1"/>
          <w:sz w:val="32"/>
          <w:szCs w:val="32"/>
        </w:rPr>
        <w:t>中国篮球协会</w:t>
      </w:r>
    </w:p>
    <w:p w14:paraId="20384E6C">
      <w:pPr>
        <w:keepNext w:val="0"/>
        <w:keepLines w:val="0"/>
        <w:pageBreakBefore w:val="0"/>
        <w:widowControl/>
        <w:kinsoku w:val="0"/>
        <w:wordWrap/>
        <w:overflowPunct/>
        <w:topLinePunct w:val="0"/>
        <w:autoSpaceDE w:val="0"/>
        <w:autoSpaceDN w:val="0"/>
        <w:bidi w:val="0"/>
        <w:adjustRightInd w:val="0"/>
        <w:snapToGrid w:val="0"/>
        <w:spacing w:line="560" w:lineRule="exact"/>
        <w:ind w:left="0" w:firstLine="664" w:firstLineChars="200"/>
        <w:textAlignment w:val="baseline"/>
        <w:rPr>
          <w:rFonts w:hint="eastAsia" w:ascii="黑体" w:hAnsi="黑体" w:eastAsia="黑体" w:cs="黑体"/>
          <w:spacing w:val="6"/>
          <w:sz w:val="32"/>
          <w:szCs w:val="32"/>
        </w:rPr>
      </w:pPr>
      <w:r>
        <w:rPr>
          <w:rFonts w:hint="eastAsia" w:ascii="黑体" w:hAnsi="黑体" w:eastAsia="黑体" w:cs="黑体"/>
          <w:spacing w:val="6"/>
          <w:sz w:val="32"/>
          <w:szCs w:val="32"/>
        </w:rPr>
        <w:t>二、独家运营单位</w:t>
      </w:r>
    </w:p>
    <w:p w14:paraId="689B022F">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firstLine="672"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8"/>
          <w:sz w:val="32"/>
          <w:szCs w:val="32"/>
        </w:rPr>
        <w:t>环胜电子商务（上海）有限公司</w:t>
      </w:r>
    </w:p>
    <w:p w14:paraId="39964A24">
      <w:pPr>
        <w:keepNext w:val="0"/>
        <w:keepLines w:val="0"/>
        <w:pageBreakBefore w:val="0"/>
        <w:widowControl/>
        <w:kinsoku w:val="0"/>
        <w:wordWrap/>
        <w:overflowPunct/>
        <w:topLinePunct w:val="0"/>
        <w:autoSpaceDE w:val="0"/>
        <w:autoSpaceDN w:val="0"/>
        <w:bidi w:val="0"/>
        <w:adjustRightInd w:val="0"/>
        <w:snapToGrid w:val="0"/>
        <w:spacing w:line="560" w:lineRule="exact"/>
        <w:ind w:left="0" w:firstLine="664" w:firstLineChars="200"/>
        <w:textAlignment w:val="baseline"/>
        <w:rPr>
          <w:rFonts w:hint="eastAsia" w:ascii="黑体" w:hAnsi="黑体" w:eastAsia="黑体" w:cs="黑体"/>
          <w:spacing w:val="6"/>
          <w:sz w:val="32"/>
          <w:szCs w:val="32"/>
        </w:rPr>
      </w:pPr>
      <w:r>
        <w:rPr>
          <w:rFonts w:hint="eastAsia" w:ascii="黑体" w:hAnsi="黑体" w:eastAsia="黑体" w:cs="黑体"/>
          <w:spacing w:val="6"/>
          <w:sz w:val="32"/>
          <w:szCs w:val="32"/>
        </w:rPr>
        <w:t>三、执行单位</w:t>
      </w:r>
    </w:p>
    <w:p w14:paraId="2859BD15">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firstLine="664"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中国学生体育联合会中小学篮球分会</w:t>
      </w:r>
    </w:p>
    <w:p w14:paraId="2A71942E">
      <w:pPr>
        <w:keepNext w:val="0"/>
        <w:keepLines w:val="0"/>
        <w:pageBreakBefore w:val="0"/>
        <w:widowControl/>
        <w:kinsoku w:val="0"/>
        <w:wordWrap/>
        <w:overflowPunct/>
        <w:topLinePunct w:val="0"/>
        <w:autoSpaceDE w:val="0"/>
        <w:autoSpaceDN w:val="0"/>
        <w:bidi w:val="0"/>
        <w:adjustRightInd w:val="0"/>
        <w:snapToGrid w:val="0"/>
        <w:spacing w:line="560" w:lineRule="exact"/>
        <w:ind w:left="0" w:firstLine="664" w:firstLineChars="200"/>
        <w:textAlignment w:val="baseline"/>
        <w:rPr>
          <w:rFonts w:hint="eastAsia" w:ascii="黑体" w:hAnsi="黑体" w:eastAsia="黑体" w:cs="黑体"/>
          <w:spacing w:val="6"/>
          <w:sz w:val="32"/>
          <w:szCs w:val="32"/>
        </w:rPr>
      </w:pPr>
      <w:r>
        <w:rPr>
          <w:rFonts w:hint="eastAsia" w:ascii="黑体" w:hAnsi="黑体" w:eastAsia="黑体" w:cs="黑体"/>
          <w:spacing w:val="6"/>
          <w:sz w:val="32"/>
          <w:szCs w:val="32"/>
        </w:rPr>
        <w:t>四、承办单位</w:t>
      </w:r>
    </w:p>
    <w:p w14:paraId="702346F5">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firstLine="668" w:firstLineChars="200"/>
        <w:textAlignment w:val="baseline"/>
        <w:rPr>
          <w:rFonts w:hint="eastAsia" w:ascii="仿宋_GB2312" w:hAnsi="仿宋_GB2312" w:eastAsia="仿宋_GB2312" w:cs="仿宋_GB2312"/>
          <w:spacing w:val="7"/>
          <w:sz w:val="32"/>
          <w:szCs w:val="32"/>
          <w:lang w:val="en-US" w:eastAsia="zh-CN"/>
        </w:rPr>
      </w:pPr>
      <w:r>
        <w:rPr>
          <w:rFonts w:hint="eastAsia" w:ascii="仿宋_GB2312" w:hAnsi="仿宋_GB2312" w:eastAsia="仿宋_GB2312" w:cs="仿宋_GB2312"/>
          <w:spacing w:val="7"/>
          <w:sz w:val="32"/>
          <w:szCs w:val="32"/>
          <w:lang w:val="en-US" w:eastAsia="zh-CN"/>
        </w:rPr>
        <w:t>黑龙江省学生体育协会</w:t>
      </w:r>
    </w:p>
    <w:p w14:paraId="3B07B11D">
      <w:pPr>
        <w:keepNext w:val="0"/>
        <w:keepLines w:val="0"/>
        <w:pageBreakBefore w:val="0"/>
        <w:widowControl/>
        <w:kinsoku w:val="0"/>
        <w:wordWrap/>
        <w:overflowPunct/>
        <w:topLinePunct w:val="0"/>
        <w:autoSpaceDE w:val="0"/>
        <w:autoSpaceDN w:val="0"/>
        <w:bidi w:val="0"/>
        <w:adjustRightInd w:val="0"/>
        <w:snapToGrid w:val="0"/>
        <w:spacing w:line="560" w:lineRule="exact"/>
        <w:ind w:left="0" w:firstLine="664" w:firstLineChars="200"/>
        <w:textAlignment w:val="baseline"/>
        <w:rPr>
          <w:rFonts w:hint="eastAsia" w:ascii="黑体" w:hAnsi="黑体" w:eastAsia="黑体" w:cs="黑体"/>
          <w:spacing w:val="6"/>
          <w:sz w:val="32"/>
          <w:szCs w:val="32"/>
          <w:lang w:val="en-US" w:eastAsia="zh-CN"/>
        </w:rPr>
      </w:pPr>
      <w:r>
        <w:rPr>
          <w:rFonts w:hint="eastAsia" w:ascii="黑体" w:hAnsi="黑体" w:eastAsia="黑体" w:cs="黑体"/>
          <w:spacing w:val="6"/>
          <w:sz w:val="32"/>
          <w:szCs w:val="32"/>
          <w:lang w:val="en-US" w:eastAsia="zh-CN"/>
        </w:rPr>
        <w:t>五、协办单位</w:t>
      </w:r>
    </w:p>
    <w:p w14:paraId="7C9A328D">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line="560" w:lineRule="exact"/>
        <w:ind w:left="0" w:firstLine="668" w:firstLineChars="200"/>
        <w:textAlignment w:val="baseline"/>
        <w:rPr>
          <w:rFonts w:hint="eastAsia" w:ascii="仿宋_GB2312" w:hAnsi="仿宋_GB2312" w:eastAsia="仿宋_GB2312" w:cs="仿宋_GB2312"/>
          <w:spacing w:val="7"/>
          <w:sz w:val="32"/>
          <w:szCs w:val="32"/>
          <w:lang w:val="en-US" w:eastAsia="zh-CN"/>
        </w:rPr>
      </w:pPr>
      <w:r>
        <w:rPr>
          <w:rFonts w:hint="eastAsia" w:ascii="仿宋_GB2312" w:hAnsi="仿宋_GB2312" w:eastAsia="仿宋_GB2312" w:cs="仿宋_GB2312"/>
          <w:spacing w:val="7"/>
          <w:sz w:val="32"/>
          <w:szCs w:val="32"/>
          <w:lang w:val="en-US" w:eastAsia="zh-CN"/>
        </w:rPr>
        <w:t>北京玩有引力体育文化发展有限公司哈尔滨分公司</w:t>
      </w:r>
    </w:p>
    <w:p w14:paraId="5E005D5E">
      <w:pPr>
        <w:keepNext w:val="0"/>
        <w:keepLines w:val="0"/>
        <w:pageBreakBefore w:val="0"/>
        <w:widowControl/>
        <w:kinsoku w:val="0"/>
        <w:wordWrap/>
        <w:overflowPunct/>
        <w:topLinePunct w:val="0"/>
        <w:autoSpaceDE w:val="0"/>
        <w:autoSpaceDN w:val="0"/>
        <w:bidi w:val="0"/>
        <w:adjustRightInd w:val="0"/>
        <w:snapToGrid w:val="0"/>
        <w:spacing w:line="560" w:lineRule="exact"/>
        <w:ind w:left="0" w:firstLine="664" w:firstLineChars="200"/>
        <w:textAlignment w:val="baseline"/>
        <w:rPr>
          <w:rFonts w:hint="eastAsia" w:ascii="黑体" w:hAnsi="黑体" w:eastAsia="黑体" w:cs="黑体"/>
          <w:spacing w:val="6"/>
          <w:sz w:val="32"/>
          <w:szCs w:val="32"/>
        </w:rPr>
      </w:pPr>
      <w:r>
        <w:rPr>
          <w:rFonts w:hint="eastAsia" w:ascii="黑体" w:hAnsi="黑体" w:eastAsia="黑体" w:cs="黑体"/>
          <w:spacing w:val="6"/>
          <w:sz w:val="32"/>
          <w:szCs w:val="32"/>
          <w:lang w:val="en-US" w:eastAsia="zh-CN"/>
        </w:rPr>
        <w:t>六</w:t>
      </w:r>
      <w:r>
        <w:rPr>
          <w:rFonts w:hint="eastAsia" w:ascii="黑体" w:hAnsi="黑体" w:eastAsia="黑体" w:cs="黑体"/>
          <w:spacing w:val="6"/>
          <w:sz w:val="32"/>
          <w:szCs w:val="32"/>
        </w:rPr>
        <w:t>、比赛时间及地点</w:t>
      </w:r>
    </w:p>
    <w:p w14:paraId="73B1CBA5">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8" w:firstLineChars="200"/>
        <w:textAlignment w:val="baseline"/>
        <w:rPr>
          <w:rFonts w:hint="eastAsia" w:ascii="仿宋_GB2312" w:hAnsi="仿宋_GB2312" w:eastAsia="仿宋_GB2312" w:cs="仿宋_GB2312"/>
          <w:snapToGrid w:val="0"/>
          <w:color w:val="000000"/>
          <w:spacing w:val="7"/>
          <w:kern w:val="0"/>
          <w:sz w:val="32"/>
          <w:szCs w:val="32"/>
          <w:lang w:val="en-US" w:eastAsia="zh-CN" w:bidi="ar-SA"/>
        </w:rPr>
      </w:pPr>
      <w:r>
        <w:rPr>
          <w:rFonts w:hint="eastAsia" w:ascii="仿宋_GB2312" w:hAnsi="仿宋_GB2312" w:eastAsia="仿宋_GB2312" w:cs="仿宋_GB2312"/>
          <w:snapToGrid w:val="0"/>
          <w:color w:val="000000"/>
          <w:spacing w:val="7"/>
          <w:kern w:val="0"/>
          <w:sz w:val="32"/>
          <w:szCs w:val="32"/>
          <w:lang w:val="en-US" w:eastAsia="zh-CN" w:bidi="ar-SA"/>
        </w:rPr>
        <w:t>比赛时间：2025年11月1日—11月2日</w:t>
      </w:r>
    </w:p>
    <w:p w14:paraId="440D6968">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8" w:firstLineChars="200"/>
        <w:textAlignment w:val="baseline"/>
        <w:rPr>
          <w:rFonts w:hint="default" w:ascii="仿宋_GB2312" w:hAnsi="仿宋_GB2312" w:eastAsia="仿宋_GB2312" w:cs="仿宋_GB2312"/>
          <w:snapToGrid w:val="0"/>
          <w:color w:val="000000"/>
          <w:spacing w:val="7"/>
          <w:kern w:val="0"/>
          <w:sz w:val="32"/>
          <w:szCs w:val="32"/>
          <w:lang w:val="en-US" w:eastAsia="zh-CN" w:bidi="ar-SA"/>
        </w:rPr>
      </w:pPr>
      <w:r>
        <w:rPr>
          <w:rFonts w:hint="eastAsia" w:ascii="仿宋_GB2312" w:hAnsi="仿宋_GB2312" w:eastAsia="仿宋_GB2312" w:cs="仿宋_GB2312"/>
          <w:snapToGrid w:val="0"/>
          <w:color w:val="000000"/>
          <w:spacing w:val="7"/>
          <w:kern w:val="0"/>
          <w:sz w:val="32"/>
          <w:szCs w:val="32"/>
          <w:lang w:val="en-US" w:eastAsia="zh-CN" w:bidi="ar-SA"/>
        </w:rPr>
        <w:t>比赛地点：哈尔滨职业技术大学体育馆</w:t>
      </w:r>
    </w:p>
    <w:p w14:paraId="4E834E68">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textAlignment w:val="baseline"/>
        <w:rPr>
          <w:rFonts w:hint="eastAsia" w:ascii="黑体" w:hAnsi="黑体" w:eastAsia="黑体" w:cs="黑体"/>
          <w:spacing w:val="6"/>
          <w:sz w:val="32"/>
          <w:szCs w:val="32"/>
          <w:lang w:val="en-US" w:eastAsia="zh-CN"/>
        </w:rPr>
      </w:pPr>
      <w:r>
        <w:rPr>
          <w:rFonts w:hint="eastAsia" w:ascii="黑体" w:hAnsi="黑体" w:eastAsia="黑体" w:cs="黑体"/>
          <w:spacing w:val="6"/>
          <w:sz w:val="32"/>
          <w:szCs w:val="32"/>
          <w:lang w:val="en-US" w:eastAsia="zh-CN"/>
        </w:rPr>
        <w:t>七、参赛单位及组别</w:t>
      </w:r>
    </w:p>
    <w:p w14:paraId="543EE75E">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textAlignment w:val="baseline"/>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lang w:eastAsia="zh-CN"/>
        </w:rPr>
        <w:t>（一）</w:t>
      </w:r>
      <w:r>
        <w:rPr>
          <w:rFonts w:hint="eastAsia" w:ascii="仿宋_GB2312" w:hAnsi="仿宋_GB2312" w:eastAsia="仿宋_GB2312" w:cs="仿宋_GB2312"/>
          <w:b w:val="0"/>
          <w:bCs w:val="0"/>
          <w:spacing w:val="6"/>
          <w:sz w:val="32"/>
          <w:szCs w:val="32"/>
        </w:rPr>
        <w:t>参赛单位</w:t>
      </w:r>
      <w:r>
        <w:rPr>
          <w:rFonts w:hint="eastAsia" w:ascii="仿宋_GB2312" w:hAnsi="仿宋_GB2312" w:eastAsia="仿宋_GB2312" w:cs="仿宋_GB2312"/>
          <w:b w:val="0"/>
          <w:bCs w:val="0"/>
          <w:spacing w:val="6"/>
          <w:sz w:val="32"/>
          <w:szCs w:val="32"/>
          <w:lang w:eastAsia="zh-CN"/>
        </w:rPr>
        <w:t>：</w:t>
      </w:r>
      <w:r>
        <w:rPr>
          <w:rFonts w:hint="eastAsia" w:ascii="仿宋_GB2312" w:hAnsi="仿宋_GB2312" w:eastAsia="仿宋_GB2312" w:cs="仿宋_GB2312"/>
          <w:b w:val="0"/>
          <w:bCs w:val="0"/>
          <w:spacing w:val="6"/>
          <w:sz w:val="32"/>
          <w:szCs w:val="32"/>
        </w:rPr>
        <w:t>全省全日制普通中学</w:t>
      </w:r>
    </w:p>
    <w:p w14:paraId="2EDDEA06">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textAlignment w:val="baseline"/>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lang w:eastAsia="zh-CN"/>
        </w:rPr>
        <w:t>（二）</w:t>
      </w:r>
      <w:r>
        <w:rPr>
          <w:rFonts w:hint="eastAsia" w:ascii="仿宋_GB2312" w:hAnsi="仿宋_GB2312" w:eastAsia="仿宋_GB2312" w:cs="仿宋_GB2312"/>
          <w:b w:val="0"/>
          <w:bCs w:val="0"/>
          <w:spacing w:val="6"/>
          <w:sz w:val="32"/>
          <w:szCs w:val="32"/>
        </w:rPr>
        <w:t>组别</w:t>
      </w:r>
      <w:r>
        <w:rPr>
          <w:rFonts w:hint="eastAsia" w:ascii="仿宋_GB2312" w:hAnsi="仿宋_GB2312" w:eastAsia="仿宋_GB2312" w:cs="仿宋_GB2312"/>
          <w:b w:val="0"/>
          <w:bCs w:val="0"/>
          <w:spacing w:val="6"/>
          <w:sz w:val="32"/>
          <w:szCs w:val="32"/>
          <w:lang w:eastAsia="zh-CN"/>
        </w:rPr>
        <w:t>：</w:t>
      </w:r>
    </w:p>
    <w:p w14:paraId="63B8D99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textAlignment w:val="baseline"/>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1.高中</w:t>
      </w:r>
      <w:r>
        <w:rPr>
          <w:rFonts w:hint="eastAsia" w:ascii="仿宋_GB2312" w:hAnsi="仿宋_GB2312" w:eastAsia="仿宋_GB2312" w:cs="仿宋_GB2312"/>
          <w:b w:val="0"/>
          <w:bCs w:val="0"/>
          <w:spacing w:val="6"/>
          <w:sz w:val="32"/>
          <w:szCs w:val="32"/>
          <w:lang w:eastAsia="zh-CN"/>
        </w:rPr>
        <w:t>：</w:t>
      </w:r>
      <w:r>
        <w:rPr>
          <w:rFonts w:hint="eastAsia" w:ascii="仿宋_GB2312" w:hAnsi="仿宋_GB2312" w:eastAsia="仿宋_GB2312" w:cs="仿宋_GB2312"/>
          <w:b w:val="0"/>
          <w:bCs w:val="0"/>
          <w:spacing w:val="6"/>
          <w:sz w:val="32"/>
          <w:szCs w:val="32"/>
        </w:rPr>
        <w:t>男子组、女子组</w:t>
      </w:r>
    </w:p>
    <w:p w14:paraId="6406441B">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textAlignment w:val="baseline"/>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6"/>
          <w:sz w:val="32"/>
          <w:szCs w:val="32"/>
        </w:rPr>
        <w:t>2.初中</w:t>
      </w:r>
      <w:r>
        <w:rPr>
          <w:rFonts w:hint="eastAsia" w:ascii="仿宋_GB2312" w:hAnsi="仿宋_GB2312" w:eastAsia="仿宋_GB2312" w:cs="仿宋_GB2312"/>
          <w:b w:val="0"/>
          <w:bCs w:val="0"/>
          <w:spacing w:val="6"/>
          <w:sz w:val="32"/>
          <w:szCs w:val="32"/>
          <w:lang w:eastAsia="zh-CN"/>
        </w:rPr>
        <w:t>：</w:t>
      </w:r>
      <w:r>
        <w:rPr>
          <w:rFonts w:hint="eastAsia" w:ascii="仿宋_GB2312" w:hAnsi="仿宋_GB2312" w:eastAsia="仿宋_GB2312" w:cs="仿宋_GB2312"/>
          <w:b w:val="0"/>
          <w:bCs w:val="0"/>
          <w:spacing w:val="6"/>
          <w:sz w:val="32"/>
          <w:szCs w:val="32"/>
        </w:rPr>
        <w:t>男子组、女子组</w:t>
      </w:r>
    </w:p>
    <w:p w14:paraId="26E350CF">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textAlignment w:val="baseline"/>
        <w:rPr>
          <w:rFonts w:hint="eastAsia" w:ascii="黑体" w:hAnsi="黑体" w:eastAsia="黑体" w:cs="黑体"/>
          <w:spacing w:val="6"/>
          <w:sz w:val="32"/>
          <w:szCs w:val="32"/>
          <w:lang w:val="en-US" w:eastAsia="zh-CN"/>
        </w:rPr>
      </w:pPr>
      <w:r>
        <w:rPr>
          <w:rFonts w:hint="eastAsia" w:ascii="黑体" w:hAnsi="黑体" w:eastAsia="黑体" w:cs="黑体"/>
          <w:spacing w:val="6"/>
          <w:sz w:val="32"/>
          <w:szCs w:val="32"/>
          <w:lang w:val="en-US" w:eastAsia="zh-CN"/>
        </w:rPr>
        <w:t>八、参赛资格</w:t>
      </w:r>
    </w:p>
    <w:p w14:paraId="49C98738">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6"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9"/>
          <w:sz w:val="32"/>
          <w:szCs w:val="32"/>
          <w:lang w:eastAsia="zh-CN"/>
        </w:rPr>
        <w:t>1.</w:t>
      </w:r>
      <w:r>
        <w:rPr>
          <w:rFonts w:hint="eastAsia" w:ascii="仿宋_GB2312" w:hAnsi="仿宋_GB2312" w:eastAsia="仿宋_GB2312" w:cs="仿宋_GB2312"/>
          <w:spacing w:val="9"/>
          <w:sz w:val="32"/>
          <w:szCs w:val="32"/>
        </w:rPr>
        <w:t>每支队伍运动员须来自同一所学校，且为在籍、在</w:t>
      </w:r>
      <w:r>
        <w:rPr>
          <w:rFonts w:hint="eastAsia" w:ascii="仿宋_GB2312" w:hAnsi="仿宋_GB2312" w:eastAsia="仿宋_GB2312" w:cs="仿宋_GB2312"/>
          <w:spacing w:val="8"/>
          <w:sz w:val="32"/>
          <w:szCs w:val="32"/>
        </w:rPr>
        <w:t>校、在读的学生；高二、三或初二、三</w:t>
      </w:r>
      <w:r>
        <w:rPr>
          <w:rFonts w:hint="eastAsia" w:ascii="仿宋_GB2312" w:hAnsi="仿宋_GB2312" w:eastAsia="仿宋_GB2312" w:cs="仿宋_GB2312"/>
          <w:spacing w:val="8"/>
          <w:sz w:val="32"/>
          <w:szCs w:val="32"/>
          <w:lang w:eastAsia="zh-CN"/>
        </w:rPr>
        <w:t>、</w:t>
      </w:r>
      <w:r>
        <w:rPr>
          <w:rFonts w:hint="eastAsia" w:ascii="仿宋_GB2312" w:hAnsi="仿宋_GB2312" w:eastAsia="仿宋_GB2312" w:cs="仿宋_GB2312"/>
          <w:spacing w:val="8"/>
          <w:sz w:val="32"/>
          <w:szCs w:val="32"/>
          <w:lang w:val="en-US" w:eastAsia="zh-CN"/>
        </w:rPr>
        <w:t>四</w:t>
      </w:r>
      <w:r>
        <w:rPr>
          <w:rFonts w:hint="eastAsia" w:ascii="仿宋_GB2312" w:hAnsi="仿宋_GB2312" w:eastAsia="仿宋_GB2312" w:cs="仿宋_GB2312"/>
          <w:spacing w:val="8"/>
          <w:sz w:val="32"/>
          <w:szCs w:val="32"/>
        </w:rPr>
        <w:t>学生学籍应满足至少</w:t>
      </w:r>
      <w:r>
        <w:rPr>
          <w:rFonts w:hint="eastAsia" w:ascii="仿宋_GB2312" w:hAnsi="仿宋_GB2312" w:eastAsia="仿宋_GB2312" w:cs="仿宋_GB2312"/>
          <w:spacing w:val="11"/>
          <w:sz w:val="32"/>
          <w:szCs w:val="32"/>
        </w:rPr>
        <w:t>在报名前6个月已入籍所代表学校；</w:t>
      </w:r>
    </w:p>
    <w:p w14:paraId="5571BB1C">
      <w:pPr>
        <w:pStyle w:val="2"/>
        <w:keepNext w:val="0"/>
        <w:keepLines w:val="0"/>
        <w:pageBreakBefore w:val="0"/>
        <w:widowControl/>
        <w:kinsoku/>
        <w:wordWrap/>
        <w:overflowPunct w:val="0"/>
        <w:topLinePunct w:val="0"/>
        <w:autoSpaceDE w:val="0"/>
        <w:autoSpaceDN w:val="0"/>
        <w:bidi w:val="0"/>
        <w:adjustRightInd w:val="0"/>
        <w:snapToGrid w:val="0"/>
        <w:spacing w:line="560" w:lineRule="exact"/>
        <w:ind w:left="0" w:right="0" w:firstLine="656"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4"/>
          <w:sz w:val="32"/>
          <w:szCs w:val="32"/>
          <w:lang w:eastAsia="zh-CN"/>
        </w:rPr>
        <w:t>2.</w:t>
      </w:r>
      <w:r>
        <w:rPr>
          <w:rFonts w:hint="eastAsia" w:ascii="仿宋_GB2312" w:hAnsi="仿宋_GB2312" w:eastAsia="仿宋_GB2312" w:cs="仿宋_GB2312"/>
          <w:spacing w:val="4"/>
          <w:sz w:val="32"/>
          <w:szCs w:val="32"/>
        </w:rPr>
        <w:t>参赛运动员必须具有中国国籍且符合相应年龄要求：</w:t>
      </w:r>
      <w:r>
        <w:rPr>
          <w:rFonts w:hint="eastAsia" w:ascii="仿宋_GB2312" w:hAnsi="仿宋_GB2312" w:eastAsia="仿宋_GB2312" w:cs="仿宋_GB2312"/>
          <w:spacing w:val="-5"/>
          <w:sz w:val="32"/>
          <w:szCs w:val="32"/>
        </w:rPr>
        <w:t>高中组2008年1月1日以后出生者—2010年</w:t>
      </w:r>
      <w:r>
        <w:rPr>
          <w:rFonts w:hint="eastAsia" w:ascii="仿宋_GB2312" w:hAnsi="仿宋_GB2312" w:eastAsia="仿宋_GB2312" w:cs="仿宋_GB2312"/>
          <w:spacing w:val="-6"/>
          <w:sz w:val="32"/>
          <w:szCs w:val="32"/>
        </w:rPr>
        <w:t>12月31日以</w:t>
      </w:r>
      <w:r>
        <w:rPr>
          <w:rFonts w:hint="eastAsia" w:ascii="仿宋_GB2312" w:hAnsi="仿宋_GB2312" w:eastAsia="仿宋_GB2312" w:cs="仿宋_GB2312"/>
          <w:spacing w:val="-3"/>
          <w:sz w:val="32"/>
          <w:szCs w:val="32"/>
        </w:rPr>
        <w:t>前出生者；初中组2011年1月1日以后出生者—2013年12月31日以前出生</w:t>
      </w:r>
      <w:r>
        <w:rPr>
          <w:rFonts w:hint="eastAsia" w:ascii="仿宋_GB2312" w:hAnsi="仿宋_GB2312" w:eastAsia="仿宋_GB2312" w:cs="仿宋_GB2312"/>
          <w:spacing w:val="-3"/>
          <w:sz w:val="32"/>
          <w:szCs w:val="32"/>
          <w:lang w:val="en-US" w:eastAsia="zh-CN"/>
        </w:rPr>
        <w:t>者</w:t>
      </w:r>
      <w:r>
        <w:rPr>
          <w:rFonts w:hint="eastAsia" w:ascii="仿宋_GB2312" w:hAnsi="仿宋_GB2312" w:eastAsia="仿宋_GB2312" w:cs="仿宋_GB2312"/>
          <w:spacing w:val="-3"/>
          <w:sz w:val="32"/>
          <w:szCs w:val="32"/>
        </w:rPr>
        <w:t>；</w:t>
      </w:r>
    </w:p>
    <w:p w14:paraId="7B57464C">
      <w:pPr>
        <w:pStyle w:val="2"/>
        <w:keepNext w:val="0"/>
        <w:keepLines w:val="0"/>
        <w:pageBreakBefore w:val="0"/>
        <w:widowControl/>
        <w:kinsoku/>
        <w:wordWrap/>
        <w:overflowPunct w:val="0"/>
        <w:topLinePunct w:val="0"/>
        <w:autoSpaceDE w:val="0"/>
        <w:autoSpaceDN w:val="0"/>
        <w:bidi w:val="0"/>
        <w:adjustRightInd w:val="0"/>
        <w:snapToGrid w:val="0"/>
        <w:spacing w:line="560" w:lineRule="exact"/>
        <w:ind w:left="0" w:right="0" w:firstLine="692"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3"/>
          <w:sz w:val="32"/>
          <w:szCs w:val="32"/>
          <w:lang w:eastAsia="zh-CN"/>
        </w:rPr>
        <w:t>3.</w:t>
      </w:r>
      <w:r>
        <w:rPr>
          <w:rFonts w:hint="eastAsia" w:ascii="仿宋_GB2312" w:hAnsi="仿宋_GB2312" w:eastAsia="仿宋_GB2312" w:cs="仿宋_GB2312"/>
          <w:spacing w:val="13"/>
          <w:sz w:val="32"/>
          <w:szCs w:val="32"/>
        </w:rPr>
        <w:t>参赛运动员须出具所代表学校所在地第二代居民身</w:t>
      </w:r>
      <w:r>
        <w:rPr>
          <w:rFonts w:hint="eastAsia" w:ascii="仿宋_GB2312" w:hAnsi="仿宋_GB2312" w:eastAsia="仿宋_GB2312" w:cs="仿宋_GB2312"/>
          <w:spacing w:val="18"/>
          <w:sz w:val="32"/>
          <w:szCs w:val="32"/>
        </w:rPr>
        <w:t>份证原件或出具运动员近2年在本地学校就读的学籍证明</w:t>
      </w:r>
      <w:r>
        <w:rPr>
          <w:rFonts w:hint="eastAsia" w:ascii="仿宋_GB2312" w:hAnsi="仿宋_GB2312" w:eastAsia="仿宋_GB2312" w:cs="仿宋_GB2312"/>
          <w:spacing w:val="9"/>
          <w:sz w:val="32"/>
          <w:szCs w:val="32"/>
        </w:rPr>
        <w:t>（以教育部</w:t>
      </w:r>
      <w:r>
        <w:rPr>
          <w:rFonts w:hint="eastAsia" w:ascii="仿宋_GB2312" w:hAnsi="仿宋_GB2312" w:eastAsia="仿宋_GB2312" w:cs="仿宋_GB2312"/>
          <w:spacing w:val="9"/>
          <w:sz w:val="32"/>
          <w:szCs w:val="32"/>
          <w:lang w:eastAsia="zh-CN"/>
        </w:rPr>
        <w:t>（</w:t>
      </w:r>
      <w:r>
        <w:rPr>
          <w:rFonts w:hint="eastAsia" w:ascii="仿宋_GB2312" w:hAnsi="仿宋_GB2312" w:eastAsia="仿宋_GB2312" w:cs="仿宋_GB2312"/>
          <w:spacing w:val="9"/>
          <w:sz w:val="32"/>
          <w:szCs w:val="32"/>
          <w:lang w:val="en-US" w:eastAsia="zh-CN"/>
        </w:rPr>
        <w:t>厅</w:t>
      </w:r>
      <w:r>
        <w:rPr>
          <w:rFonts w:hint="eastAsia" w:ascii="仿宋_GB2312" w:hAnsi="仿宋_GB2312" w:eastAsia="仿宋_GB2312" w:cs="仿宋_GB2312"/>
          <w:spacing w:val="9"/>
          <w:sz w:val="32"/>
          <w:szCs w:val="32"/>
          <w:lang w:eastAsia="zh-CN"/>
        </w:rPr>
        <w:t>）</w:t>
      </w:r>
      <w:r>
        <w:rPr>
          <w:rFonts w:hint="eastAsia" w:ascii="仿宋_GB2312" w:hAnsi="仿宋_GB2312" w:eastAsia="仿宋_GB2312" w:cs="仿宋_GB2312"/>
          <w:spacing w:val="9"/>
          <w:sz w:val="32"/>
          <w:szCs w:val="32"/>
        </w:rPr>
        <w:t>学籍管理系统内该参赛运动员转入时间为准</w:t>
      </w:r>
      <w:r>
        <w:rPr>
          <w:rFonts w:hint="eastAsia" w:ascii="仿宋_GB2312" w:hAnsi="仿宋_GB2312" w:eastAsia="仿宋_GB2312" w:cs="仿宋_GB2312"/>
          <w:spacing w:val="-52"/>
          <w:sz w:val="32"/>
          <w:szCs w:val="32"/>
        </w:rPr>
        <w:t>）；</w:t>
      </w:r>
    </w:p>
    <w:p w14:paraId="0CC94FB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8"/>
          <w:sz w:val="32"/>
          <w:szCs w:val="32"/>
          <w:lang w:eastAsia="zh-CN"/>
        </w:rPr>
        <w:t>4.</w:t>
      </w:r>
      <w:r>
        <w:rPr>
          <w:rFonts w:hint="eastAsia" w:ascii="仿宋_GB2312" w:hAnsi="仿宋_GB2312" w:eastAsia="仿宋_GB2312" w:cs="仿宋_GB2312"/>
          <w:spacing w:val="8"/>
          <w:sz w:val="32"/>
          <w:szCs w:val="32"/>
        </w:rPr>
        <w:t>每个运动员可参加联赛3届，以运动员第一次报名</w:t>
      </w:r>
      <w:r>
        <w:rPr>
          <w:rFonts w:hint="eastAsia" w:ascii="仿宋_GB2312" w:hAnsi="仿宋_GB2312" w:eastAsia="仿宋_GB2312" w:cs="仿宋_GB2312"/>
          <w:spacing w:val="7"/>
          <w:sz w:val="32"/>
          <w:szCs w:val="32"/>
        </w:rPr>
        <w:t>参赛（第N届）开始计算至第（N+2）届为止，不能参加第</w:t>
      </w:r>
      <w:r>
        <w:rPr>
          <w:rFonts w:hint="eastAsia" w:ascii="仿宋_GB2312" w:hAnsi="仿宋_GB2312" w:eastAsia="仿宋_GB2312" w:cs="仿宋_GB2312"/>
          <w:spacing w:val="10"/>
          <w:sz w:val="32"/>
          <w:szCs w:val="32"/>
        </w:rPr>
        <w:t>（N+3）届及以后的联赛。报名参赛以当届基层赛报名表为</w:t>
      </w:r>
      <w:r>
        <w:rPr>
          <w:rFonts w:hint="eastAsia" w:ascii="仿宋_GB2312" w:hAnsi="仿宋_GB2312" w:eastAsia="仿宋_GB2312" w:cs="仿宋_GB2312"/>
          <w:spacing w:val="-8"/>
          <w:sz w:val="32"/>
          <w:szCs w:val="32"/>
        </w:rPr>
        <w:t>准；</w:t>
      </w:r>
    </w:p>
    <w:p w14:paraId="13A768FD">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2"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3"/>
          <w:sz w:val="32"/>
          <w:szCs w:val="32"/>
          <w:lang w:eastAsia="zh-CN"/>
        </w:rPr>
        <w:t>5.</w:t>
      </w:r>
      <w:r>
        <w:rPr>
          <w:rFonts w:hint="eastAsia" w:ascii="仿宋_GB2312" w:hAnsi="仿宋_GB2312" w:eastAsia="仿宋_GB2312" w:cs="仿宋_GB2312"/>
          <w:spacing w:val="13"/>
          <w:sz w:val="32"/>
          <w:szCs w:val="32"/>
        </w:rPr>
        <w:t>参加基层赛的运动员必须在《中国学生体育信息服</w:t>
      </w:r>
      <w:r>
        <w:rPr>
          <w:rFonts w:hint="eastAsia" w:ascii="仿宋_GB2312" w:hAnsi="仿宋_GB2312" w:eastAsia="仿宋_GB2312" w:cs="仿宋_GB2312"/>
          <w:spacing w:val="-2"/>
          <w:sz w:val="32"/>
          <w:szCs w:val="32"/>
        </w:rPr>
        <w:t>务系统》（</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"https://www.nssc.org.cn"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pacing w:val="-2"/>
          <w:sz w:val="32"/>
          <w:szCs w:val="32"/>
        </w:rPr>
        <w:t>www.nssc.org.cn</w:t>
      </w:r>
      <w:r>
        <w:rPr>
          <w:rFonts w:hint="eastAsia" w:ascii="仿宋_GB2312" w:hAnsi="仿宋_GB2312" w:eastAsia="仿宋_GB2312" w:cs="仿宋_GB2312"/>
          <w:spacing w:val="-2"/>
          <w:sz w:val="32"/>
          <w:szCs w:val="32"/>
        </w:rPr>
        <w:fldChar w:fldCharType="end"/>
      </w:r>
      <w:r>
        <w:rPr>
          <w:rFonts w:hint="eastAsia" w:ascii="仿宋_GB2312" w:hAnsi="仿宋_GB2312" w:eastAsia="仿宋_GB2312" w:cs="仿宋_GB2312"/>
          <w:spacing w:val="-2"/>
          <w:sz w:val="32"/>
          <w:szCs w:val="32"/>
        </w:rPr>
        <w:t>）进行网上注册，未注册成功的运</w:t>
      </w:r>
      <w:r>
        <w:rPr>
          <w:rFonts w:hint="eastAsia" w:ascii="仿宋_GB2312" w:hAnsi="仿宋_GB2312" w:eastAsia="仿宋_GB2312" w:cs="仿宋_GB2312"/>
          <w:spacing w:val="1"/>
          <w:sz w:val="32"/>
          <w:szCs w:val="32"/>
        </w:rPr>
        <w:t>动员不允许参加比赛（注册办法见后）。</w:t>
      </w:r>
    </w:p>
    <w:p w14:paraId="0D3AC72E">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textAlignment w:val="baseline"/>
        <w:rPr>
          <w:rFonts w:hint="eastAsia" w:ascii="黑体" w:hAnsi="黑体" w:eastAsia="黑体" w:cs="黑体"/>
          <w:spacing w:val="6"/>
          <w:sz w:val="32"/>
          <w:szCs w:val="32"/>
          <w:lang w:val="en-US" w:eastAsia="zh-CN"/>
        </w:rPr>
      </w:pPr>
      <w:r>
        <w:rPr>
          <w:rFonts w:hint="eastAsia" w:ascii="黑体" w:hAnsi="黑体" w:eastAsia="黑体" w:cs="黑体"/>
          <w:spacing w:val="6"/>
          <w:sz w:val="32"/>
          <w:szCs w:val="32"/>
          <w:lang w:val="en-US" w:eastAsia="zh-CN"/>
        </w:rPr>
        <w:t>九、竞赛办法</w:t>
      </w:r>
    </w:p>
    <w:p w14:paraId="4A242E7C">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2" w:firstLineChars="200"/>
        <w:jc w:val="left"/>
        <w:textAlignment w:val="baseline"/>
        <w:rPr>
          <w:rFonts w:hint="eastAsia" w:ascii="仿宋_GB2312" w:hAnsi="仿宋_GB2312" w:eastAsia="仿宋_GB2312" w:cs="仿宋_GB2312"/>
          <w:b w:val="0"/>
          <w:bCs w:val="0"/>
          <w:snapToGrid w:val="0"/>
          <w:color w:val="000000"/>
          <w:spacing w:val="13"/>
          <w:kern w:val="0"/>
          <w:sz w:val="32"/>
          <w:szCs w:val="32"/>
          <w:lang w:val="en-US" w:eastAsia="zh-CN" w:bidi="ar-SA"/>
        </w:rPr>
      </w:pPr>
      <w:r>
        <w:rPr>
          <w:rFonts w:hint="eastAsia" w:ascii="仿宋_GB2312" w:hAnsi="仿宋_GB2312" w:eastAsia="仿宋_GB2312" w:cs="仿宋_GB2312"/>
          <w:b w:val="0"/>
          <w:bCs w:val="0"/>
          <w:snapToGrid w:val="0"/>
          <w:color w:val="000000"/>
          <w:spacing w:val="13"/>
          <w:kern w:val="0"/>
          <w:sz w:val="32"/>
          <w:szCs w:val="32"/>
          <w:lang w:val="en-US" w:eastAsia="zh-CN" w:bidi="ar-SA"/>
        </w:rPr>
        <w:t>（一）</w:t>
      </w:r>
      <w:r>
        <w:rPr>
          <w:rFonts w:hint="eastAsia" w:ascii="仿宋_GB2312" w:hAnsi="仿宋_GB2312" w:eastAsia="仿宋_GB2312" w:cs="仿宋_GB2312"/>
          <w:b w:val="0"/>
          <w:bCs w:val="0"/>
          <w:snapToGrid w:val="0"/>
          <w:color w:val="000000"/>
          <w:spacing w:val="13"/>
          <w:kern w:val="0"/>
          <w:sz w:val="32"/>
          <w:szCs w:val="32"/>
          <w:lang w:val="en-US" w:eastAsia="en-US" w:bidi="ar-SA"/>
        </w:rPr>
        <w:t>根据报名队伍数第一阶段采用小组单循环赛制，第二阶段采用交叉淘汰赛制决出1-8名，高中男子组前三名晋级分区赛、高中女子组</w:t>
      </w:r>
      <w:r>
        <w:rPr>
          <w:rFonts w:hint="eastAsia" w:ascii="仿宋_GB2312" w:hAnsi="仿宋_GB2312" w:eastAsia="仿宋_GB2312" w:cs="仿宋_GB2312"/>
          <w:b w:val="0"/>
          <w:bCs w:val="0"/>
          <w:snapToGrid w:val="0"/>
          <w:color w:val="000000"/>
          <w:spacing w:val="13"/>
          <w:kern w:val="0"/>
          <w:sz w:val="32"/>
          <w:szCs w:val="32"/>
          <w:lang w:val="en-US" w:eastAsia="zh-CN" w:bidi="ar-SA"/>
        </w:rPr>
        <w:t>第一</w:t>
      </w:r>
      <w:r>
        <w:rPr>
          <w:rFonts w:hint="eastAsia" w:ascii="仿宋_GB2312" w:hAnsi="仿宋_GB2312" w:eastAsia="仿宋_GB2312" w:cs="仿宋_GB2312"/>
          <w:b w:val="0"/>
          <w:bCs w:val="0"/>
          <w:snapToGrid w:val="0"/>
          <w:color w:val="000000"/>
          <w:spacing w:val="13"/>
          <w:kern w:val="0"/>
          <w:sz w:val="32"/>
          <w:szCs w:val="32"/>
          <w:lang w:val="en-US" w:eastAsia="en-US" w:bidi="ar-SA"/>
        </w:rPr>
        <w:t>名晋级分区赛</w:t>
      </w:r>
      <w:r>
        <w:rPr>
          <w:rFonts w:hint="eastAsia" w:ascii="仿宋_GB2312" w:hAnsi="仿宋_GB2312" w:eastAsia="仿宋_GB2312" w:cs="仿宋_GB2312"/>
          <w:b w:val="0"/>
          <w:bCs w:val="0"/>
          <w:snapToGrid w:val="0"/>
          <w:color w:val="000000"/>
          <w:spacing w:val="13"/>
          <w:kern w:val="0"/>
          <w:sz w:val="32"/>
          <w:szCs w:val="32"/>
          <w:lang w:val="en-US" w:eastAsia="zh-CN" w:bidi="ar-SA"/>
        </w:rPr>
        <w:t>；</w:t>
      </w:r>
    </w:p>
    <w:p w14:paraId="0E2BF923">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2" w:firstLineChars="200"/>
        <w:jc w:val="left"/>
        <w:textAlignment w:val="baseline"/>
        <w:rPr>
          <w:rFonts w:hint="eastAsia" w:ascii="仿宋_GB2312" w:hAnsi="仿宋_GB2312" w:eastAsia="仿宋_GB2312" w:cs="仿宋_GB2312"/>
          <w:b w:val="0"/>
          <w:bCs w:val="0"/>
          <w:snapToGrid w:val="0"/>
          <w:color w:val="000000"/>
          <w:spacing w:val="13"/>
          <w:kern w:val="0"/>
          <w:sz w:val="32"/>
          <w:szCs w:val="32"/>
          <w:lang w:val="en-US" w:eastAsia="zh-CN" w:bidi="ar-SA"/>
        </w:rPr>
      </w:pPr>
      <w:r>
        <w:rPr>
          <w:rFonts w:hint="eastAsia" w:ascii="仿宋_GB2312" w:hAnsi="仿宋_GB2312" w:eastAsia="仿宋_GB2312" w:cs="仿宋_GB2312"/>
          <w:b w:val="0"/>
          <w:bCs w:val="0"/>
          <w:snapToGrid w:val="0"/>
          <w:color w:val="000000"/>
          <w:spacing w:val="13"/>
          <w:kern w:val="0"/>
          <w:sz w:val="32"/>
          <w:szCs w:val="32"/>
          <w:lang w:val="en-US" w:eastAsia="zh-CN" w:bidi="ar-SA"/>
        </w:rPr>
        <w:t>（二）</w:t>
      </w:r>
      <w:r>
        <w:rPr>
          <w:rFonts w:hint="eastAsia" w:ascii="仿宋_GB2312" w:hAnsi="仿宋_GB2312" w:eastAsia="仿宋_GB2312" w:cs="仿宋_GB2312"/>
          <w:b w:val="0"/>
          <w:bCs w:val="0"/>
          <w:snapToGrid w:val="0"/>
          <w:color w:val="000000"/>
          <w:spacing w:val="13"/>
          <w:kern w:val="0"/>
          <w:sz w:val="32"/>
          <w:szCs w:val="32"/>
          <w:lang w:val="en-US" w:eastAsia="en-US" w:bidi="ar-SA"/>
        </w:rPr>
        <w:t>各组别冠、亚军代表</w:t>
      </w:r>
      <w:r>
        <w:rPr>
          <w:rFonts w:hint="eastAsia" w:ascii="仿宋_GB2312" w:hAnsi="仿宋_GB2312" w:eastAsia="仿宋_GB2312" w:cs="仿宋_GB2312"/>
          <w:b w:val="0"/>
          <w:bCs w:val="0"/>
          <w:snapToGrid w:val="0"/>
          <w:color w:val="000000"/>
          <w:spacing w:val="13"/>
          <w:kern w:val="0"/>
          <w:sz w:val="32"/>
          <w:szCs w:val="32"/>
          <w:lang w:val="en-US" w:eastAsia="zh-CN" w:bidi="ar-SA"/>
        </w:rPr>
        <w:t>黑龙江</w:t>
      </w:r>
      <w:r>
        <w:rPr>
          <w:rFonts w:hint="eastAsia" w:ascii="仿宋_GB2312" w:hAnsi="仿宋_GB2312" w:eastAsia="仿宋_GB2312" w:cs="仿宋_GB2312"/>
          <w:b w:val="0"/>
          <w:bCs w:val="0"/>
          <w:snapToGrid w:val="0"/>
          <w:color w:val="000000"/>
          <w:spacing w:val="13"/>
          <w:kern w:val="0"/>
          <w:sz w:val="32"/>
          <w:szCs w:val="32"/>
          <w:lang w:val="en-US" w:eastAsia="en-US" w:bidi="ar-SA"/>
        </w:rPr>
        <w:t>赛区参加分区赛和全国总决赛</w:t>
      </w:r>
      <w:r>
        <w:rPr>
          <w:rFonts w:hint="eastAsia" w:ascii="仿宋_GB2312" w:hAnsi="仿宋_GB2312" w:eastAsia="仿宋_GB2312" w:cs="仿宋_GB2312"/>
          <w:b w:val="0"/>
          <w:bCs w:val="0"/>
          <w:snapToGrid w:val="0"/>
          <w:color w:val="000000"/>
          <w:spacing w:val="13"/>
          <w:kern w:val="0"/>
          <w:sz w:val="32"/>
          <w:szCs w:val="32"/>
          <w:lang w:val="en-US" w:eastAsia="zh-CN" w:bidi="ar-SA"/>
        </w:rPr>
        <w:t>；</w:t>
      </w:r>
    </w:p>
    <w:p w14:paraId="79B4FCD9">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2" w:firstLineChars="200"/>
        <w:jc w:val="left"/>
        <w:textAlignment w:val="baseline"/>
        <w:rPr>
          <w:rFonts w:hint="eastAsia" w:ascii="仿宋_GB2312" w:hAnsi="仿宋_GB2312" w:eastAsia="仿宋_GB2312" w:cs="仿宋_GB2312"/>
          <w:b w:val="0"/>
          <w:bCs w:val="0"/>
          <w:snapToGrid w:val="0"/>
          <w:color w:val="000000"/>
          <w:spacing w:val="13"/>
          <w:kern w:val="0"/>
          <w:sz w:val="32"/>
          <w:szCs w:val="32"/>
          <w:lang w:val="en-US" w:eastAsia="en-US" w:bidi="ar-SA"/>
        </w:rPr>
      </w:pPr>
      <w:r>
        <w:rPr>
          <w:rFonts w:hint="eastAsia" w:ascii="仿宋_GB2312" w:hAnsi="仿宋_GB2312" w:eastAsia="仿宋_GB2312" w:cs="仿宋_GB2312"/>
          <w:b w:val="0"/>
          <w:bCs w:val="0"/>
          <w:snapToGrid w:val="0"/>
          <w:color w:val="000000"/>
          <w:spacing w:val="13"/>
          <w:kern w:val="0"/>
          <w:sz w:val="32"/>
          <w:szCs w:val="32"/>
          <w:lang w:val="en-US" w:eastAsia="zh-CN" w:bidi="ar-SA"/>
        </w:rPr>
        <w:t>（三）</w:t>
      </w:r>
      <w:r>
        <w:rPr>
          <w:rFonts w:hint="eastAsia" w:ascii="仿宋_GB2312" w:hAnsi="仿宋_GB2312" w:eastAsia="仿宋_GB2312" w:cs="仿宋_GB2312"/>
          <w:b w:val="0"/>
          <w:bCs w:val="0"/>
          <w:snapToGrid w:val="0"/>
          <w:color w:val="000000"/>
          <w:spacing w:val="13"/>
          <w:kern w:val="0"/>
          <w:sz w:val="32"/>
          <w:szCs w:val="32"/>
          <w:lang w:val="en-US" w:eastAsia="en-US" w:bidi="ar-SA"/>
        </w:rPr>
        <w:t>竞赛规则及特殊规定</w:t>
      </w:r>
    </w:p>
    <w:p w14:paraId="2A2F2580">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2" w:firstLineChars="200"/>
        <w:jc w:val="left"/>
        <w:textAlignment w:val="baseline"/>
        <w:rPr>
          <w:rFonts w:hint="eastAsia" w:ascii="仿宋_GB2312" w:hAnsi="仿宋_GB2312" w:eastAsia="仿宋_GB2312" w:cs="仿宋_GB2312"/>
          <w:snapToGrid w:val="0"/>
          <w:color w:val="000000"/>
          <w:spacing w:val="13"/>
          <w:kern w:val="0"/>
          <w:sz w:val="32"/>
          <w:szCs w:val="32"/>
          <w:lang w:val="en-US" w:eastAsia="zh-CN" w:bidi="ar-SA"/>
        </w:rPr>
      </w:pPr>
      <w:r>
        <w:rPr>
          <w:rFonts w:hint="eastAsia" w:ascii="仿宋_GB2312" w:hAnsi="仿宋_GB2312" w:eastAsia="仿宋_GB2312" w:cs="仿宋_GB2312"/>
          <w:snapToGrid w:val="0"/>
          <w:color w:val="000000"/>
          <w:spacing w:val="13"/>
          <w:kern w:val="0"/>
          <w:sz w:val="32"/>
          <w:szCs w:val="32"/>
          <w:lang w:val="en-US" w:eastAsia="en-US" w:bidi="ar-SA"/>
        </w:rPr>
        <w:t>1.执行中国篮球协会审定的《三对三篮球比赛规则及解释》</w:t>
      </w:r>
      <w:r>
        <w:rPr>
          <w:rFonts w:hint="eastAsia" w:ascii="仿宋_GB2312" w:hAnsi="仿宋_GB2312" w:eastAsia="仿宋_GB2312" w:cs="仿宋_GB2312"/>
          <w:snapToGrid w:val="0"/>
          <w:color w:val="000000"/>
          <w:spacing w:val="13"/>
          <w:kern w:val="0"/>
          <w:sz w:val="32"/>
          <w:szCs w:val="32"/>
          <w:lang w:val="en-US" w:eastAsia="zh-CN" w:bidi="ar-SA"/>
        </w:rPr>
        <w:t>；</w:t>
      </w:r>
    </w:p>
    <w:p w14:paraId="570B65EE">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2" w:firstLineChars="200"/>
        <w:jc w:val="left"/>
        <w:textAlignment w:val="baseline"/>
        <w:rPr>
          <w:rFonts w:hint="eastAsia" w:ascii="仿宋_GB2312" w:hAnsi="仿宋_GB2312" w:eastAsia="仿宋_GB2312" w:cs="仿宋_GB2312"/>
          <w:snapToGrid w:val="0"/>
          <w:color w:val="000000"/>
          <w:spacing w:val="13"/>
          <w:kern w:val="0"/>
          <w:sz w:val="32"/>
          <w:szCs w:val="32"/>
          <w:lang w:val="en-US" w:eastAsia="zh-CN" w:bidi="ar-SA"/>
        </w:rPr>
      </w:pPr>
      <w:r>
        <w:rPr>
          <w:rFonts w:hint="eastAsia" w:ascii="仿宋_GB2312" w:hAnsi="仿宋_GB2312" w:eastAsia="仿宋_GB2312" w:cs="仿宋_GB2312"/>
          <w:snapToGrid w:val="0"/>
          <w:color w:val="000000"/>
          <w:spacing w:val="13"/>
          <w:kern w:val="0"/>
          <w:sz w:val="32"/>
          <w:szCs w:val="32"/>
          <w:lang w:val="en-US" w:eastAsia="en-US" w:bidi="ar-SA"/>
        </w:rPr>
        <w:t>2.执行《全国学生体育竞赛纪律处罚管理规定》</w:t>
      </w:r>
      <w:r>
        <w:rPr>
          <w:rFonts w:hint="eastAsia" w:ascii="仿宋_GB2312" w:hAnsi="仿宋_GB2312" w:eastAsia="仿宋_GB2312" w:cs="仿宋_GB2312"/>
          <w:snapToGrid w:val="0"/>
          <w:color w:val="000000"/>
          <w:spacing w:val="13"/>
          <w:kern w:val="0"/>
          <w:sz w:val="32"/>
          <w:szCs w:val="32"/>
          <w:lang w:val="en-US" w:eastAsia="zh-CN" w:bidi="ar-SA"/>
        </w:rPr>
        <w:t>；</w:t>
      </w:r>
    </w:p>
    <w:p w14:paraId="3BD63020">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2" w:firstLineChars="200"/>
        <w:jc w:val="left"/>
        <w:textAlignment w:val="baseline"/>
        <w:rPr>
          <w:rFonts w:hint="eastAsia" w:ascii="仿宋_GB2312" w:hAnsi="仿宋_GB2312" w:eastAsia="仿宋_GB2312" w:cs="仿宋_GB2312"/>
          <w:snapToGrid w:val="0"/>
          <w:color w:val="000000"/>
          <w:spacing w:val="13"/>
          <w:kern w:val="0"/>
          <w:sz w:val="32"/>
          <w:szCs w:val="32"/>
          <w:lang w:val="en-US" w:eastAsia="zh-CN" w:bidi="ar-SA"/>
        </w:rPr>
      </w:pPr>
      <w:r>
        <w:rPr>
          <w:rFonts w:hint="eastAsia" w:ascii="仿宋_GB2312" w:hAnsi="仿宋_GB2312" w:eastAsia="仿宋_GB2312" w:cs="仿宋_GB2312"/>
          <w:snapToGrid w:val="0"/>
          <w:color w:val="000000"/>
          <w:spacing w:val="13"/>
          <w:kern w:val="0"/>
          <w:sz w:val="32"/>
          <w:szCs w:val="32"/>
          <w:lang w:val="en-US" w:eastAsia="en-US" w:bidi="ar-SA"/>
        </w:rPr>
        <w:t>3.联赛使用国际篮联规定的三人篮球比赛用球</w:t>
      </w:r>
      <w:r>
        <w:rPr>
          <w:rFonts w:hint="eastAsia" w:ascii="仿宋_GB2312" w:hAnsi="仿宋_GB2312" w:eastAsia="仿宋_GB2312" w:cs="仿宋_GB2312"/>
          <w:snapToGrid w:val="0"/>
          <w:color w:val="000000"/>
          <w:spacing w:val="13"/>
          <w:kern w:val="0"/>
          <w:sz w:val="32"/>
          <w:szCs w:val="32"/>
          <w:lang w:val="en-US" w:eastAsia="zh-CN" w:bidi="ar-SA"/>
        </w:rPr>
        <w:t>；</w:t>
      </w:r>
    </w:p>
    <w:p w14:paraId="3F80AA9B">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2" w:firstLineChars="200"/>
        <w:jc w:val="left"/>
        <w:textAlignment w:val="baseline"/>
        <w:rPr>
          <w:rFonts w:hint="eastAsia" w:ascii="仿宋_GB2312" w:hAnsi="仿宋_GB2312" w:eastAsia="仿宋_GB2312" w:cs="仿宋_GB2312"/>
          <w:snapToGrid w:val="0"/>
          <w:color w:val="000000"/>
          <w:spacing w:val="13"/>
          <w:kern w:val="0"/>
          <w:sz w:val="32"/>
          <w:szCs w:val="32"/>
          <w:lang w:val="en-US" w:eastAsia="en-US" w:bidi="ar-SA"/>
        </w:rPr>
      </w:pPr>
      <w:r>
        <w:rPr>
          <w:rFonts w:hint="eastAsia" w:ascii="仿宋_GB2312" w:hAnsi="仿宋_GB2312" w:eastAsia="仿宋_GB2312" w:cs="仿宋_GB2312"/>
          <w:snapToGrid w:val="0"/>
          <w:color w:val="000000"/>
          <w:spacing w:val="13"/>
          <w:kern w:val="0"/>
          <w:sz w:val="32"/>
          <w:szCs w:val="32"/>
          <w:lang w:val="en-US" w:eastAsia="en-US" w:bidi="ar-SA"/>
        </w:rPr>
        <w:t>4.联赛统一为参赛队配发比赛服。</w:t>
      </w:r>
    </w:p>
    <w:p w14:paraId="28756B86">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textAlignment w:val="baseline"/>
        <w:rPr>
          <w:rFonts w:hint="eastAsia" w:ascii="黑体" w:hAnsi="黑体" w:eastAsia="黑体" w:cs="黑体"/>
          <w:spacing w:val="6"/>
          <w:sz w:val="32"/>
          <w:szCs w:val="32"/>
          <w:lang w:val="en-US" w:eastAsia="zh-CN"/>
        </w:rPr>
      </w:pPr>
      <w:r>
        <w:rPr>
          <w:rFonts w:hint="eastAsia" w:ascii="黑体" w:hAnsi="黑体" w:eastAsia="黑体" w:cs="黑体"/>
          <w:spacing w:val="6"/>
          <w:sz w:val="32"/>
          <w:szCs w:val="32"/>
          <w:lang w:val="en-US" w:eastAsia="zh-CN"/>
        </w:rPr>
        <w:t>十、注册办法及报名</w:t>
      </w:r>
    </w:p>
    <w:p w14:paraId="6FF0A4AD">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b w:val="0"/>
          <w:bCs w:val="0"/>
          <w:snapToGrid w:val="0"/>
          <w:color w:val="000000"/>
          <w:spacing w:val="8"/>
          <w:kern w:val="0"/>
          <w:sz w:val="32"/>
          <w:szCs w:val="32"/>
          <w:lang w:val="en-US" w:eastAsia="zh-CN" w:bidi="ar-SA"/>
        </w:rPr>
      </w:pPr>
      <w:r>
        <w:rPr>
          <w:rFonts w:hint="eastAsia" w:ascii="仿宋_GB2312" w:hAnsi="仿宋_GB2312" w:eastAsia="仿宋_GB2312" w:cs="仿宋_GB2312"/>
          <w:b w:val="0"/>
          <w:bCs w:val="0"/>
          <w:snapToGrid w:val="0"/>
          <w:color w:val="000000"/>
          <w:spacing w:val="8"/>
          <w:kern w:val="0"/>
          <w:sz w:val="32"/>
          <w:szCs w:val="32"/>
          <w:lang w:val="en-US" w:eastAsia="zh-CN" w:bidi="ar-SA"/>
        </w:rPr>
        <w:t>（一）</w:t>
      </w:r>
      <w:r>
        <w:rPr>
          <w:rFonts w:hint="eastAsia" w:ascii="仿宋_GB2312" w:hAnsi="仿宋_GB2312" w:eastAsia="仿宋_GB2312" w:cs="仿宋_GB2312"/>
          <w:b w:val="0"/>
          <w:bCs w:val="0"/>
          <w:snapToGrid w:val="0"/>
          <w:color w:val="000000"/>
          <w:spacing w:val="8"/>
          <w:kern w:val="0"/>
          <w:sz w:val="32"/>
          <w:szCs w:val="32"/>
          <w:lang w:val="en-US" w:eastAsia="en-US" w:bidi="ar-SA"/>
        </w:rPr>
        <w:t>每队限报</w:t>
      </w:r>
      <w:r>
        <w:rPr>
          <w:rFonts w:hint="eastAsia" w:ascii="仿宋_GB2312" w:hAnsi="仿宋_GB2312" w:eastAsia="仿宋_GB2312" w:cs="仿宋_GB2312"/>
          <w:b w:val="0"/>
          <w:bCs w:val="0"/>
          <w:snapToGrid w:val="0"/>
          <w:color w:val="000000"/>
          <w:spacing w:val="8"/>
          <w:kern w:val="0"/>
          <w:sz w:val="32"/>
          <w:szCs w:val="32"/>
          <w:lang w:val="en-US" w:eastAsia="zh-CN" w:bidi="ar-SA"/>
        </w:rPr>
        <w:t>领队1人，</w:t>
      </w:r>
      <w:r>
        <w:rPr>
          <w:rFonts w:hint="eastAsia" w:ascii="仿宋_GB2312" w:hAnsi="仿宋_GB2312" w:eastAsia="仿宋_GB2312" w:cs="仿宋_GB2312"/>
          <w:b w:val="0"/>
          <w:bCs w:val="0"/>
          <w:snapToGrid w:val="0"/>
          <w:color w:val="000000"/>
          <w:spacing w:val="8"/>
          <w:kern w:val="0"/>
          <w:sz w:val="32"/>
          <w:szCs w:val="32"/>
          <w:lang w:val="en-US" w:eastAsia="en-US" w:bidi="ar-SA"/>
        </w:rPr>
        <w:t>教练员1人，运动员6人</w:t>
      </w:r>
      <w:r>
        <w:rPr>
          <w:rFonts w:hint="eastAsia" w:ascii="仿宋_GB2312" w:hAnsi="仿宋_GB2312" w:eastAsia="仿宋_GB2312" w:cs="仿宋_GB2312"/>
          <w:b w:val="0"/>
          <w:bCs w:val="0"/>
          <w:snapToGrid w:val="0"/>
          <w:color w:val="000000"/>
          <w:spacing w:val="8"/>
          <w:kern w:val="0"/>
          <w:sz w:val="32"/>
          <w:szCs w:val="32"/>
          <w:lang w:val="en-US" w:eastAsia="zh-CN" w:bidi="ar-SA"/>
        </w:rPr>
        <w:t>（联席</w:t>
      </w:r>
      <w:r>
        <w:rPr>
          <w:rFonts w:hint="eastAsia" w:ascii="仿宋_GB2312" w:hAnsi="仿宋_GB2312" w:eastAsia="仿宋_GB2312" w:cs="仿宋_GB2312"/>
          <w:b w:val="0"/>
          <w:bCs w:val="0"/>
          <w:snapToGrid w:val="0"/>
          <w:color w:val="000000"/>
          <w:spacing w:val="8"/>
          <w:kern w:val="0"/>
          <w:sz w:val="32"/>
          <w:szCs w:val="32"/>
          <w:lang w:val="en-US" w:eastAsia="en-US" w:bidi="ar-SA"/>
        </w:rPr>
        <w:t>会确定名单4人</w:t>
      </w:r>
      <w:r>
        <w:rPr>
          <w:rFonts w:hint="eastAsia" w:ascii="仿宋_GB2312" w:hAnsi="仿宋_GB2312" w:eastAsia="仿宋_GB2312" w:cs="仿宋_GB2312"/>
          <w:b w:val="0"/>
          <w:bCs w:val="0"/>
          <w:snapToGrid w:val="0"/>
          <w:color w:val="000000"/>
          <w:spacing w:val="8"/>
          <w:kern w:val="0"/>
          <w:sz w:val="32"/>
          <w:szCs w:val="32"/>
          <w:lang w:val="en-US" w:eastAsia="zh-CN" w:bidi="ar-SA"/>
        </w:rPr>
        <w:t>）。</w:t>
      </w:r>
    </w:p>
    <w:p w14:paraId="36536683">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b w:val="0"/>
          <w:bCs w:val="0"/>
          <w:snapToGrid w:val="0"/>
          <w:color w:val="FF0000"/>
          <w:spacing w:val="8"/>
          <w:kern w:val="0"/>
          <w:sz w:val="32"/>
          <w:szCs w:val="32"/>
          <w:lang w:val="en-US" w:eastAsia="en-US" w:bidi="ar-SA"/>
        </w:rPr>
      </w:pPr>
      <w:r>
        <w:rPr>
          <w:rFonts w:hint="eastAsia" w:ascii="仿宋_GB2312" w:hAnsi="仿宋_GB2312" w:eastAsia="仿宋_GB2312" w:cs="仿宋_GB2312"/>
          <w:b w:val="0"/>
          <w:bCs w:val="0"/>
          <w:snapToGrid w:val="0"/>
          <w:color w:val="000000"/>
          <w:spacing w:val="8"/>
          <w:kern w:val="0"/>
          <w:sz w:val="32"/>
          <w:szCs w:val="32"/>
          <w:lang w:val="en-US" w:eastAsia="zh-CN" w:bidi="ar-SA"/>
        </w:rPr>
        <w:t>（二）</w:t>
      </w:r>
      <w:r>
        <w:rPr>
          <w:rFonts w:hint="eastAsia" w:ascii="仿宋_GB2312" w:hAnsi="仿宋_GB2312" w:eastAsia="仿宋_GB2312" w:cs="仿宋_GB2312"/>
          <w:b w:val="0"/>
          <w:bCs w:val="0"/>
          <w:snapToGrid w:val="0"/>
          <w:color w:val="000000"/>
          <w:spacing w:val="8"/>
          <w:kern w:val="0"/>
          <w:sz w:val="32"/>
          <w:szCs w:val="32"/>
          <w:lang w:val="en-US" w:eastAsia="en-US" w:bidi="ar-SA"/>
        </w:rPr>
        <w:t>报名截止日期</w:t>
      </w:r>
      <w:r>
        <w:rPr>
          <w:rFonts w:hint="eastAsia" w:ascii="仿宋_GB2312" w:hAnsi="仿宋_GB2312" w:eastAsia="仿宋_GB2312" w:cs="仿宋_GB2312"/>
          <w:b w:val="0"/>
          <w:bCs w:val="0"/>
          <w:snapToGrid w:val="0"/>
          <w:color w:val="000000"/>
          <w:spacing w:val="8"/>
          <w:kern w:val="0"/>
          <w:sz w:val="32"/>
          <w:szCs w:val="32"/>
          <w:lang w:val="en-US" w:eastAsia="zh-CN" w:bidi="ar-SA"/>
        </w:rPr>
        <w:t>：</w:t>
      </w:r>
      <w:r>
        <w:rPr>
          <w:rFonts w:hint="eastAsia" w:ascii="仿宋_GB2312" w:hAnsi="仿宋_GB2312" w:eastAsia="仿宋_GB2312" w:cs="仿宋_GB2312"/>
          <w:b w:val="0"/>
          <w:bCs w:val="0"/>
          <w:snapToGrid w:val="0"/>
          <w:color w:val="auto"/>
          <w:spacing w:val="8"/>
          <w:kern w:val="0"/>
          <w:sz w:val="32"/>
          <w:szCs w:val="32"/>
          <w:lang w:val="en-US" w:eastAsia="en-US" w:bidi="ar-SA"/>
        </w:rPr>
        <w:t>2025年10月2</w:t>
      </w:r>
      <w:r>
        <w:rPr>
          <w:rFonts w:hint="eastAsia" w:ascii="仿宋_GB2312" w:hAnsi="仿宋_GB2312" w:eastAsia="仿宋_GB2312" w:cs="仿宋_GB2312"/>
          <w:b w:val="0"/>
          <w:bCs w:val="0"/>
          <w:snapToGrid w:val="0"/>
          <w:color w:val="auto"/>
          <w:spacing w:val="8"/>
          <w:kern w:val="0"/>
          <w:sz w:val="32"/>
          <w:szCs w:val="32"/>
          <w:lang w:val="en-US" w:eastAsia="zh-CN" w:bidi="ar-SA"/>
        </w:rPr>
        <w:t>5</w:t>
      </w:r>
      <w:r>
        <w:rPr>
          <w:rFonts w:hint="eastAsia" w:ascii="仿宋_GB2312" w:hAnsi="仿宋_GB2312" w:eastAsia="仿宋_GB2312" w:cs="仿宋_GB2312"/>
          <w:b w:val="0"/>
          <w:bCs w:val="0"/>
          <w:snapToGrid w:val="0"/>
          <w:color w:val="auto"/>
          <w:spacing w:val="8"/>
          <w:kern w:val="0"/>
          <w:sz w:val="32"/>
          <w:szCs w:val="32"/>
          <w:lang w:val="en-US" w:eastAsia="en-US" w:bidi="ar-SA"/>
        </w:rPr>
        <w:t>日</w:t>
      </w:r>
      <w:r>
        <w:rPr>
          <w:rFonts w:hint="eastAsia" w:ascii="仿宋_GB2312" w:hAnsi="仿宋_GB2312" w:eastAsia="仿宋_GB2312" w:cs="仿宋_GB2312"/>
          <w:b w:val="0"/>
          <w:bCs w:val="0"/>
          <w:snapToGrid w:val="0"/>
          <w:color w:val="auto"/>
          <w:spacing w:val="8"/>
          <w:kern w:val="0"/>
          <w:sz w:val="32"/>
          <w:szCs w:val="32"/>
          <w:lang w:val="en-US" w:eastAsia="zh-CN" w:bidi="ar-SA"/>
        </w:rPr>
        <w:t>（</w:t>
      </w:r>
      <w:r>
        <w:rPr>
          <w:rFonts w:hint="eastAsia" w:ascii="仿宋_GB2312" w:hAnsi="仿宋_GB2312" w:eastAsia="仿宋_GB2312" w:cs="仿宋_GB2312"/>
          <w:b w:val="0"/>
          <w:bCs w:val="0"/>
          <w:snapToGrid w:val="0"/>
          <w:color w:val="auto"/>
          <w:spacing w:val="8"/>
          <w:kern w:val="0"/>
          <w:sz w:val="32"/>
          <w:szCs w:val="32"/>
          <w:lang w:val="en-US" w:eastAsia="en-US" w:bidi="ar-SA"/>
        </w:rPr>
        <w:t>星期三</w:t>
      </w:r>
      <w:r>
        <w:rPr>
          <w:rFonts w:hint="eastAsia" w:ascii="仿宋_GB2312" w:hAnsi="仿宋_GB2312" w:eastAsia="仿宋_GB2312" w:cs="仿宋_GB2312"/>
          <w:b w:val="0"/>
          <w:bCs w:val="0"/>
          <w:snapToGrid w:val="0"/>
          <w:color w:val="auto"/>
          <w:spacing w:val="8"/>
          <w:kern w:val="0"/>
          <w:sz w:val="32"/>
          <w:szCs w:val="32"/>
          <w:lang w:val="en-US" w:eastAsia="zh-CN" w:bidi="ar-SA"/>
        </w:rPr>
        <w:t>）。</w:t>
      </w:r>
    </w:p>
    <w:p w14:paraId="19ABDCBB">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b w:val="0"/>
          <w:bCs w:val="0"/>
          <w:snapToGrid w:val="0"/>
          <w:color w:val="000000"/>
          <w:spacing w:val="8"/>
          <w:kern w:val="0"/>
          <w:sz w:val="32"/>
          <w:szCs w:val="32"/>
          <w:lang w:val="en-US" w:eastAsia="en-US" w:bidi="ar-SA"/>
        </w:rPr>
      </w:pPr>
      <w:r>
        <w:rPr>
          <w:rFonts w:hint="eastAsia" w:ascii="仿宋_GB2312" w:hAnsi="仿宋_GB2312" w:eastAsia="仿宋_GB2312" w:cs="仿宋_GB2312"/>
          <w:b w:val="0"/>
          <w:bCs w:val="0"/>
          <w:snapToGrid w:val="0"/>
          <w:color w:val="000000"/>
          <w:spacing w:val="8"/>
          <w:kern w:val="0"/>
          <w:sz w:val="32"/>
          <w:szCs w:val="32"/>
          <w:lang w:val="en-US" w:eastAsia="zh-CN" w:bidi="ar-SA"/>
        </w:rPr>
        <w:t>（三）纸</w:t>
      </w:r>
      <w:r>
        <w:rPr>
          <w:rFonts w:hint="eastAsia" w:ascii="仿宋_GB2312" w:hAnsi="仿宋_GB2312" w:eastAsia="仿宋_GB2312" w:cs="仿宋_GB2312"/>
          <w:b w:val="0"/>
          <w:bCs w:val="0"/>
          <w:snapToGrid w:val="0"/>
          <w:color w:val="000000"/>
          <w:spacing w:val="8"/>
          <w:kern w:val="0"/>
          <w:sz w:val="32"/>
          <w:szCs w:val="32"/>
          <w:lang w:val="en-US" w:eastAsia="en-US" w:bidi="ar-SA"/>
        </w:rPr>
        <w:t>质版报名。</w:t>
      </w:r>
    </w:p>
    <w:p w14:paraId="7F013C66">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snapToGrid w:val="0"/>
          <w:color w:val="000000"/>
          <w:spacing w:val="8"/>
          <w:kern w:val="0"/>
          <w:sz w:val="32"/>
          <w:szCs w:val="32"/>
          <w:lang w:val="en-US" w:eastAsia="en-US" w:bidi="ar-SA"/>
        </w:rPr>
      </w:pPr>
      <w:r>
        <w:rPr>
          <w:rFonts w:hint="eastAsia" w:ascii="仿宋_GB2312" w:hAnsi="仿宋_GB2312" w:eastAsia="仿宋_GB2312" w:cs="仿宋_GB2312"/>
          <w:snapToGrid w:val="0"/>
          <w:color w:val="000000"/>
          <w:spacing w:val="8"/>
          <w:kern w:val="0"/>
          <w:sz w:val="32"/>
          <w:szCs w:val="32"/>
          <w:lang w:val="en-US" w:eastAsia="en-US" w:bidi="ar-SA"/>
        </w:rPr>
        <w:t>凡报名参赛的学校必须如实填写和上报以下资料</w:t>
      </w:r>
      <w:r>
        <w:rPr>
          <w:rFonts w:hint="eastAsia" w:ascii="仿宋_GB2312" w:hAnsi="仿宋_GB2312" w:eastAsia="仿宋_GB2312" w:cs="仿宋_GB2312"/>
          <w:snapToGrid w:val="0"/>
          <w:color w:val="000000"/>
          <w:spacing w:val="8"/>
          <w:kern w:val="0"/>
          <w:sz w:val="32"/>
          <w:szCs w:val="32"/>
          <w:lang w:val="en-US" w:eastAsia="zh-CN" w:bidi="ar-SA"/>
        </w:rPr>
        <w:t>：</w:t>
      </w:r>
    </w:p>
    <w:p w14:paraId="4DC0398D">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snapToGrid w:val="0"/>
          <w:color w:val="000000"/>
          <w:spacing w:val="8"/>
          <w:kern w:val="0"/>
          <w:sz w:val="32"/>
          <w:szCs w:val="32"/>
          <w:lang w:val="en-US" w:eastAsia="en-US" w:bidi="ar-SA"/>
        </w:rPr>
      </w:pPr>
      <w:r>
        <w:rPr>
          <w:rFonts w:hint="eastAsia" w:ascii="仿宋_GB2312" w:hAnsi="仿宋_GB2312" w:eastAsia="仿宋_GB2312" w:cs="仿宋_GB2312"/>
          <w:snapToGrid w:val="0"/>
          <w:color w:val="000000"/>
          <w:spacing w:val="8"/>
          <w:kern w:val="0"/>
          <w:sz w:val="32"/>
          <w:szCs w:val="32"/>
          <w:lang w:val="en-US" w:eastAsia="en-US" w:bidi="ar-SA"/>
        </w:rPr>
        <w:t>1.2025</w:t>
      </w:r>
      <w:r>
        <w:rPr>
          <w:rFonts w:hint="eastAsia" w:ascii="仿宋_GB2312" w:hAnsi="仿宋_GB2312" w:eastAsia="仿宋_GB2312" w:cs="仿宋_GB2312"/>
          <w:snapToGrid w:val="0"/>
          <w:color w:val="000000"/>
          <w:spacing w:val="8"/>
          <w:kern w:val="0"/>
          <w:sz w:val="32"/>
          <w:szCs w:val="32"/>
          <w:lang w:val="en-US" w:eastAsia="zh-CN" w:bidi="ar-SA"/>
        </w:rPr>
        <w:t>年</w:t>
      </w:r>
      <w:r>
        <w:rPr>
          <w:rFonts w:hint="eastAsia" w:ascii="仿宋_GB2312" w:hAnsi="仿宋_GB2312" w:eastAsia="仿宋_GB2312" w:cs="仿宋_GB2312"/>
          <w:snapToGrid w:val="0"/>
          <w:color w:val="000000"/>
          <w:spacing w:val="8"/>
          <w:kern w:val="0"/>
          <w:sz w:val="32"/>
          <w:szCs w:val="32"/>
          <w:lang w:val="en-US" w:eastAsia="en-US" w:bidi="ar-SA"/>
        </w:rPr>
        <w:t>肯德基中国中学生三对三篮球联赛</w:t>
      </w:r>
      <w:r>
        <w:rPr>
          <w:rFonts w:hint="eastAsia" w:ascii="仿宋_GB2312" w:hAnsi="仿宋_GB2312" w:eastAsia="仿宋_GB2312" w:cs="仿宋_GB2312"/>
          <w:snapToGrid w:val="0"/>
          <w:color w:val="000000"/>
          <w:spacing w:val="8"/>
          <w:kern w:val="0"/>
          <w:sz w:val="32"/>
          <w:szCs w:val="32"/>
          <w:lang w:val="en-US" w:eastAsia="zh-CN" w:bidi="ar-SA"/>
        </w:rPr>
        <w:t>（黑龙江</w:t>
      </w:r>
      <w:r>
        <w:rPr>
          <w:rFonts w:hint="eastAsia" w:ascii="仿宋_GB2312" w:hAnsi="仿宋_GB2312" w:eastAsia="仿宋_GB2312" w:cs="仿宋_GB2312"/>
          <w:snapToGrid w:val="0"/>
          <w:color w:val="000000"/>
          <w:spacing w:val="8"/>
          <w:kern w:val="0"/>
          <w:sz w:val="32"/>
          <w:szCs w:val="32"/>
          <w:lang w:val="en-US" w:eastAsia="en-US" w:bidi="ar-SA"/>
        </w:rPr>
        <w:t>区</w:t>
      </w:r>
      <w:r>
        <w:rPr>
          <w:rFonts w:hint="eastAsia" w:ascii="仿宋_GB2312" w:hAnsi="仿宋_GB2312" w:eastAsia="仿宋_GB2312" w:cs="仿宋_GB2312"/>
          <w:snapToGrid w:val="0"/>
          <w:color w:val="000000"/>
          <w:spacing w:val="8"/>
          <w:kern w:val="0"/>
          <w:sz w:val="32"/>
          <w:szCs w:val="32"/>
          <w:lang w:val="en-US" w:eastAsia="zh-CN" w:bidi="ar-SA"/>
        </w:rPr>
        <w:t>）</w:t>
      </w:r>
      <w:r>
        <w:rPr>
          <w:rFonts w:hint="eastAsia" w:ascii="仿宋_GB2312" w:hAnsi="仿宋_GB2312" w:eastAsia="仿宋_GB2312" w:cs="仿宋_GB2312"/>
          <w:snapToGrid w:val="0"/>
          <w:color w:val="000000"/>
          <w:spacing w:val="8"/>
          <w:kern w:val="0"/>
          <w:sz w:val="32"/>
          <w:szCs w:val="32"/>
          <w:lang w:val="en-US" w:eastAsia="en-US" w:bidi="ar-SA"/>
        </w:rPr>
        <w:t>报名表原件</w:t>
      </w:r>
      <w:r>
        <w:rPr>
          <w:rFonts w:hint="eastAsia" w:ascii="仿宋_GB2312" w:hAnsi="仿宋_GB2312" w:eastAsia="仿宋_GB2312" w:cs="仿宋_GB2312"/>
          <w:snapToGrid w:val="0"/>
          <w:color w:val="000000"/>
          <w:spacing w:val="8"/>
          <w:kern w:val="0"/>
          <w:sz w:val="32"/>
          <w:szCs w:val="32"/>
          <w:lang w:val="en-US" w:eastAsia="zh-CN" w:bidi="ar-SA"/>
        </w:rPr>
        <w:t>（</w:t>
      </w:r>
      <w:r>
        <w:rPr>
          <w:rFonts w:hint="eastAsia" w:ascii="仿宋_GB2312" w:hAnsi="仿宋_GB2312" w:eastAsia="仿宋_GB2312" w:cs="仿宋_GB2312"/>
          <w:snapToGrid w:val="0"/>
          <w:color w:val="000000"/>
          <w:spacing w:val="8"/>
          <w:kern w:val="0"/>
          <w:sz w:val="32"/>
          <w:szCs w:val="32"/>
          <w:lang w:val="en-US" w:eastAsia="en-US" w:bidi="ar-SA"/>
        </w:rPr>
        <w:t>加盖学校公章</w:t>
      </w:r>
      <w:r>
        <w:rPr>
          <w:rFonts w:hint="eastAsia" w:ascii="仿宋_GB2312" w:hAnsi="仿宋_GB2312" w:eastAsia="仿宋_GB2312" w:cs="仿宋_GB2312"/>
          <w:snapToGrid w:val="0"/>
          <w:color w:val="000000"/>
          <w:spacing w:val="8"/>
          <w:kern w:val="0"/>
          <w:sz w:val="32"/>
          <w:szCs w:val="32"/>
          <w:lang w:val="en-US" w:eastAsia="zh-CN" w:bidi="ar-SA"/>
        </w:rPr>
        <w:t>）（</w:t>
      </w:r>
      <w:r>
        <w:rPr>
          <w:rFonts w:hint="eastAsia" w:ascii="仿宋_GB2312" w:hAnsi="仿宋_GB2312" w:eastAsia="仿宋_GB2312" w:cs="仿宋_GB2312"/>
          <w:snapToGrid w:val="0"/>
          <w:color w:val="000000"/>
          <w:spacing w:val="8"/>
          <w:kern w:val="0"/>
          <w:sz w:val="32"/>
          <w:szCs w:val="32"/>
          <w:lang w:val="en-US" w:eastAsia="en-US" w:bidi="ar-SA"/>
        </w:rPr>
        <w:t>见附件2</w:t>
      </w:r>
      <w:r>
        <w:rPr>
          <w:rFonts w:hint="eastAsia" w:ascii="仿宋_GB2312" w:hAnsi="仿宋_GB2312" w:eastAsia="仿宋_GB2312" w:cs="仿宋_GB2312"/>
          <w:snapToGrid w:val="0"/>
          <w:color w:val="000000"/>
          <w:spacing w:val="8"/>
          <w:kern w:val="0"/>
          <w:sz w:val="32"/>
          <w:szCs w:val="32"/>
          <w:lang w:val="en-US" w:eastAsia="zh-CN" w:bidi="ar-SA"/>
        </w:rPr>
        <w:t>）；</w:t>
      </w:r>
    </w:p>
    <w:p w14:paraId="7AFE463E">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en-US" w:bidi="ar-SA"/>
        </w:rPr>
        <w:t>2.参赛运动员本人二代身份证复印件</w:t>
      </w:r>
      <w:r>
        <w:rPr>
          <w:rFonts w:hint="eastAsia" w:ascii="仿宋_GB2312" w:hAnsi="仿宋_GB2312" w:eastAsia="仿宋_GB2312" w:cs="仿宋_GB2312"/>
          <w:snapToGrid w:val="0"/>
          <w:color w:val="000000"/>
          <w:spacing w:val="8"/>
          <w:kern w:val="0"/>
          <w:sz w:val="32"/>
          <w:szCs w:val="32"/>
          <w:lang w:val="en-US" w:eastAsia="zh-CN" w:bidi="ar-SA"/>
        </w:rPr>
        <w:t>；</w:t>
      </w:r>
    </w:p>
    <w:p w14:paraId="35FC8583">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en-US" w:bidi="ar-SA"/>
        </w:rPr>
        <w:t>3.参赛运动员电子学籍卡</w:t>
      </w:r>
      <w:r>
        <w:rPr>
          <w:rFonts w:hint="eastAsia" w:ascii="仿宋_GB2312" w:hAnsi="仿宋_GB2312" w:eastAsia="仿宋_GB2312" w:cs="仿宋_GB2312"/>
          <w:snapToGrid w:val="0"/>
          <w:color w:val="000000"/>
          <w:spacing w:val="8"/>
          <w:kern w:val="0"/>
          <w:sz w:val="32"/>
          <w:szCs w:val="32"/>
          <w:lang w:val="en-US" w:eastAsia="zh-CN" w:bidi="ar-SA"/>
        </w:rPr>
        <w:t>或学籍证明（</w:t>
      </w:r>
      <w:r>
        <w:rPr>
          <w:rFonts w:hint="eastAsia" w:ascii="仿宋_GB2312" w:hAnsi="仿宋_GB2312" w:eastAsia="仿宋_GB2312" w:cs="仿宋_GB2312"/>
          <w:snapToGrid w:val="0"/>
          <w:color w:val="000000"/>
          <w:spacing w:val="8"/>
          <w:kern w:val="0"/>
          <w:sz w:val="32"/>
          <w:szCs w:val="32"/>
          <w:lang w:val="en-US" w:eastAsia="en-US" w:bidi="ar-SA"/>
        </w:rPr>
        <w:t>加盖学校公章</w:t>
      </w:r>
      <w:r>
        <w:rPr>
          <w:rFonts w:hint="eastAsia" w:ascii="仿宋_GB2312" w:hAnsi="仿宋_GB2312" w:eastAsia="仿宋_GB2312" w:cs="仿宋_GB2312"/>
          <w:snapToGrid w:val="0"/>
          <w:color w:val="000000"/>
          <w:spacing w:val="8"/>
          <w:kern w:val="0"/>
          <w:sz w:val="32"/>
          <w:szCs w:val="32"/>
          <w:lang w:val="en-US" w:eastAsia="zh-CN" w:bidi="ar-SA"/>
        </w:rPr>
        <w:t>）</w:t>
      </w:r>
      <w:r>
        <w:rPr>
          <w:rFonts w:hint="eastAsia" w:ascii="仿宋_GB2312" w:hAnsi="仿宋_GB2312" w:eastAsia="仿宋_GB2312" w:cs="仿宋_GB2312"/>
          <w:snapToGrid w:val="0"/>
          <w:color w:val="000000"/>
          <w:spacing w:val="8"/>
          <w:kern w:val="0"/>
          <w:sz w:val="32"/>
          <w:szCs w:val="32"/>
          <w:lang w:val="en-US" w:eastAsia="en-US" w:bidi="ar-SA"/>
        </w:rPr>
        <w:t>复印件</w:t>
      </w:r>
      <w:r>
        <w:rPr>
          <w:rFonts w:hint="eastAsia" w:ascii="仿宋_GB2312" w:hAnsi="仿宋_GB2312" w:eastAsia="仿宋_GB2312" w:cs="仿宋_GB2312"/>
          <w:snapToGrid w:val="0"/>
          <w:color w:val="000000"/>
          <w:spacing w:val="8"/>
          <w:kern w:val="0"/>
          <w:sz w:val="32"/>
          <w:szCs w:val="32"/>
          <w:lang w:val="en-US" w:eastAsia="zh-CN" w:bidi="ar-SA"/>
        </w:rPr>
        <w:t>；</w:t>
      </w:r>
    </w:p>
    <w:p w14:paraId="78196085">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en-US" w:bidi="ar-SA"/>
        </w:rPr>
        <w:t>4.全队所有人员身体健康证明</w:t>
      </w:r>
      <w:r>
        <w:rPr>
          <w:rFonts w:hint="eastAsia" w:ascii="仿宋_GB2312" w:hAnsi="仿宋_GB2312" w:eastAsia="仿宋_GB2312" w:cs="仿宋_GB2312"/>
          <w:snapToGrid w:val="0"/>
          <w:color w:val="000000"/>
          <w:spacing w:val="8"/>
          <w:kern w:val="0"/>
          <w:sz w:val="32"/>
          <w:szCs w:val="32"/>
          <w:lang w:val="en-US" w:eastAsia="zh-CN" w:bidi="ar-SA"/>
        </w:rPr>
        <w:t>（六个月内的体检报告必须有心电图）；</w:t>
      </w:r>
    </w:p>
    <w:p w14:paraId="1BC0A079">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en-US" w:bidi="ar-SA"/>
        </w:rPr>
        <w:t>5.全队购买“人身意外保险</w:t>
      </w:r>
      <w:bookmarkStart w:id="0" w:name="_GoBack"/>
      <w:r>
        <w:rPr>
          <w:rFonts w:hint="eastAsia" w:ascii="仿宋_GB2312" w:hAnsi="仿宋_GB2312" w:eastAsia="仿宋_GB2312" w:cs="仿宋_GB2312"/>
          <w:snapToGrid w:val="0"/>
          <w:color w:val="000000"/>
          <w:spacing w:val="8"/>
          <w:kern w:val="0"/>
          <w:sz w:val="32"/>
          <w:szCs w:val="32"/>
          <w:lang w:val="en-US" w:eastAsia="en-US" w:bidi="ar-SA"/>
        </w:rPr>
        <w:t>”保险单</w:t>
      </w:r>
      <w:bookmarkEnd w:id="0"/>
      <w:r>
        <w:rPr>
          <w:rFonts w:hint="eastAsia" w:ascii="仿宋_GB2312" w:hAnsi="仿宋_GB2312" w:eastAsia="仿宋_GB2312" w:cs="仿宋_GB2312"/>
          <w:snapToGrid w:val="0"/>
          <w:color w:val="000000"/>
          <w:spacing w:val="8"/>
          <w:kern w:val="0"/>
          <w:sz w:val="32"/>
          <w:szCs w:val="32"/>
          <w:lang w:val="en-US" w:eastAsia="zh-CN" w:bidi="ar-SA"/>
        </w:rPr>
        <w:t>。保险有效期间覆盖比赛时间及来回途中；</w:t>
      </w:r>
    </w:p>
    <w:p w14:paraId="45E640B7">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snapToGrid w:val="0"/>
          <w:color w:val="000000"/>
          <w:spacing w:val="8"/>
          <w:kern w:val="0"/>
          <w:sz w:val="32"/>
          <w:szCs w:val="32"/>
          <w:lang w:val="en-US" w:eastAsia="en-US" w:bidi="ar-SA"/>
        </w:rPr>
      </w:pPr>
      <w:r>
        <w:rPr>
          <w:rFonts w:hint="eastAsia" w:ascii="仿宋_GB2312" w:hAnsi="仿宋_GB2312" w:eastAsia="仿宋_GB2312" w:cs="仿宋_GB2312"/>
          <w:snapToGrid w:val="0"/>
          <w:color w:val="000000"/>
          <w:spacing w:val="8"/>
          <w:kern w:val="0"/>
          <w:sz w:val="32"/>
          <w:szCs w:val="32"/>
          <w:lang w:val="en-US" w:eastAsia="en-US" w:bidi="ar-SA"/>
        </w:rPr>
        <w:t>6.自愿参赛责任及风险告知书和参赛承诺书等</w:t>
      </w:r>
      <w:r>
        <w:rPr>
          <w:rFonts w:hint="eastAsia" w:ascii="仿宋_GB2312" w:hAnsi="仿宋_GB2312" w:eastAsia="仿宋_GB2312" w:cs="仿宋_GB2312"/>
          <w:snapToGrid w:val="0"/>
          <w:color w:val="000000"/>
          <w:spacing w:val="8"/>
          <w:kern w:val="0"/>
          <w:sz w:val="32"/>
          <w:szCs w:val="32"/>
          <w:lang w:val="en-US" w:eastAsia="zh-CN" w:bidi="ar-SA"/>
        </w:rPr>
        <w:t>（</w:t>
      </w:r>
      <w:r>
        <w:rPr>
          <w:rFonts w:hint="eastAsia" w:ascii="仿宋_GB2312" w:hAnsi="仿宋_GB2312" w:eastAsia="仿宋_GB2312" w:cs="仿宋_GB2312"/>
          <w:snapToGrid w:val="0"/>
          <w:color w:val="000000"/>
          <w:spacing w:val="8"/>
          <w:kern w:val="0"/>
          <w:sz w:val="32"/>
          <w:szCs w:val="32"/>
          <w:lang w:val="en-US" w:eastAsia="en-US" w:bidi="ar-SA"/>
        </w:rPr>
        <w:t>见附件3和附件4</w:t>
      </w:r>
      <w:r>
        <w:rPr>
          <w:rFonts w:hint="eastAsia" w:ascii="仿宋_GB2312" w:hAnsi="仿宋_GB2312" w:eastAsia="仿宋_GB2312" w:cs="仿宋_GB2312"/>
          <w:snapToGrid w:val="0"/>
          <w:color w:val="000000"/>
          <w:spacing w:val="8"/>
          <w:kern w:val="0"/>
          <w:sz w:val="32"/>
          <w:szCs w:val="32"/>
          <w:lang w:val="en-US" w:eastAsia="zh-CN" w:bidi="ar-SA"/>
        </w:rPr>
        <w:t>）；</w:t>
      </w:r>
    </w:p>
    <w:p w14:paraId="084473F7">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en-US" w:bidi="ar-SA"/>
        </w:rPr>
        <w:t>请将以上纸质材料于报名截止日前邮</w:t>
      </w:r>
      <w:r>
        <w:rPr>
          <w:rFonts w:hint="eastAsia" w:ascii="仿宋_GB2312" w:hAnsi="仿宋_GB2312" w:eastAsia="仿宋_GB2312" w:cs="仿宋_GB2312"/>
          <w:snapToGrid w:val="0"/>
          <w:color w:val="000000"/>
          <w:spacing w:val="8"/>
          <w:kern w:val="0"/>
          <w:sz w:val="32"/>
          <w:szCs w:val="32"/>
          <w:lang w:val="en-US" w:eastAsia="zh-CN" w:bidi="ar-SA"/>
        </w:rPr>
        <w:t>寄</w:t>
      </w:r>
      <w:r>
        <w:rPr>
          <w:rFonts w:hint="eastAsia" w:ascii="仿宋_GB2312" w:hAnsi="仿宋_GB2312" w:eastAsia="仿宋_GB2312" w:cs="仿宋_GB2312"/>
          <w:snapToGrid w:val="0"/>
          <w:color w:val="000000"/>
          <w:spacing w:val="8"/>
          <w:kern w:val="0"/>
          <w:sz w:val="32"/>
          <w:szCs w:val="32"/>
          <w:lang w:val="en-US" w:eastAsia="en-US" w:bidi="ar-SA"/>
        </w:rPr>
        <w:t>到</w:t>
      </w:r>
      <w:r>
        <w:rPr>
          <w:rFonts w:hint="eastAsia" w:ascii="仿宋_GB2312" w:hAnsi="仿宋_GB2312" w:eastAsia="仿宋_GB2312" w:cs="仿宋_GB2312"/>
          <w:snapToGrid w:val="0"/>
          <w:color w:val="000000"/>
          <w:spacing w:val="8"/>
          <w:kern w:val="0"/>
          <w:sz w:val="32"/>
          <w:szCs w:val="32"/>
          <w:lang w:val="en-US" w:eastAsia="zh-CN" w:bidi="ar-SA"/>
        </w:rPr>
        <w:t>黑龙江</w:t>
      </w:r>
      <w:r>
        <w:rPr>
          <w:rFonts w:hint="eastAsia" w:ascii="仿宋_GB2312" w:hAnsi="仿宋_GB2312" w:eastAsia="仿宋_GB2312" w:cs="仿宋_GB2312"/>
          <w:snapToGrid w:val="0"/>
          <w:color w:val="000000"/>
          <w:spacing w:val="8"/>
          <w:kern w:val="0"/>
          <w:sz w:val="32"/>
          <w:szCs w:val="32"/>
          <w:lang w:val="en-US" w:eastAsia="en-US" w:bidi="ar-SA"/>
        </w:rPr>
        <w:t>省学生体育协</w:t>
      </w:r>
      <w:r>
        <w:rPr>
          <w:rFonts w:hint="eastAsia" w:ascii="仿宋_GB2312" w:hAnsi="仿宋_GB2312" w:eastAsia="仿宋_GB2312" w:cs="仿宋_GB2312"/>
          <w:snapToGrid w:val="0"/>
          <w:color w:val="000000"/>
          <w:spacing w:val="8"/>
          <w:kern w:val="0"/>
          <w:sz w:val="32"/>
          <w:szCs w:val="32"/>
          <w:lang w:val="en-US" w:eastAsia="zh-CN" w:bidi="ar-SA"/>
        </w:rPr>
        <w:t>会</w:t>
      </w:r>
      <w:r>
        <w:rPr>
          <w:rFonts w:hint="eastAsia" w:ascii="仿宋_GB2312" w:hAnsi="仿宋_GB2312" w:eastAsia="仿宋_GB2312" w:cs="仿宋_GB2312"/>
          <w:snapToGrid w:val="0"/>
          <w:color w:val="000000"/>
          <w:spacing w:val="8"/>
          <w:kern w:val="0"/>
          <w:sz w:val="32"/>
          <w:szCs w:val="32"/>
          <w:lang w:val="en-US" w:eastAsia="en-US" w:bidi="ar-SA"/>
        </w:rPr>
        <w:t>逾期不予受理。参赛运动员一经报名不得更改</w:t>
      </w:r>
      <w:r>
        <w:rPr>
          <w:rFonts w:hint="eastAsia" w:ascii="仿宋_GB2312" w:hAnsi="仿宋_GB2312" w:eastAsia="仿宋_GB2312" w:cs="仿宋_GB2312"/>
          <w:snapToGrid w:val="0"/>
          <w:color w:val="000000"/>
          <w:spacing w:val="8"/>
          <w:kern w:val="0"/>
          <w:sz w:val="32"/>
          <w:szCs w:val="32"/>
          <w:lang w:val="en-US" w:eastAsia="zh-CN" w:bidi="ar-SA"/>
        </w:rPr>
        <w:t>；</w:t>
      </w:r>
    </w:p>
    <w:p w14:paraId="30FA5A94">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snapToGrid w:val="0"/>
          <w:color w:val="000000"/>
          <w:spacing w:val="8"/>
          <w:kern w:val="0"/>
          <w:sz w:val="32"/>
          <w:szCs w:val="32"/>
          <w:lang w:val="en-US" w:eastAsia="en-US" w:bidi="ar-SA"/>
        </w:rPr>
      </w:pPr>
      <w:r>
        <w:rPr>
          <w:rFonts w:hint="eastAsia" w:ascii="仿宋_GB2312" w:hAnsi="仿宋_GB2312" w:eastAsia="仿宋_GB2312" w:cs="仿宋_GB2312"/>
          <w:snapToGrid w:val="0"/>
          <w:color w:val="000000"/>
          <w:spacing w:val="8"/>
          <w:kern w:val="0"/>
          <w:sz w:val="32"/>
          <w:szCs w:val="32"/>
          <w:lang w:val="en-US" w:eastAsia="en-US" w:bidi="ar-SA"/>
        </w:rPr>
        <w:t>联系人</w:t>
      </w:r>
      <w:r>
        <w:rPr>
          <w:rFonts w:hint="eastAsia" w:ascii="仿宋_GB2312" w:hAnsi="仿宋_GB2312" w:eastAsia="仿宋_GB2312" w:cs="仿宋_GB2312"/>
          <w:snapToGrid w:val="0"/>
          <w:color w:val="000000"/>
          <w:spacing w:val="8"/>
          <w:kern w:val="0"/>
          <w:sz w:val="32"/>
          <w:szCs w:val="32"/>
          <w:lang w:val="en-US" w:eastAsia="zh-CN" w:bidi="ar-SA"/>
        </w:rPr>
        <w:t xml:space="preserve">：玄立鹏   </w:t>
      </w:r>
      <w:r>
        <w:rPr>
          <w:rFonts w:hint="eastAsia" w:ascii="仿宋_GB2312" w:hAnsi="仿宋_GB2312" w:eastAsia="仿宋_GB2312" w:cs="仿宋_GB2312"/>
          <w:snapToGrid w:val="0"/>
          <w:color w:val="000000"/>
          <w:spacing w:val="8"/>
          <w:kern w:val="0"/>
          <w:sz w:val="32"/>
          <w:szCs w:val="32"/>
          <w:lang w:val="en-US" w:eastAsia="en-US" w:bidi="ar-SA"/>
        </w:rPr>
        <w:t>联系电话</w:t>
      </w:r>
      <w:r>
        <w:rPr>
          <w:rFonts w:hint="eastAsia" w:ascii="仿宋_GB2312" w:hAnsi="仿宋_GB2312" w:eastAsia="仿宋_GB2312" w:cs="仿宋_GB2312"/>
          <w:snapToGrid w:val="0"/>
          <w:color w:val="000000"/>
          <w:spacing w:val="8"/>
          <w:kern w:val="0"/>
          <w:sz w:val="32"/>
          <w:szCs w:val="32"/>
          <w:lang w:val="en-US" w:eastAsia="zh-CN" w:bidi="ar-SA"/>
        </w:rPr>
        <w:t>：18345164517；</w:t>
      </w:r>
    </w:p>
    <w:p w14:paraId="09BC1583">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snapToGrid w:val="0"/>
          <w:color w:val="000000"/>
          <w:spacing w:val="8"/>
          <w:kern w:val="0"/>
          <w:sz w:val="32"/>
          <w:szCs w:val="32"/>
          <w:lang w:val="en-US" w:eastAsia="zh-CN" w:bidi="ar-SA"/>
        </w:rPr>
      </w:pPr>
      <w:r>
        <w:rPr>
          <w:rFonts w:hint="eastAsia" w:ascii="仿宋_GB2312" w:hAnsi="仿宋_GB2312" w:eastAsia="仿宋_GB2312" w:cs="仿宋_GB2312"/>
          <w:snapToGrid w:val="0"/>
          <w:color w:val="000000"/>
          <w:spacing w:val="8"/>
          <w:kern w:val="0"/>
          <w:sz w:val="32"/>
          <w:szCs w:val="32"/>
          <w:lang w:val="en-US" w:eastAsia="en-US" w:bidi="ar-SA"/>
        </w:rPr>
        <w:t>邮寄地址</w:t>
      </w:r>
      <w:r>
        <w:rPr>
          <w:rFonts w:hint="eastAsia" w:ascii="仿宋_GB2312" w:hAnsi="仿宋_GB2312" w:eastAsia="仿宋_GB2312" w:cs="仿宋_GB2312"/>
          <w:snapToGrid w:val="0"/>
          <w:color w:val="000000"/>
          <w:spacing w:val="8"/>
          <w:kern w:val="0"/>
          <w:sz w:val="32"/>
          <w:szCs w:val="32"/>
          <w:lang w:val="en-US" w:eastAsia="zh-CN" w:bidi="ar-SA"/>
        </w:rPr>
        <w:t>：</w:t>
      </w:r>
      <w:r>
        <w:rPr>
          <w:rFonts w:hint="eastAsia" w:ascii="仿宋_GB2312" w:hAnsi="仿宋_GB2312" w:eastAsia="仿宋_GB2312" w:cs="仿宋_GB2312"/>
          <w:snapToGrid w:val="0"/>
          <w:color w:val="000000"/>
          <w:spacing w:val="8"/>
          <w:kern w:val="0"/>
          <w:sz w:val="32"/>
          <w:szCs w:val="32"/>
          <w:lang w:val="en-US" w:eastAsia="en-US" w:bidi="ar-SA"/>
        </w:rPr>
        <w:t>黑龙江省哈尔滨市海城街1号</w:t>
      </w:r>
      <w:r>
        <w:rPr>
          <w:rFonts w:hint="eastAsia" w:ascii="仿宋_GB2312" w:hAnsi="仿宋_GB2312" w:eastAsia="仿宋_GB2312" w:cs="仿宋_GB2312"/>
          <w:snapToGrid w:val="0"/>
          <w:color w:val="000000"/>
          <w:spacing w:val="8"/>
          <w:kern w:val="0"/>
          <w:sz w:val="32"/>
          <w:szCs w:val="32"/>
          <w:lang w:val="en-US" w:eastAsia="zh-CN" w:bidi="ar-SA"/>
        </w:rPr>
        <w:t>黑龙江省实验中学学生体协办公室，玄老师收。</w:t>
      </w:r>
    </w:p>
    <w:p w14:paraId="549D6131">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b w:val="0"/>
          <w:bCs w:val="0"/>
          <w:snapToGrid w:val="0"/>
          <w:color w:val="000000"/>
          <w:spacing w:val="8"/>
          <w:kern w:val="0"/>
          <w:sz w:val="32"/>
          <w:szCs w:val="32"/>
          <w:lang w:val="en-US" w:eastAsia="en-US" w:bidi="ar-SA"/>
        </w:rPr>
      </w:pPr>
      <w:r>
        <w:rPr>
          <w:rFonts w:hint="eastAsia" w:ascii="仿宋_GB2312" w:hAnsi="仿宋_GB2312" w:eastAsia="仿宋_GB2312" w:cs="仿宋_GB2312"/>
          <w:b w:val="0"/>
          <w:bCs w:val="0"/>
          <w:snapToGrid w:val="0"/>
          <w:color w:val="000000"/>
          <w:spacing w:val="8"/>
          <w:kern w:val="0"/>
          <w:sz w:val="32"/>
          <w:szCs w:val="32"/>
          <w:lang w:val="en-US" w:eastAsia="zh-CN" w:bidi="ar-SA"/>
        </w:rPr>
        <w:t>（四）</w:t>
      </w:r>
      <w:r>
        <w:rPr>
          <w:rFonts w:hint="eastAsia" w:ascii="仿宋_GB2312" w:hAnsi="仿宋_GB2312" w:eastAsia="仿宋_GB2312" w:cs="仿宋_GB2312"/>
          <w:b w:val="0"/>
          <w:bCs w:val="0"/>
          <w:snapToGrid w:val="0"/>
          <w:color w:val="000000"/>
          <w:spacing w:val="8"/>
          <w:kern w:val="0"/>
          <w:sz w:val="32"/>
          <w:szCs w:val="32"/>
          <w:lang w:val="en-US" w:eastAsia="en-US" w:bidi="ar-SA"/>
        </w:rPr>
        <w:t>裁判长、领队、教练员联席技术会议</w:t>
      </w:r>
    </w:p>
    <w:p w14:paraId="084A4B53">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b w:val="0"/>
          <w:bCs w:val="0"/>
          <w:color w:val="auto"/>
          <w:spacing w:val="8"/>
          <w:sz w:val="32"/>
          <w:szCs w:val="32"/>
          <w:highlight w:val="none"/>
          <w:lang w:val="en-US" w:eastAsia="en-US"/>
        </w:rPr>
      </w:pPr>
      <w:r>
        <w:rPr>
          <w:rFonts w:hint="eastAsia" w:ascii="仿宋_GB2312" w:hAnsi="仿宋_GB2312" w:eastAsia="仿宋_GB2312" w:cs="仿宋_GB2312"/>
          <w:b w:val="0"/>
          <w:bCs w:val="0"/>
          <w:color w:val="auto"/>
          <w:spacing w:val="8"/>
          <w:sz w:val="32"/>
          <w:szCs w:val="32"/>
          <w:highlight w:val="none"/>
          <w:lang w:val="en-US" w:eastAsia="en-US"/>
        </w:rPr>
        <w:t>时间</w:t>
      </w:r>
      <w:r>
        <w:rPr>
          <w:rFonts w:hint="eastAsia" w:ascii="仿宋_GB2312" w:hAnsi="仿宋_GB2312" w:eastAsia="仿宋_GB2312" w:cs="仿宋_GB2312"/>
          <w:b w:val="0"/>
          <w:bCs w:val="0"/>
          <w:color w:val="auto"/>
          <w:spacing w:val="8"/>
          <w:sz w:val="32"/>
          <w:szCs w:val="32"/>
          <w:highlight w:val="none"/>
          <w:lang w:val="en-US" w:eastAsia="zh-CN"/>
        </w:rPr>
        <w:t>：</w:t>
      </w:r>
      <w:r>
        <w:rPr>
          <w:rFonts w:hint="eastAsia" w:ascii="仿宋_GB2312" w:hAnsi="仿宋_GB2312" w:eastAsia="仿宋_GB2312" w:cs="仿宋_GB2312"/>
          <w:b w:val="0"/>
          <w:bCs w:val="0"/>
          <w:color w:val="auto"/>
          <w:spacing w:val="8"/>
          <w:sz w:val="32"/>
          <w:szCs w:val="32"/>
          <w:highlight w:val="none"/>
          <w:lang w:val="en-US" w:eastAsia="en-US"/>
        </w:rPr>
        <w:t>2025年1</w:t>
      </w:r>
      <w:r>
        <w:rPr>
          <w:rFonts w:hint="eastAsia" w:ascii="仿宋_GB2312" w:hAnsi="仿宋_GB2312" w:eastAsia="仿宋_GB2312" w:cs="仿宋_GB2312"/>
          <w:b w:val="0"/>
          <w:bCs w:val="0"/>
          <w:color w:val="auto"/>
          <w:spacing w:val="8"/>
          <w:sz w:val="32"/>
          <w:szCs w:val="32"/>
          <w:highlight w:val="none"/>
          <w:lang w:val="en-US" w:eastAsia="zh-CN"/>
        </w:rPr>
        <w:t>1</w:t>
      </w:r>
      <w:r>
        <w:rPr>
          <w:rFonts w:hint="eastAsia" w:ascii="仿宋_GB2312" w:hAnsi="仿宋_GB2312" w:eastAsia="仿宋_GB2312" w:cs="仿宋_GB2312"/>
          <w:b w:val="0"/>
          <w:bCs w:val="0"/>
          <w:color w:val="auto"/>
          <w:spacing w:val="8"/>
          <w:sz w:val="32"/>
          <w:szCs w:val="32"/>
          <w:highlight w:val="none"/>
          <w:lang w:val="en-US" w:eastAsia="en-US"/>
        </w:rPr>
        <w:t>月</w:t>
      </w:r>
      <w:r>
        <w:rPr>
          <w:rFonts w:hint="eastAsia" w:ascii="仿宋_GB2312" w:hAnsi="仿宋_GB2312" w:eastAsia="仿宋_GB2312" w:cs="仿宋_GB2312"/>
          <w:b w:val="0"/>
          <w:bCs w:val="0"/>
          <w:color w:val="auto"/>
          <w:spacing w:val="8"/>
          <w:sz w:val="32"/>
          <w:szCs w:val="32"/>
          <w:highlight w:val="none"/>
          <w:lang w:val="en-US" w:eastAsia="zh-CN"/>
        </w:rPr>
        <w:t>1</w:t>
      </w:r>
      <w:r>
        <w:rPr>
          <w:rFonts w:hint="eastAsia" w:ascii="仿宋_GB2312" w:hAnsi="仿宋_GB2312" w:eastAsia="仿宋_GB2312" w:cs="仿宋_GB2312"/>
          <w:b w:val="0"/>
          <w:bCs w:val="0"/>
          <w:color w:val="auto"/>
          <w:spacing w:val="8"/>
          <w:sz w:val="32"/>
          <w:szCs w:val="32"/>
          <w:highlight w:val="none"/>
          <w:lang w:val="en-US" w:eastAsia="en-US"/>
        </w:rPr>
        <w:t>日</w:t>
      </w:r>
      <w:r>
        <w:rPr>
          <w:rFonts w:hint="eastAsia" w:ascii="仿宋_GB2312" w:hAnsi="仿宋_GB2312" w:eastAsia="仿宋_GB2312" w:cs="仿宋_GB2312"/>
          <w:b w:val="0"/>
          <w:bCs w:val="0"/>
          <w:color w:val="auto"/>
          <w:spacing w:val="8"/>
          <w:sz w:val="32"/>
          <w:szCs w:val="32"/>
          <w:highlight w:val="none"/>
          <w:lang w:val="en-US" w:eastAsia="zh-CN"/>
        </w:rPr>
        <w:t>（</w:t>
      </w:r>
      <w:r>
        <w:rPr>
          <w:rFonts w:hint="eastAsia" w:ascii="仿宋_GB2312" w:hAnsi="仿宋_GB2312" w:eastAsia="仿宋_GB2312" w:cs="仿宋_GB2312"/>
          <w:b w:val="0"/>
          <w:bCs w:val="0"/>
          <w:color w:val="auto"/>
          <w:spacing w:val="8"/>
          <w:sz w:val="32"/>
          <w:szCs w:val="32"/>
          <w:highlight w:val="none"/>
          <w:lang w:val="en-US" w:eastAsia="en-US"/>
        </w:rPr>
        <w:t>星期</w:t>
      </w:r>
      <w:r>
        <w:rPr>
          <w:rFonts w:hint="eastAsia" w:ascii="仿宋_GB2312" w:hAnsi="仿宋_GB2312" w:eastAsia="仿宋_GB2312" w:cs="仿宋_GB2312"/>
          <w:b w:val="0"/>
          <w:bCs w:val="0"/>
          <w:color w:val="auto"/>
          <w:spacing w:val="8"/>
          <w:sz w:val="32"/>
          <w:szCs w:val="32"/>
          <w:highlight w:val="none"/>
          <w:lang w:val="en-US" w:eastAsia="zh-CN"/>
        </w:rPr>
        <w:t>六）17</w:t>
      </w:r>
      <w:r>
        <w:rPr>
          <w:rFonts w:hint="eastAsia" w:ascii="仿宋_GB2312" w:hAnsi="仿宋_GB2312" w:eastAsia="仿宋_GB2312" w:cs="仿宋_GB2312"/>
          <w:b w:val="0"/>
          <w:bCs w:val="0"/>
          <w:color w:val="auto"/>
          <w:spacing w:val="8"/>
          <w:sz w:val="32"/>
          <w:szCs w:val="32"/>
          <w:highlight w:val="none"/>
          <w:lang w:val="en-US" w:eastAsia="en-US"/>
        </w:rPr>
        <w:t>:30</w:t>
      </w:r>
    </w:p>
    <w:p w14:paraId="14F21337">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b w:val="0"/>
          <w:bCs w:val="0"/>
          <w:color w:val="auto"/>
          <w:spacing w:val="8"/>
          <w:sz w:val="32"/>
          <w:szCs w:val="32"/>
          <w:highlight w:val="none"/>
          <w:lang w:val="en-US" w:eastAsia="zh-CN"/>
        </w:rPr>
      </w:pPr>
      <w:r>
        <w:rPr>
          <w:rFonts w:hint="eastAsia" w:ascii="仿宋_GB2312" w:hAnsi="仿宋_GB2312" w:eastAsia="仿宋_GB2312" w:cs="仿宋_GB2312"/>
          <w:b w:val="0"/>
          <w:bCs w:val="0"/>
          <w:color w:val="auto"/>
          <w:spacing w:val="8"/>
          <w:sz w:val="32"/>
          <w:szCs w:val="32"/>
          <w:highlight w:val="none"/>
          <w:lang w:val="en-US" w:eastAsia="en-US"/>
        </w:rPr>
        <w:t>地点</w:t>
      </w:r>
      <w:r>
        <w:rPr>
          <w:rFonts w:hint="eastAsia" w:ascii="仿宋_GB2312" w:hAnsi="仿宋_GB2312" w:eastAsia="仿宋_GB2312" w:cs="仿宋_GB2312"/>
          <w:b w:val="0"/>
          <w:bCs w:val="0"/>
          <w:color w:val="auto"/>
          <w:spacing w:val="8"/>
          <w:sz w:val="32"/>
          <w:szCs w:val="32"/>
          <w:highlight w:val="none"/>
          <w:lang w:val="en-US" w:eastAsia="zh-CN"/>
        </w:rPr>
        <w:t>：哈尔滨职业技术大学乐业轩会议室</w:t>
      </w:r>
    </w:p>
    <w:p w14:paraId="457EAF24">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textAlignment w:val="baseline"/>
        <w:rPr>
          <w:rFonts w:hint="eastAsia" w:ascii="黑体" w:hAnsi="黑体" w:eastAsia="黑体" w:cs="黑体"/>
          <w:spacing w:val="6"/>
          <w:sz w:val="32"/>
          <w:szCs w:val="32"/>
          <w:lang w:val="en-US" w:eastAsia="zh-CN"/>
        </w:rPr>
      </w:pPr>
      <w:r>
        <w:rPr>
          <w:rFonts w:hint="eastAsia" w:ascii="黑体" w:hAnsi="黑体" w:eastAsia="黑体" w:cs="黑体"/>
          <w:spacing w:val="6"/>
          <w:sz w:val="32"/>
          <w:szCs w:val="32"/>
          <w:lang w:val="en-US" w:eastAsia="zh-CN"/>
        </w:rPr>
        <w:t>十一、奖励办法</w:t>
      </w:r>
    </w:p>
    <w:p w14:paraId="4660BF9E">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5" w:firstLineChars="200"/>
        <w:textAlignment w:val="baseline"/>
        <w:rPr>
          <w:rFonts w:hint="eastAsia" w:ascii="楷体" w:hAnsi="楷体" w:eastAsia="楷体" w:cs="楷体"/>
          <w:b/>
          <w:bCs/>
          <w:snapToGrid w:val="0"/>
          <w:color w:val="000000"/>
          <w:spacing w:val="8"/>
          <w:kern w:val="0"/>
          <w:sz w:val="32"/>
          <w:szCs w:val="32"/>
          <w:lang w:val="en-US" w:eastAsia="en-US" w:bidi="ar-SA"/>
        </w:rPr>
      </w:pPr>
      <w:r>
        <w:rPr>
          <w:rFonts w:hint="eastAsia" w:ascii="楷体" w:hAnsi="楷体" w:eastAsia="楷体" w:cs="楷体"/>
          <w:b/>
          <w:bCs/>
          <w:snapToGrid w:val="0"/>
          <w:color w:val="000000"/>
          <w:spacing w:val="8"/>
          <w:kern w:val="0"/>
          <w:sz w:val="32"/>
          <w:szCs w:val="32"/>
          <w:lang w:val="en-US" w:eastAsia="en-US" w:bidi="ar-SA"/>
        </w:rPr>
        <w:t>（一）城市赛</w:t>
      </w:r>
    </w:p>
    <w:p w14:paraId="6D7046AF">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8"/>
          <w:sz w:val="32"/>
          <w:szCs w:val="32"/>
        </w:rPr>
        <w:t>对获得冠军的球队授予奖杯，对获得前八名的队伍授予</w:t>
      </w:r>
      <w:r>
        <w:rPr>
          <w:rFonts w:hint="eastAsia" w:ascii="仿宋_GB2312" w:hAnsi="仿宋_GB2312" w:eastAsia="仿宋_GB2312" w:cs="仿宋_GB2312"/>
          <w:spacing w:val="2"/>
          <w:sz w:val="32"/>
          <w:szCs w:val="32"/>
        </w:rPr>
        <w:t>成绩证书。</w:t>
      </w:r>
    </w:p>
    <w:p w14:paraId="262F70D2">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5" w:firstLineChars="200"/>
        <w:textAlignment w:val="baseline"/>
        <w:rPr>
          <w:rFonts w:hint="eastAsia" w:ascii="楷体" w:hAnsi="楷体" w:eastAsia="楷体" w:cs="楷体"/>
          <w:b/>
          <w:bCs/>
          <w:snapToGrid w:val="0"/>
          <w:color w:val="000000"/>
          <w:spacing w:val="8"/>
          <w:kern w:val="0"/>
          <w:sz w:val="32"/>
          <w:szCs w:val="32"/>
          <w:lang w:val="en-US" w:eastAsia="en-US" w:bidi="ar-SA"/>
        </w:rPr>
      </w:pPr>
      <w:r>
        <w:rPr>
          <w:rFonts w:hint="eastAsia" w:ascii="楷体" w:hAnsi="楷体" w:eastAsia="楷体" w:cs="楷体"/>
          <w:b/>
          <w:bCs/>
          <w:snapToGrid w:val="0"/>
          <w:color w:val="000000"/>
          <w:spacing w:val="8"/>
          <w:kern w:val="0"/>
          <w:sz w:val="32"/>
          <w:szCs w:val="32"/>
          <w:lang w:val="en-US" w:eastAsia="en-US" w:bidi="ar-SA"/>
        </w:rPr>
        <w:t>（二）分区赛</w:t>
      </w:r>
    </w:p>
    <w:p w14:paraId="76F05D4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88"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lang w:eastAsia="zh-CN"/>
        </w:rPr>
        <w:t>1.</w:t>
      </w:r>
      <w:r>
        <w:rPr>
          <w:rFonts w:hint="eastAsia" w:ascii="仿宋_GB2312" w:hAnsi="仿宋_GB2312" w:eastAsia="仿宋_GB2312" w:cs="仿宋_GB2312"/>
          <w:spacing w:val="12"/>
          <w:sz w:val="32"/>
          <w:szCs w:val="32"/>
        </w:rPr>
        <w:t>高中组对获得冠军的球队授予奖杯，对获得前三名</w:t>
      </w:r>
      <w:r>
        <w:rPr>
          <w:rFonts w:hint="eastAsia" w:ascii="仿宋_GB2312" w:hAnsi="仿宋_GB2312" w:eastAsia="仿宋_GB2312" w:cs="仿宋_GB2312"/>
          <w:spacing w:val="8"/>
          <w:sz w:val="32"/>
          <w:szCs w:val="32"/>
        </w:rPr>
        <w:t>的球队全体成员授予奖牌，对获得男子前八名</w:t>
      </w:r>
      <w:r>
        <w:rPr>
          <w:rFonts w:hint="eastAsia" w:ascii="仿宋_GB2312" w:hAnsi="仿宋_GB2312" w:eastAsia="仿宋_GB2312" w:cs="仿宋_GB2312"/>
          <w:spacing w:val="7"/>
          <w:sz w:val="32"/>
          <w:szCs w:val="32"/>
        </w:rPr>
        <w:t>、女子前八名</w:t>
      </w:r>
      <w:r>
        <w:rPr>
          <w:rFonts w:hint="eastAsia" w:ascii="仿宋_GB2312" w:hAnsi="仿宋_GB2312" w:eastAsia="仿宋_GB2312" w:cs="仿宋_GB2312"/>
          <w:spacing w:val="4"/>
          <w:sz w:val="32"/>
          <w:szCs w:val="32"/>
        </w:rPr>
        <w:t>的队伍颁发成绩证书。</w:t>
      </w:r>
    </w:p>
    <w:p w14:paraId="4B9F21D7">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textAlignment w:val="baseline"/>
        <w:rPr>
          <w:rFonts w:hint="eastAsia" w:ascii="仿宋_GB2312" w:hAnsi="仿宋_GB2312" w:eastAsia="仿宋_GB2312" w:cs="仿宋_GB2312"/>
          <w:spacing w:val="11"/>
          <w:sz w:val="32"/>
          <w:szCs w:val="32"/>
        </w:rPr>
      </w:pPr>
      <w:r>
        <w:rPr>
          <w:rFonts w:hint="eastAsia" w:ascii="仿宋_GB2312" w:hAnsi="仿宋_GB2312" w:eastAsia="仿宋_GB2312" w:cs="仿宋_GB2312"/>
          <w:spacing w:val="1"/>
          <w:sz w:val="32"/>
          <w:szCs w:val="32"/>
          <w:lang w:eastAsia="zh-CN"/>
        </w:rPr>
        <w:t>2.</w:t>
      </w:r>
      <w:r>
        <w:rPr>
          <w:rFonts w:hint="eastAsia" w:ascii="仿宋_GB2312" w:hAnsi="仿宋_GB2312" w:eastAsia="仿宋_GB2312" w:cs="仿宋_GB2312"/>
          <w:spacing w:val="1"/>
          <w:sz w:val="32"/>
          <w:szCs w:val="32"/>
        </w:rPr>
        <w:t>分区赛男子、女子组分别评选：最有价值球员1名，</w:t>
      </w:r>
      <w:r>
        <w:rPr>
          <w:rFonts w:hint="eastAsia" w:ascii="仿宋_GB2312" w:hAnsi="仿宋_GB2312" w:eastAsia="仿宋_GB2312" w:cs="仿宋_GB2312"/>
          <w:spacing w:val="7"/>
          <w:sz w:val="32"/>
          <w:szCs w:val="32"/>
        </w:rPr>
        <w:t>最佳教练员2名，优秀教练员6名，最佳裁判员2名，优秀</w:t>
      </w:r>
      <w:r>
        <w:rPr>
          <w:rFonts w:hint="eastAsia" w:ascii="仿宋_GB2312" w:hAnsi="仿宋_GB2312" w:eastAsia="仿宋_GB2312" w:cs="仿宋_GB2312"/>
          <w:spacing w:val="11"/>
          <w:sz w:val="32"/>
          <w:szCs w:val="32"/>
        </w:rPr>
        <w:t>裁判员6名，最佳阵容。</w:t>
      </w:r>
    </w:p>
    <w:p w14:paraId="0C7D3525">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5" w:firstLineChars="200"/>
        <w:textAlignment w:val="baseline"/>
        <w:rPr>
          <w:rFonts w:hint="eastAsia" w:ascii="楷体" w:hAnsi="楷体" w:eastAsia="楷体" w:cs="楷体"/>
          <w:b/>
          <w:bCs/>
          <w:snapToGrid w:val="0"/>
          <w:color w:val="000000"/>
          <w:spacing w:val="8"/>
          <w:kern w:val="0"/>
          <w:sz w:val="32"/>
          <w:szCs w:val="32"/>
          <w:lang w:val="en-US" w:eastAsia="en-US" w:bidi="ar-SA"/>
        </w:rPr>
      </w:pPr>
      <w:r>
        <w:rPr>
          <w:rFonts w:hint="eastAsia" w:ascii="楷体" w:hAnsi="楷体" w:eastAsia="楷体" w:cs="楷体"/>
          <w:b/>
          <w:bCs/>
          <w:snapToGrid w:val="0"/>
          <w:color w:val="000000"/>
          <w:spacing w:val="8"/>
          <w:kern w:val="0"/>
          <w:sz w:val="32"/>
          <w:szCs w:val="32"/>
          <w:lang w:val="en-US" w:eastAsia="en-US" w:bidi="ar-SA"/>
        </w:rPr>
        <w:t>（三）全国总决赛</w:t>
      </w:r>
    </w:p>
    <w:p w14:paraId="6F9DF9CF">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88" w:firstLineChars="200"/>
        <w:jc w:val="both"/>
        <w:textAlignment w:val="baseline"/>
        <w:rPr>
          <w:rFonts w:hint="eastAsia" w:ascii="仿宋_GB2312" w:hAnsi="仿宋_GB2312" w:eastAsia="仿宋_GB2312" w:cs="仿宋_GB2312"/>
          <w:spacing w:val="-14"/>
          <w:sz w:val="32"/>
          <w:szCs w:val="32"/>
          <w:lang w:eastAsia="zh-CN"/>
        </w:rPr>
      </w:pPr>
      <w:r>
        <w:rPr>
          <w:rFonts w:hint="eastAsia" w:ascii="仿宋_GB2312" w:hAnsi="仿宋_GB2312" w:eastAsia="仿宋_GB2312" w:cs="仿宋_GB2312"/>
          <w:spacing w:val="12"/>
          <w:sz w:val="32"/>
          <w:szCs w:val="32"/>
          <w:lang w:eastAsia="zh-CN"/>
        </w:rPr>
        <w:t>1.</w:t>
      </w:r>
      <w:r>
        <w:rPr>
          <w:rFonts w:hint="eastAsia" w:ascii="仿宋_GB2312" w:hAnsi="仿宋_GB2312" w:eastAsia="仿宋_GB2312" w:cs="仿宋_GB2312"/>
          <w:spacing w:val="12"/>
          <w:sz w:val="32"/>
          <w:szCs w:val="32"/>
        </w:rPr>
        <w:t>高中组对获得冠军的球队授予奖杯，对获得前三名</w:t>
      </w:r>
      <w:r>
        <w:rPr>
          <w:rFonts w:hint="eastAsia" w:ascii="仿宋_GB2312" w:hAnsi="仿宋_GB2312" w:eastAsia="仿宋_GB2312" w:cs="仿宋_GB2312"/>
          <w:spacing w:val="8"/>
          <w:sz w:val="32"/>
          <w:szCs w:val="32"/>
        </w:rPr>
        <w:t>的球队全体成员授予奖牌，对获得前八名的队伍颁发成</w:t>
      </w:r>
      <w:r>
        <w:rPr>
          <w:rFonts w:hint="eastAsia" w:ascii="仿宋_GB2312" w:hAnsi="仿宋_GB2312" w:eastAsia="仿宋_GB2312" w:cs="仿宋_GB2312"/>
          <w:spacing w:val="7"/>
          <w:sz w:val="32"/>
          <w:szCs w:val="32"/>
        </w:rPr>
        <w:t>绩证</w:t>
      </w:r>
      <w:r>
        <w:rPr>
          <w:rFonts w:hint="eastAsia" w:ascii="仿宋_GB2312" w:hAnsi="仿宋_GB2312" w:eastAsia="仿宋_GB2312" w:cs="仿宋_GB2312"/>
          <w:spacing w:val="-14"/>
          <w:sz w:val="32"/>
          <w:szCs w:val="32"/>
        </w:rPr>
        <w:t>书</w:t>
      </w:r>
      <w:r>
        <w:rPr>
          <w:rFonts w:hint="eastAsia" w:ascii="仿宋_GB2312" w:hAnsi="仿宋_GB2312" w:eastAsia="仿宋_GB2312" w:cs="仿宋_GB2312"/>
          <w:spacing w:val="-14"/>
          <w:sz w:val="32"/>
          <w:szCs w:val="32"/>
          <w:lang w:eastAsia="zh-CN"/>
        </w:rPr>
        <w:t>。</w:t>
      </w:r>
    </w:p>
    <w:p w14:paraId="1734533A">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2" w:firstLineChars="200"/>
        <w:textAlignment w:val="baseline"/>
        <w:rPr>
          <w:rFonts w:hint="eastAsia" w:ascii="仿宋_GB2312" w:hAnsi="仿宋_GB2312" w:eastAsia="仿宋_GB2312" w:cs="仿宋_GB2312"/>
          <w:spacing w:val="7"/>
          <w:sz w:val="32"/>
          <w:szCs w:val="32"/>
          <w:lang w:eastAsia="zh-CN"/>
        </w:rPr>
      </w:pPr>
      <w:r>
        <w:rPr>
          <w:rFonts w:hint="eastAsia" w:ascii="仿宋_GB2312" w:hAnsi="仿宋_GB2312" w:eastAsia="仿宋_GB2312" w:cs="仿宋_GB2312"/>
          <w:spacing w:val="13"/>
          <w:sz w:val="32"/>
          <w:szCs w:val="32"/>
          <w:lang w:eastAsia="zh-CN"/>
        </w:rPr>
        <w:t>2.</w:t>
      </w:r>
      <w:r>
        <w:rPr>
          <w:rFonts w:hint="eastAsia" w:ascii="仿宋_GB2312" w:hAnsi="仿宋_GB2312" w:eastAsia="仿宋_GB2312" w:cs="仿宋_GB2312"/>
          <w:spacing w:val="13"/>
          <w:sz w:val="32"/>
          <w:szCs w:val="32"/>
        </w:rPr>
        <w:t>全国总决赛高中男子、女子组分别评选：最有价值</w:t>
      </w:r>
      <w:r>
        <w:rPr>
          <w:rFonts w:hint="eastAsia" w:ascii="仿宋_GB2312" w:hAnsi="仿宋_GB2312" w:eastAsia="仿宋_GB2312" w:cs="仿宋_GB2312"/>
          <w:spacing w:val="7"/>
          <w:sz w:val="32"/>
          <w:szCs w:val="32"/>
        </w:rPr>
        <w:t>球员1名，最佳教练员2名，优秀教练员6名，最佳裁判员</w:t>
      </w:r>
      <w:r>
        <w:rPr>
          <w:rFonts w:hint="eastAsia" w:ascii="仿宋_GB2312" w:hAnsi="仿宋_GB2312" w:eastAsia="仿宋_GB2312" w:cs="仿宋_GB2312"/>
          <w:spacing w:val="4"/>
          <w:sz w:val="32"/>
          <w:szCs w:val="32"/>
        </w:rPr>
        <w:t>2名，</w:t>
      </w:r>
      <w:r>
        <w:rPr>
          <w:rFonts w:hint="eastAsia" w:ascii="仿宋_GB2312" w:hAnsi="仿宋_GB2312" w:eastAsia="仿宋_GB2312" w:cs="仿宋_GB2312"/>
          <w:spacing w:val="7"/>
          <w:sz w:val="32"/>
          <w:szCs w:val="32"/>
        </w:rPr>
        <w:t>优秀裁判员6名，最佳阵容</w:t>
      </w:r>
      <w:r>
        <w:rPr>
          <w:rFonts w:hint="eastAsia" w:ascii="仿宋_GB2312" w:hAnsi="仿宋_GB2312" w:eastAsia="仿宋_GB2312" w:cs="仿宋_GB2312"/>
          <w:spacing w:val="7"/>
          <w:sz w:val="32"/>
          <w:szCs w:val="32"/>
          <w:lang w:eastAsia="zh-CN"/>
        </w:rPr>
        <w:t>。</w:t>
      </w:r>
    </w:p>
    <w:p w14:paraId="7A89772A">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8" w:firstLineChars="200"/>
        <w:textAlignment w:val="baseline"/>
        <w:rPr>
          <w:rFonts w:hint="eastAsia" w:ascii="黑体" w:hAnsi="黑体" w:eastAsia="黑体" w:cs="黑体"/>
          <w:spacing w:val="7"/>
          <w:sz w:val="32"/>
          <w:szCs w:val="32"/>
          <w:lang w:val="en-US" w:eastAsia="zh-CN"/>
        </w:rPr>
      </w:pPr>
      <w:r>
        <w:rPr>
          <w:rFonts w:hint="eastAsia" w:ascii="黑体" w:hAnsi="黑体" w:eastAsia="黑体" w:cs="黑体"/>
          <w:spacing w:val="7"/>
          <w:sz w:val="32"/>
          <w:szCs w:val="32"/>
          <w:lang w:val="en-US" w:eastAsia="zh-CN"/>
        </w:rPr>
        <w:t>十二、资格审查</w:t>
      </w:r>
    </w:p>
    <w:p w14:paraId="101B2B6F">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8" w:firstLineChars="200"/>
        <w:textAlignment w:val="baseline"/>
        <w:rPr>
          <w:rFonts w:hint="eastAsia" w:ascii="仿宋_GB2312" w:hAnsi="仿宋_GB2312" w:eastAsia="仿宋_GB2312" w:cs="仿宋_GB2312"/>
          <w:spacing w:val="7"/>
          <w:sz w:val="32"/>
          <w:szCs w:val="32"/>
          <w:lang w:val="en-US" w:eastAsia="zh-CN"/>
        </w:rPr>
      </w:pPr>
      <w:r>
        <w:rPr>
          <w:rFonts w:hint="eastAsia" w:ascii="仿宋_GB2312" w:hAnsi="仿宋_GB2312" w:eastAsia="仿宋_GB2312" w:cs="仿宋_GB2312"/>
          <w:spacing w:val="7"/>
          <w:sz w:val="32"/>
          <w:szCs w:val="32"/>
          <w:lang w:val="en-US" w:eastAsia="zh-CN"/>
        </w:rPr>
        <w:t>1.资格审查委员会初审。</w:t>
      </w:r>
    </w:p>
    <w:p w14:paraId="06B97052">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44" w:firstLineChars="200"/>
        <w:jc w:val="both"/>
        <w:textAlignment w:val="baseline"/>
        <w:rPr>
          <w:rFonts w:hint="eastAsia" w:ascii="仿宋_GB2312" w:hAnsi="仿宋_GB2312" w:eastAsia="仿宋_GB2312" w:cs="仿宋_GB2312"/>
          <w:snapToGrid w:val="0"/>
          <w:color w:val="000000"/>
          <w:spacing w:val="-24"/>
          <w:kern w:val="0"/>
          <w:sz w:val="32"/>
          <w:szCs w:val="32"/>
          <w:lang w:val="en-US" w:eastAsia="zh-CN" w:bidi="ar-SA"/>
        </w:rPr>
      </w:pPr>
      <w:r>
        <w:rPr>
          <w:rFonts w:hint="eastAsia" w:ascii="仿宋_GB2312" w:hAnsi="仿宋_GB2312" w:eastAsia="仿宋_GB2312" w:cs="仿宋_GB2312"/>
          <w:snapToGrid w:val="0"/>
          <w:color w:val="000000"/>
          <w:spacing w:val="-24"/>
          <w:kern w:val="0"/>
          <w:sz w:val="32"/>
          <w:szCs w:val="32"/>
          <w:lang w:val="en-US" w:eastAsia="zh-CN" w:bidi="ar-SA"/>
        </w:rPr>
        <w:t>2.运动员信息赛前公示，比赛前七天在教练员群里公示运动员信息。</w:t>
      </w:r>
    </w:p>
    <w:p w14:paraId="3B1D632A">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44"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24"/>
          <w:sz w:val="32"/>
          <w:szCs w:val="32"/>
          <w:lang w:val="en-US" w:eastAsia="zh-CN"/>
        </w:rPr>
        <w:t>3.</w:t>
      </w:r>
      <w:r>
        <w:rPr>
          <w:rFonts w:hint="eastAsia" w:ascii="仿宋_GB2312" w:hAnsi="仿宋_GB2312" w:eastAsia="仿宋_GB2312" w:cs="仿宋_GB2312"/>
          <w:spacing w:val="6"/>
          <w:sz w:val="32"/>
          <w:szCs w:val="32"/>
        </w:rPr>
        <w:t>为严肃赛风赛纪，联赛下设“中学生三对三篮球联赛</w:t>
      </w:r>
      <w:r>
        <w:rPr>
          <w:rFonts w:hint="eastAsia" w:ascii="仿宋_GB2312" w:hAnsi="仿宋_GB2312" w:eastAsia="仿宋_GB2312" w:cs="仿宋_GB2312"/>
          <w:spacing w:val="1"/>
          <w:sz w:val="32"/>
          <w:szCs w:val="32"/>
        </w:rPr>
        <w:t>监督委员会”，联赛监督委员会负责对参赛运动队（员）、技</w:t>
      </w:r>
      <w:r>
        <w:rPr>
          <w:rFonts w:hint="eastAsia" w:ascii="仿宋_GB2312" w:hAnsi="仿宋_GB2312" w:eastAsia="仿宋_GB2312" w:cs="仿宋_GB2312"/>
          <w:spacing w:val="8"/>
          <w:sz w:val="32"/>
          <w:szCs w:val="32"/>
        </w:rPr>
        <w:t>术官员和有关工作人员资格及赛风赛纪监督工作，并将建立信访举报及申诉处理机制。联赛监督委员会主任及委员人选</w:t>
      </w:r>
      <w:r>
        <w:rPr>
          <w:rFonts w:hint="eastAsia" w:ascii="仿宋_GB2312" w:hAnsi="仿宋_GB2312" w:eastAsia="仿宋_GB2312" w:cs="仿宋_GB2312"/>
          <w:spacing w:val="7"/>
          <w:sz w:val="32"/>
          <w:szCs w:val="32"/>
        </w:rPr>
        <w:t>由中国学生体育联合会聘任。</w:t>
      </w:r>
    </w:p>
    <w:p w14:paraId="605C1DB2">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572"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7"/>
          <w:sz w:val="32"/>
          <w:szCs w:val="32"/>
          <w:lang w:val="en-US" w:eastAsia="zh-CN"/>
        </w:rPr>
        <w:t>4.</w:t>
      </w:r>
      <w:r>
        <w:rPr>
          <w:rFonts w:hint="eastAsia" w:ascii="仿宋_GB2312" w:hAnsi="仿宋_GB2312" w:eastAsia="仿宋_GB2312" w:cs="仿宋_GB2312"/>
          <w:spacing w:val="13"/>
          <w:sz w:val="32"/>
          <w:szCs w:val="32"/>
        </w:rPr>
        <w:t>严格处罚和加强责任追究。对违反运动员资格及赛</w:t>
      </w:r>
      <w:r>
        <w:rPr>
          <w:rFonts w:hint="eastAsia" w:ascii="仿宋_GB2312" w:hAnsi="仿宋_GB2312" w:eastAsia="仿宋_GB2312" w:cs="仿宋_GB2312"/>
          <w:spacing w:val="-4"/>
          <w:sz w:val="32"/>
          <w:szCs w:val="32"/>
        </w:rPr>
        <w:t>风赛纪的运动队（员）、技术官员及其所在单位严格按照《全</w:t>
      </w:r>
      <w:r>
        <w:rPr>
          <w:rFonts w:hint="eastAsia" w:ascii="仿宋_GB2312" w:hAnsi="仿宋_GB2312" w:eastAsia="仿宋_GB2312" w:cs="仿宋_GB2312"/>
          <w:spacing w:val="8"/>
          <w:sz w:val="32"/>
          <w:szCs w:val="32"/>
        </w:rPr>
        <w:t>国学生体育竞赛纪律处罚规定》和赛会相关规定执行，并对相关责任人及其所在单位进行责任追究。</w:t>
      </w:r>
    </w:p>
    <w:p w14:paraId="0D4E2052">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2" w:firstLineChars="200"/>
        <w:textAlignment w:val="baseline"/>
        <w:rPr>
          <w:rFonts w:hint="eastAsia" w:ascii="仿宋_GB2312" w:hAnsi="仿宋_GB2312" w:eastAsia="仿宋_GB2312" w:cs="仿宋_GB2312"/>
          <w:spacing w:val="-14"/>
          <w:sz w:val="32"/>
          <w:szCs w:val="32"/>
          <w:lang w:eastAsia="zh-CN"/>
        </w:rPr>
      </w:pPr>
      <w:r>
        <w:rPr>
          <w:rFonts w:hint="eastAsia" w:ascii="仿宋_GB2312" w:hAnsi="仿宋_GB2312" w:eastAsia="仿宋_GB2312" w:cs="仿宋_GB2312"/>
          <w:spacing w:val="13"/>
          <w:sz w:val="32"/>
          <w:szCs w:val="32"/>
          <w:lang w:val="en-US" w:eastAsia="zh-CN"/>
        </w:rPr>
        <w:t>5.</w:t>
      </w:r>
      <w:r>
        <w:rPr>
          <w:rFonts w:hint="eastAsia" w:ascii="仿宋_GB2312" w:hAnsi="仿宋_GB2312" w:eastAsia="仿宋_GB2312" w:cs="仿宋_GB2312"/>
          <w:spacing w:val="13"/>
          <w:sz w:val="32"/>
          <w:szCs w:val="32"/>
        </w:rPr>
        <w:t>赛会期间如对参赛运动员资格问题有异议，可向大</w:t>
      </w:r>
      <w:r>
        <w:rPr>
          <w:rFonts w:hint="eastAsia" w:ascii="仿宋_GB2312" w:hAnsi="仿宋_GB2312" w:eastAsia="仿宋_GB2312" w:cs="仿宋_GB2312"/>
          <w:spacing w:val="8"/>
          <w:sz w:val="32"/>
          <w:szCs w:val="32"/>
        </w:rPr>
        <w:t>会资格审查委员会提交领队签字的申诉报告和相关材料，并</w:t>
      </w:r>
      <w:r>
        <w:rPr>
          <w:rFonts w:hint="eastAsia" w:ascii="仿宋_GB2312" w:hAnsi="仿宋_GB2312" w:eastAsia="仿宋_GB2312" w:cs="仿宋_GB2312"/>
          <w:spacing w:val="6"/>
          <w:sz w:val="32"/>
          <w:szCs w:val="32"/>
        </w:rPr>
        <w:t>交纳申诉费2000元，胜诉者申诉费归还申诉单位。</w:t>
      </w:r>
    </w:p>
    <w:p w14:paraId="370101C5">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textAlignment w:val="baseline"/>
        <w:rPr>
          <w:rFonts w:hint="eastAsia" w:ascii="黑体" w:hAnsi="黑体" w:eastAsia="黑体" w:cs="黑体"/>
          <w:spacing w:val="6"/>
          <w:sz w:val="32"/>
          <w:szCs w:val="32"/>
          <w:lang w:val="en-US" w:eastAsia="zh-CN"/>
        </w:rPr>
      </w:pPr>
      <w:r>
        <w:rPr>
          <w:rFonts w:hint="eastAsia" w:ascii="黑体" w:hAnsi="黑体" w:eastAsia="黑体" w:cs="黑体"/>
          <w:spacing w:val="6"/>
          <w:sz w:val="32"/>
          <w:szCs w:val="32"/>
          <w:lang w:val="en-US" w:eastAsia="zh-CN"/>
        </w:rPr>
        <w:t>十三、经费</w:t>
      </w:r>
    </w:p>
    <w:p w14:paraId="3DB30FF5">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72" w:firstLineChars="200"/>
        <w:textAlignment w:val="baseline"/>
        <w:rPr>
          <w:rFonts w:hint="eastAsia" w:ascii="仿宋_GB2312" w:hAnsi="仿宋_GB2312" w:eastAsia="仿宋_GB2312" w:cs="仿宋_GB2312"/>
          <w:spacing w:val="8"/>
          <w:sz w:val="32"/>
          <w:szCs w:val="32"/>
        </w:rPr>
      </w:pPr>
      <w:r>
        <w:rPr>
          <w:rFonts w:hint="eastAsia" w:ascii="仿宋_GB2312" w:hAnsi="仿宋_GB2312" w:eastAsia="仿宋_GB2312" w:cs="仿宋_GB2312"/>
          <w:spacing w:val="8"/>
          <w:sz w:val="32"/>
          <w:szCs w:val="32"/>
          <w:lang w:val="en-US" w:eastAsia="zh-CN"/>
        </w:rPr>
        <w:t>各参赛单位往返交通，食宿费自理。</w:t>
      </w:r>
    </w:p>
    <w:p w14:paraId="581E5DE3">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4" w:firstLineChars="200"/>
        <w:textAlignment w:val="baseline"/>
        <w:rPr>
          <w:rFonts w:hint="eastAsia" w:ascii="仿宋_GB2312" w:hAnsi="仿宋_GB2312" w:eastAsia="仿宋_GB2312" w:cs="仿宋_GB2312"/>
          <w:spacing w:val="-14"/>
          <w:sz w:val="32"/>
          <w:szCs w:val="32"/>
          <w:lang w:eastAsia="zh-CN"/>
        </w:rPr>
      </w:pPr>
      <w:r>
        <w:rPr>
          <w:rFonts w:hint="eastAsia" w:ascii="黑体" w:hAnsi="黑体" w:eastAsia="黑体" w:cs="黑体"/>
          <w:spacing w:val="6"/>
          <w:sz w:val="32"/>
          <w:szCs w:val="32"/>
          <w:lang w:val="en-US" w:eastAsia="zh-CN"/>
        </w:rPr>
        <w:t>十四、其他事宜</w:t>
      </w:r>
    </w:p>
    <w:p w14:paraId="1E004991">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2" w:firstLineChars="200"/>
        <w:textAlignment w:val="baseline"/>
        <w:rPr>
          <w:rFonts w:hint="eastAsia" w:ascii="仿宋_GB2312" w:hAnsi="仿宋_GB2312" w:eastAsia="仿宋_GB2312" w:cs="仿宋_GB2312"/>
          <w:spacing w:val="-14"/>
          <w:sz w:val="32"/>
          <w:szCs w:val="32"/>
          <w:lang w:eastAsia="zh-CN"/>
        </w:rPr>
      </w:pPr>
      <w:r>
        <w:rPr>
          <w:rFonts w:hint="eastAsia" w:ascii="仿宋_GB2312" w:hAnsi="仿宋_GB2312" w:eastAsia="仿宋_GB2312" w:cs="仿宋_GB2312"/>
          <w:spacing w:val="13"/>
          <w:sz w:val="32"/>
          <w:szCs w:val="32"/>
          <w:lang w:eastAsia="zh-CN"/>
        </w:rPr>
        <w:t>1.</w:t>
      </w:r>
      <w:r>
        <w:rPr>
          <w:rFonts w:hint="eastAsia" w:ascii="仿宋_GB2312" w:hAnsi="仿宋_GB2312" w:eastAsia="仿宋_GB2312" w:cs="仿宋_GB2312"/>
          <w:spacing w:val="13"/>
          <w:sz w:val="32"/>
          <w:szCs w:val="32"/>
        </w:rPr>
        <w:t>参加比赛的运动员报到时必须携带本人第二代身份证原件（在有效期内）、电子学籍卡复印件（附本人照片加盖学校学籍管理公章），无电子学籍材料队员需要学校上级主管单位开具学籍证明材料、健康体检单（县级以上医院6个月以内体检视为有效，检查需包含心电图）、人身意外伤害保险单据原件（含球队官员，有效期必须包含往返赛区途中及比赛期间）、自愿参赛责任及风险告知书（附件3）、参赛承诺书（附件4）。组委会将统一验证，以上材料符合者方可参加比赛。</w:t>
      </w:r>
    </w:p>
    <w:p w14:paraId="7FBC9761">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2" w:firstLineChars="200"/>
        <w:textAlignment w:val="baseline"/>
        <w:rPr>
          <w:rFonts w:hint="eastAsia" w:ascii="仿宋_GB2312" w:hAnsi="仿宋_GB2312" w:eastAsia="仿宋_GB2312" w:cs="仿宋_GB2312"/>
          <w:spacing w:val="13"/>
          <w:sz w:val="32"/>
          <w:szCs w:val="32"/>
        </w:rPr>
      </w:pPr>
      <w:r>
        <w:rPr>
          <w:rFonts w:hint="eastAsia" w:ascii="仿宋_GB2312" w:hAnsi="仿宋_GB2312" w:eastAsia="仿宋_GB2312" w:cs="仿宋_GB2312"/>
          <w:spacing w:val="13"/>
          <w:sz w:val="32"/>
          <w:szCs w:val="32"/>
          <w:lang w:eastAsia="zh-CN"/>
        </w:rPr>
        <w:t>2.</w:t>
      </w:r>
      <w:r>
        <w:rPr>
          <w:rFonts w:hint="eastAsia" w:ascii="仿宋_GB2312" w:hAnsi="仿宋_GB2312" w:eastAsia="仿宋_GB2312" w:cs="仿宋_GB2312"/>
          <w:spacing w:val="13"/>
          <w:sz w:val="32"/>
          <w:szCs w:val="32"/>
        </w:rPr>
        <w:t>凡参加分区赛的各代表队，报到时需一次性向大会交纳保证金人民币</w:t>
      </w:r>
      <w:r>
        <w:rPr>
          <w:rFonts w:hint="eastAsia" w:ascii="仿宋_GB2312" w:hAnsi="仿宋_GB2312" w:eastAsia="仿宋_GB2312" w:cs="仿宋_GB2312"/>
          <w:spacing w:val="13"/>
          <w:sz w:val="32"/>
          <w:szCs w:val="32"/>
          <w:lang w:val="en-US" w:eastAsia="zh-CN"/>
        </w:rPr>
        <w:t>2</w:t>
      </w:r>
      <w:r>
        <w:rPr>
          <w:rFonts w:hint="eastAsia" w:ascii="仿宋_GB2312" w:hAnsi="仿宋_GB2312" w:eastAsia="仿宋_GB2312" w:cs="仿宋_GB2312"/>
          <w:spacing w:val="13"/>
          <w:sz w:val="32"/>
          <w:szCs w:val="32"/>
        </w:rPr>
        <w:t>000元。保证金用于对该队及所属人员在比赛期间违反赛会纪律、社会治安管理条例以及违反运动员参赛资格规定等问题的经济赔偿和处罚。对于在比赛期间未发生违纪行为的运动队所交纳的保证金将在比赛结束后如数退还。</w:t>
      </w:r>
    </w:p>
    <w:p w14:paraId="7E91A4D6">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2" w:firstLineChars="200"/>
        <w:textAlignment w:val="baseline"/>
        <w:rPr>
          <w:rFonts w:hint="eastAsia" w:ascii="仿宋_GB2312" w:hAnsi="仿宋_GB2312" w:eastAsia="仿宋_GB2312" w:cs="仿宋_GB2312"/>
          <w:spacing w:val="13"/>
          <w:sz w:val="32"/>
          <w:szCs w:val="32"/>
        </w:rPr>
      </w:pPr>
      <w:r>
        <w:rPr>
          <w:rFonts w:hint="eastAsia" w:ascii="仿宋_GB2312" w:hAnsi="仿宋_GB2312" w:eastAsia="仿宋_GB2312" w:cs="仿宋_GB2312"/>
          <w:spacing w:val="13"/>
          <w:sz w:val="32"/>
          <w:szCs w:val="32"/>
          <w:lang w:eastAsia="zh-CN"/>
        </w:rPr>
        <w:t>3.</w:t>
      </w:r>
      <w:r>
        <w:rPr>
          <w:rFonts w:hint="eastAsia" w:ascii="仿宋_GB2312" w:hAnsi="仿宋_GB2312" w:eastAsia="仿宋_GB2312" w:cs="仿宋_GB2312"/>
          <w:spacing w:val="13"/>
          <w:sz w:val="32"/>
          <w:szCs w:val="32"/>
        </w:rPr>
        <w:t>各阶段参赛运动员必须遵守中学生守则；纹身</w:t>
      </w:r>
      <w:r>
        <w:rPr>
          <w:rFonts w:hint="eastAsia" w:ascii="仿宋_GB2312" w:hAnsi="仿宋_GB2312" w:eastAsia="仿宋_GB2312" w:cs="仿宋_GB2312"/>
          <w:spacing w:val="13"/>
          <w:sz w:val="32"/>
          <w:szCs w:val="32"/>
          <w:lang w:eastAsia="zh-CN"/>
        </w:rPr>
        <w:t>、</w:t>
      </w:r>
      <w:r>
        <w:rPr>
          <w:rFonts w:hint="eastAsia" w:ascii="仿宋_GB2312" w:hAnsi="仿宋_GB2312" w:eastAsia="仿宋_GB2312" w:cs="仿宋_GB2312"/>
          <w:spacing w:val="13"/>
          <w:sz w:val="32"/>
          <w:szCs w:val="32"/>
        </w:rPr>
        <w:t>染发、蓄长发、留怪异发型、衣着不整者一律不得上场参赛。</w:t>
      </w:r>
    </w:p>
    <w:p w14:paraId="7FAD56C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2" w:firstLineChars="200"/>
        <w:textAlignment w:val="baseline"/>
        <w:rPr>
          <w:rFonts w:hint="eastAsia" w:ascii="仿宋_GB2312" w:hAnsi="仿宋_GB2312" w:eastAsia="仿宋_GB2312" w:cs="仿宋_GB2312"/>
          <w:spacing w:val="13"/>
          <w:sz w:val="32"/>
          <w:szCs w:val="32"/>
        </w:rPr>
      </w:pPr>
      <w:r>
        <w:rPr>
          <w:rFonts w:hint="eastAsia" w:ascii="仿宋_GB2312" w:hAnsi="仿宋_GB2312" w:eastAsia="仿宋_GB2312" w:cs="仿宋_GB2312"/>
          <w:spacing w:val="13"/>
          <w:sz w:val="32"/>
          <w:szCs w:val="32"/>
          <w:lang w:eastAsia="zh-CN"/>
        </w:rPr>
        <w:t>4.</w:t>
      </w:r>
      <w:r>
        <w:rPr>
          <w:rFonts w:hint="eastAsia" w:ascii="仿宋_GB2312" w:hAnsi="仿宋_GB2312" w:eastAsia="仿宋_GB2312" w:cs="仿宋_GB2312"/>
          <w:spacing w:val="13"/>
          <w:sz w:val="32"/>
          <w:szCs w:val="32"/>
        </w:rPr>
        <w:t>参加分区赛的球队自备队旗一面（三号）。</w:t>
      </w:r>
    </w:p>
    <w:p w14:paraId="0140040F">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2" w:firstLineChars="200"/>
        <w:textAlignment w:val="baseline"/>
        <w:rPr>
          <w:rFonts w:hint="eastAsia" w:ascii="仿宋_GB2312" w:hAnsi="仿宋_GB2312" w:eastAsia="仿宋_GB2312" w:cs="仿宋_GB2312"/>
          <w:spacing w:val="13"/>
          <w:sz w:val="32"/>
          <w:szCs w:val="32"/>
          <w:lang w:val="en-US" w:eastAsia="zh-CN"/>
        </w:rPr>
      </w:pPr>
      <w:r>
        <w:rPr>
          <w:rFonts w:hint="eastAsia" w:ascii="仿宋_GB2312" w:hAnsi="仿宋_GB2312" w:eastAsia="仿宋_GB2312" w:cs="仿宋_GB2312"/>
          <w:spacing w:val="13"/>
          <w:sz w:val="32"/>
          <w:szCs w:val="32"/>
          <w:lang w:eastAsia="zh-CN"/>
        </w:rPr>
        <w:t>5.</w:t>
      </w:r>
      <w:r>
        <w:rPr>
          <w:rFonts w:hint="eastAsia" w:ascii="仿宋_GB2312" w:hAnsi="仿宋_GB2312" w:eastAsia="仿宋_GB2312" w:cs="仿宋_GB2312"/>
          <w:spacing w:val="13"/>
          <w:sz w:val="32"/>
          <w:szCs w:val="32"/>
        </w:rPr>
        <w:t>组委会将根据联赛不同阶段提供相应的比赛装备，未穿着联赛比赛服的运动员不允许参赛。</w:t>
      </w:r>
    </w:p>
    <w:p w14:paraId="301F053D">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92" w:firstLineChars="200"/>
        <w:textAlignment w:val="baseline"/>
        <w:rPr>
          <w:rFonts w:hint="eastAsia" w:ascii="黑体" w:hAnsi="黑体" w:eastAsia="黑体" w:cs="黑体"/>
          <w:spacing w:val="13"/>
          <w:sz w:val="32"/>
          <w:szCs w:val="32"/>
          <w:lang w:val="en-US" w:eastAsia="zh-CN"/>
        </w:rPr>
        <w:sectPr>
          <w:footerReference r:id="rId5" w:type="default"/>
          <w:pgSz w:w="11906" w:h="16839"/>
          <w:pgMar w:top="2098" w:right="1474" w:bottom="1984" w:left="1587" w:header="0" w:footer="955" w:gutter="0"/>
          <w:pgNumType w:fmt="decimal" w:start="1"/>
          <w:cols w:space="0" w:num="1"/>
          <w:rtlGutter w:val="0"/>
          <w:docGrid w:linePitch="0" w:charSpace="0"/>
        </w:sectPr>
      </w:pPr>
      <w:r>
        <w:rPr>
          <w:rFonts w:hint="eastAsia" w:ascii="黑体" w:hAnsi="黑体" w:eastAsia="黑体" w:cs="黑体"/>
          <w:spacing w:val="13"/>
          <w:sz w:val="32"/>
          <w:szCs w:val="32"/>
          <w:lang w:val="en-US" w:eastAsia="zh-CN"/>
        </w:rPr>
        <w:t>十五、本规程未尽事宜，赛事组委会另行通知。</w:t>
      </w:r>
    </w:p>
    <w:p w14:paraId="0BD2A6C1">
      <w:pPr>
        <w:pStyle w:val="2"/>
        <w:keepNext w:val="0"/>
        <w:keepLines w:val="0"/>
        <w:pageBreakBefore w:val="0"/>
        <w:widowControl/>
        <w:kinsoku w:val="0"/>
        <w:wordWrap/>
        <w:overflowPunct/>
        <w:topLinePunct w:val="0"/>
        <w:autoSpaceDE w:val="0"/>
        <w:autoSpaceDN w:val="0"/>
        <w:bidi w:val="0"/>
        <w:adjustRightInd w:val="0"/>
        <w:snapToGrid w:val="0"/>
        <w:spacing w:before="162" w:line="560" w:lineRule="atLeast"/>
        <w:ind w:left="48"/>
        <w:textAlignment w:val="baseline"/>
        <w:rPr>
          <w:rFonts w:hint="eastAsia" w:ascii="黑体" w:hAnsi="黑体" w:eastAsia="黑体" w:cs="黑体"/>
          <w:spacing w:val="-13"/>
          <w:sz w:val="32"/>
          <w:szCs w:val="32"/>
        </w:rPr>
      </w:pPr>
      <w:r>
        <w:rPr>
          <w:rFonts w:hint="eastAsia" w:ascii="黑体" w:hAnsi="黑体" w:eastAsia="黑体" w:cs="黑体"/>
          <w:spacing w:val="-13"/>
          <w:sz w:val="32"/>
          <w:szCs w:val="32"/>
        </w:rPr>
        <w:t>附件2：</w:t>
      </w:r>
    </w:p>
    <w:p w14:paraId="1AFF71EE">
      <w:pPr>
        <w:keepNext w:val="0"/>
        <w:keepLines w:val="0"/>
        <w:pageBreakBefore w:val="0"/>
        <w:widowControl/>
        <w:kinsoku w:val="0"/>
        <w:wordWrap/>
        <w:overflowPunct/>
        <w:topLinePunct w:val="0"/>
        <w:autoSpaceDE w:val="0"/>
        <w:autoSpaceDN w:val="0"/>
        <w:bidi w:val="0"/>
        <w:adjustRightInd w:val="0"/>
        <w:snapToGrid w:val="0"/>
        <w:spacing w:before="264" w:line="560" w:lineRule="atLeast"/>
        <w:ind w:left="3039"/>
        <w:textAlignment w:val="baseline"/>
        <w:rPr>
          <w:rFonts w:hint="eastAsia" w:ascii="仿宋_GB2312" w:hAnsi="仿宋_GB2312" w:eastAsia="仿宋_GB2312" w:cs="仿宋_GB2312"/>
          <w:b/>
          <w:bCs/>
          <w:spacing w:val="21"/>
          <w:sz w:val="32"/>
          <w:szCs w:val="32"/>
        </w:rPr>
      </w:pPr>
      <w:r>
        <w:rPr>
          <w:rFonts w:hint="eastAsia" w:ascii="仿宋_GB2312" w:hAnsi="仿宋_GB2312" w:eastAsia="仿宋_GB2312" w:cs="仿宋_GB2312"/>
          <w:b/>
          <w:bCs/>
          <w:spacing w:val="21"/>
          <w:sz w:val="32"/>
          <w:szCs w:val="32"/>
        </w:rPr>
        <w:t>2025年肯德基中国中学生三对三篮球联赛报名表</w:t>
      </w:r>
    </w:p>
    <w:tbl>
      <w:tblPr>
        <w:tblStyle w:val="8"/>
        <w:tblW w:w="138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460"/>
        <w:gridCol w:w="739"/>
        <w:gridCol w:w="1363"/>
        <w:gridCol w:w="1254"/>
        <w:gridCol w:w="1508"/>
        <w:gridCol w:w="1309"/>
        <w:gridCol w:w="1388"/>
        <w:gridCol w:w="1647"/>
        <w:gridCol w:w="309"/>
        <w:gridCol w:w="927"/>
        <w:gridCol w:w="1381"/>
        <w:gridCol w:w="838"/>
      </w:tblGrid>
      <w:tr w14:paraId="4A67A5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1154" w:type="dxa"/>
            <w:gridSpan w:val="2"/>
            <w:vAlign w:val="top"/>
          </w:tcPr>
          <w:p w14:paraId="53F4BE00">
            <w:pPr>
              <w:spacing w:before="234" w:line="221" w:lineRule="auto"/>
              <w:ind w:left="140"/>
              <w:rPr>
                <w:rFonts w:hint="eastAsia" w:ascii="仿宋_GB2312" w:hAnsi="仿宋_GB2312" w:eastAsia="仿宋_GB2312" w:cs="仿宋_GB2312"/>
                <w:sz w:val="24"/>
                <w:szCs w:val="24"/>
              </w:rPr>
            </w:pPr>
            <w:r>
              <w:rPr>
                <w:rFonts w:hint="eastAsia" w:ascii="仿宋_GB2312" w:hAnsi="仿宋_GB2312" w:eastAsia="仿宋_GB2312" w:cs="仿宋_GB2312"/>
                <w:spacing w:val="-12"/>
                <w:sz w:val="24"/>
                <w:szCs w:val="24"/>
              </w:rPr>
              <w:t>学校名称</w:t>
            </w:r>
          </w:p>
        </w:tc>
        <w:tc>
          <w:tcPr>
            <w:tcW w:w="3356" w:type="dxa"/>
            <w:gridSpan w:val="3"/>
            <w:vAlign w:val="top"/>
          </w:tcPr>
          <w:p w14:paraId="75ECABD7">
            <w:pPr>
              <w:pStyle w:val="9"/>
              <w:rPr>
                <w:rFonts w:hint="eastAsia" w:ascii="仿宋_GB2312" w:hAnsi="仿宋_GB2312" w:eastAsia="仿宋_GB2312" w:cs="仿宋_GB2312"/>
                <w:sz w:val="24"/>
                <w:szCs w:val="24"/>
              </w:rPr>
            </w:pPr>
          </w:p>
        </w:tc>
        <w:tc>
          <w:tcPr>
            <w:tcW w:w="1508" w:type="dxa"/>
            <w:vAlign w:val="top"/>
          </w:tcPr>
          <w:p w14:paraId="4F7C6F20">
            <w:pPr>
              <w:spacing w:before="78" w:line="221" w:lineRule="auto"/>
              <w:ind w:left="303"/>
              <w:rPr>
                <w:rFonts w:hint="eastAsia" w:ascii="仿宋_GB2312" w:hAnsi="仿宋_GB2312" w:eastAsia="仿宋_GB2312" w:cs="仿宋_GB2312"/>
                <w:sz w:val="24"/>
                <w:szCs w:val="24"/>
              </w:rPr>
            </w:pPr>
            <w:r>
              <w:rPr>
                <w:rFonts w:hint="eastAsia" w:ascii="仿宋_GB2312" w:hAnsi="仿宋_GB2312" w:eastAsia="仿宋_GB2312" w:cs="仿宋_GB2312"/>
                <w:spacing w:val="-9"/>
                <w:sz w:val="24"/>
                <w:szCs w:val="24"/>
              </w:rPr>
              <w:t>名称缩写</w:t>
            </w:r>
          </w:p>
          <w:p w14:paraId="6A529376">
            <w:pPr>
              <w:spacing w:before="25" w:line="222" w:lineRule="auto"/>
              <w:ind w:left="74"/>
              <w:rPr>
                <w:rFonts w:hint="eastAsia" w:ascii="仿宋_GB2312" w:hAnsi="仿宋_GB2312" w:eastAsia="仿宋_GB2312" w:cs="仿宋_GB2312"/>
                <w:sz w:val="24"/>
                <w:szCs w:val="24"/>
              </w:rPr>
            </w:pPr>
            <w:r>
              <w:rPr>
                <w:rFonts w:hint="eastAsia" w:ascii="仿宋_GB2312" w:hAnsi="仿宋_GB2312" w:eastAsia="仿宋_GB2312" w:cs="仿宋_GB2312"/>
                <w:spacing w:val="-9"/>
                <w:sz w:val="24"/>
                <w:szCs w:val="24"/>
              </w:rPr>
              <w:t>（六字以内）</w:t>
            </w:r>
          </w:p>
        </w:tc>
        <w:tc>
          <w:tcPr>
            <w:tcW w:w="2697" w:type="dxa"/>
            <w:gridSpan w:val="2"/>
            <w:vAlign w:val="top"/>
          </w:tcPr>
          <w:p w14:paraId="08375472">
            <w:pPr>
              <w:pStyle w:val="9"/>
              <w:rPr>
                <w:rFonts w:hint="eastAsia" w:ascii="仿宋_GB2312" w:hAnsi="仿宋_GB2312" w:eastAsia="仿宋_GB2312" w:cs="仿宋_GB2312"/>
                <w:sz w:val="24"/>
                <w:szCs w:val="24"/>
              </w:rPr>
            </w:pPr>
          </w:p>
        </w:tc>
        <w:tc>
          <w:tcPr>
            <w:tcW w:w="1956" w:type="dxa"/>
            <w:gridSpan w:val="2"/>
            <w:vAlign w:val="top"/>
          </w:tcPr>
          <w:p w14:paraId="00FE603A">
            <w:pPr>
              <w:spacing w:before="235" w:line="222" w:lineRule="auto"/>
              <w:ind w:left="494"/>
              <w:rPr>
                <w:rFonts w:hint="eastAsia" w:ascii="仿宋_GB2312" w:hAnsi="仿宋_GB2312" w:eastAsia="仿宋_GB2312" w:cs="仿宋_GB2312"/>
                <w:sz w:val="24"/>
                <w:szCs w:val="24"/>
              </w:rPr>
            </w:pPr>
            <w:r>
              <w:rPr>
                <w:rFonts w:hint="eastAsia" w:ascii="仿宋_GB2312" w:hAnsi="仿宋_GB2312" w:eastAsia="仿宋_GB2312" w:cs="仿宋_GB2312"/>
                <w:spacing w:val="-7"/>
                <w:sz w:val="24"/>
                <w:szCs w:val="24"/>
              </w:rPr>
              <w:t>分区/省市</w:t>
            </w:r>
          </w:p>
        </w:tc>
        <w:tc>
          <w:tcPr>
            <w:tcW w:w="3146" w:type="dxa"/>
            <w:gridSpan w:val="3"/>
            <w:vAlign w:val="top"/>
          </w:tcPr>
          <w:p w14:paraId="472FD3ED">
            <w:pPr>
              <w:pStyle w:val="9"/>
              <w:rPr>
                <w:rFonts w:hint="eastAsia" w:ascii="仿宋_GB2312" w:hAnsi="仿宋_GB2312" w:eastAsia="仿宋_GB2312" w:cs="仿宋_GB2312"/>
                <w:sz w:val="24"/>
                <w:szCs w:val="24"/>
              </w:rPr>
            </w:pPr>
          </w:p>
        </w:tc>
      </w:tr>
      <w:tr w14:paraId="6577CB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154" w:type="dxa"/>
            <w:gridSpan w:val="2"/>
            <w:vAlign w:val="top"/>
          </w:tcPr>
          <w:p w14:paraId="33AA81E2">
            <w:pPr>
              <w:spacing w:before="135" w:line="224" w:lineRule="auto"/>
              <w:ind w:left="129"/>
              <w:rPr>
                <w:rFonts w:hint="eastAsia" w:ascii="仿宋_GB2312" w:hAnsi="仿宋_GB2312" w:eastAsia="仿宋_GB2312" w:cs="仿宋_GB2312"/>
                <w:sz w:val="24"/>
                <w:szCs w:val="24"/>
              </w:rPr>
            </w:pPr>
            <w:r>
              <w:rPr>
                <w:rFonts w:hint="eastAsia" w:ascii="仿宋_GB2312" w:hAnsi="仿宋_GB2312" w:eastAsia="仿宋_GB2312" w:cs="仿宋_GB2312"/>
                <w:spacing w:val="-10"/>
                <w:sz w:val="24"/>
                <w:szCs w:val="24"/>
              </w:rPr>
              <w:t>通讯地址</w:t>
            </w:r>
          </w:p>
        </w:tc>
        <w:tc>
          <w:tcPr>
            <w:tcW w:w="12663" w:type="dxa"/>
            <w:gridSpan w:val="11"/>
            <w:vAlign w:val="top"/>
          </w:tcPr>
          <w:p w14:paraId="6E95E710">
            <w:pPr>
              <w:spacing w:before="135" w:line="222" w:lineRule="auto"/>
              <w:ind w:firstLine="636" w:firstLineChars="300"/>
              <w:rPr>
                <w:rFonts w:hint="eastAsia" w:ascii="仿宋_GB2312" w:hAnsi="仿宋_GB2312" w:eastAsia="仿宋_GB2312" w:cs="仿宋_GB2312"/>
                <w:sz w:val="24"/>
                <w:szCs w:val="24"/>
              </w:rPr>
            </w:pPr>
            <w:r>
              <w:rPr>
                <w:rFonts w:hint="eastAsia" w:ascii="仿宋_GB2312" w:hAnsi="仿宋_GB2312" w:eastAsia="仿宋_GB2312" w:cs="仿宋_GB2312"/>
                <w:spacing w:val="-14"/>
                <w:sz w:val="24"/>
                <w:szCs w:val="24"/>
              </w:rPr>
              <w:t>省</w:t>
            </w:r>
            <w:r>
              <w:rPr>
                <w:rFonts w:hint="eastAsia" w:ascii="仿宋_GB2312" w:hAnsi="仿宋_GB2312" w:eastAsia="仿宋_GB2312" w:cs="仿宋_GB2312"/>
                <w:spacing w:val="-14"/>
                <w:sz w:val="24"/>
                <w:szCs w:val="24"/>
                <w:lang w:val="en-US" w:eastAsia="zh-CN"/>
              </w:rPr>
              <w:t xml:space="preserve">    </w:t>
            </w:r>
            <w:r>
              <w:rPr>
                <w:rFonts w:hint="eastAsia" w:ascii="仿宋_GB2312" w:hAnsi="仿宋_GB2312" w:eastAsia="仿宋_GB2312" w:cs="仿宋_GB2312"/>
                <w:spacing w:val="-14"/>
                <w:sz w:val="24"/>
                <w:szCs w:val="24"/>
              </w:rPr>
              <w:t>市</w:t>
            </w:r>
            <w:r>
              <w:rPr>
                <w:rFonts w:hint="eastAsia" w:ascii="仿宋_GB2312" w:hAnsi="仿宋_GB2312" w:eastAsia="仿宋_GB2312" w:cs="仿宋_GB2312"/>
                <w:spacing w:val="-14"/>
                <w:sz w:val="24"/>
                <w:szCs w:val="24"/>
                <w:lang w:val="en-US" w:eastAsia="zh-CN"/>
              </w:rPr>
              <w:t xml:space="preserve">    </w:t>
            </w:r>
            <w:r>
              <w:rPr>
                <w:rFonts w:hint="eastAsia" w:ascii="仿宋_GB2312" w:hAnsi="仿宋_GB2312" w:eastAsia="仿宋_GB2312" w:cs="仿宋_GB2312"/>
                <w:spacing w:val="-14"/>
                <w:sz w:val="24"/>
                <w:szCs w:val="24"/>
              </w:rPr>
              <w:t>区</w:t>
            </w:r>
          </w:p>
        </w:tc>
      </w:tr>
      <w:tr w14:paraId="5E1352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154" w:type="dxa"/>
            <w:gridSpan w:val="2"/>
            <w:vAlign w:val="top"/>
          </w:tcPr>
          <w:p w14:paraId="53AA2C5D">
            <w:pPr>
              <w:spacing w:before="114" w:line="223" w:lineRule="auto"/>
              <w:ind w:left="360"/>
              <w:rPr>
                <w:rFonts w:hint="eastAsia" w:ascii="仿宋_GB2312" w:hAnsi="仿宋_GB2312" w:eastAsia="仿宋_GB2312" w:cs="仿宋_GB2312"/>
                <w:sz w:val="24"/>
                <w:szCs w:val="24"/>
              </w:rPr>
            </w:pPr>
            <w:r>
              <w:rPr>
                <w:rFonts w:hint="eastAsia" w:ascii="仿宋_GB2312" w:hAnsi="仿宋_GB2312" w:eastAsia="仿宋_GB2312" w:cs="仿宋_GB2312"/>
                <w:spacing w:val="-8"/>
                <w:sz w:val="24"/>
                <w:szCs w:val="24"/>
              </w:rPr>
              <w:t>领队</w:t>
            </w:r>
          </w:p>
        </w:tc>
        <w:tc>
          <w:tcPr>
            <w:tcW w:w="2102" w:type="dxa"/>
            <w:gridSpan w:val="2"/>
            <w:vAlign w:val="top"/>
          </w:tcPr>
          <w:p w14:paraId="5C3BB35F">
            <w:pPr>
              <w:pStyle w:val="9"/>
              <w:rPr>
                <w:rFonts w:hint="eastAsia" w:ascii="仿宋_GB2312" w:hAnsi="仿宋_GB2312" w:eastAsia="仿宋_GB2312" w:cs="仿宋_GB2312"/>
                <w:sz w:val="24"/>
                <w:szCs w:val="24"/>
              </w:rPr>
            </w:pPr>
          </w:p>
        </w:tc>
        <w:tc>
          <w:tcPr>
            <w:tcW w:w="1254" w:type="dxa"/>
            <w:vAlign w:val="top"/>
          </w:tcPr>
          <w:p w14:paraId="62610393">
            <w:pPr>
              <w:spacing w:before="114" w:line="223" w:lineRule="auto"/>
              <w:ind w:left="168"/>
              <w:rPr>
                <w:rFonts w:hint="eastAsia" w:ascii="仿宋_GB2312" w:hAnsi="仿宋_GB2312" w:eastAsia="仿宋_GB2312" w:cs="仿宋_GB2312"/>
                <w:sz w:val="24"/>
                <w:szCs w:val="24"/>
              </w:rPr>
            </w:pPr>
            <w:r>
              <w:rPr>
                <w:rFonts w:hint="eastAsia" w:ascii="仿宋_GB2312" w:hAnsi="仿宋_GB2312" w:eastAsia="仿宋_GB2312" w:cs="仿宋_GB2312"/>
                <w:spacing w:val="-7"/>
                <w:sz w:val="24"/>
                <w:szCs w:val="24"/>
              </w:rPr>
              <w:t>联系电话</w:t>
            </w:r>
          </w:p>
        </w:tc>
        <w:tc>
          <w:tcPr>
            <w:tcW w:w="4205" w:type="dxa"/>
            <w:gridSpan w:val="3"/>
            <w:vAlign w:val="top"/>
          </w:tcPr>
          <w:p w14:paraId="4AF80552">
            <w:pPr>
              <w:pStyle w:val="9"/>
              <w:rPr>
                <w:rFonts w:hint="eastAsia" w:ascii="仿宋_GB2312" w:hAnsi="仿宋_GB2312" w:eastAsia="仿宋_GB2312" w:cs="仿宋_GB2312"/>
                <w:sz w:val="24"/>
                <w:szCs w:val="24"/>
              </w:rPr>
            </w:pPr>
          </w:p>
        </w:tc>
        <w:tc>
          <w:tcPr>
            <w:tcW w:w="1647" w:type="dxa"/>
            <w:vAlign w:val="top"/>
          </w:tcPr>
          <w:p w14:paraId="2CD466CF">
            <w:pPr>
              <w:spacing w:before="114" w:line="222" w:lineRule="auto"/>
              <w:ind w:left="368"/>
              <w:rPr>
                <w:rFonts w:hint="eastAsia" w:ascii="仿宋_GB2312" w:hAnsi="仿宋_GB2312" w:eastAsia="仿宋_GB2312" w:cs="仿宋_GB2312"/>
                <w:sz w:val="24"/>
                <w:szCs w:val="24"/>
              </w:rPr>
            </w:pPr>
            <w:r>
              <w:rPr>
                <w:rFonts w:hint="eastAsia" w:ascii="仿宋_GB2312" w:hAnsi="仿宋_GB2312" w:eastAsia="仿宋_GB2312" w:cs="仿宋_GB2312"/>
                <w:spacing w:val="-8"/>
                <w:sz w:val="24"/>
                <w:szCs w:val="24"/>
              </w:rPr>
              <w:t>服装尺码</w:t>
            </w:r>
          </w:p>
        </w:tc>
        <w:tc>
          <w:tcPr>
            <w:tcW w:w="1236" w:type="dxa"/>
            <w:gridSpan w:val="2"/>
            <w:vAlign w:val="top"/>
          </w:tcPr>
          <w:p w14:paraId="0F1CF6DA">
            <w:pPr>
              <w:pStyle w:val="9"/>
              <w:rPr>
                <w:rFonts w:hint="eastAsia" w:ascii="仿宋_GB2312" w:hAnsi="仿宋_GB2312" w:eastAsia="仿宋_GB2312" w:cs="仿宋_GB2312"/>
                <w:sz w:val="24"/>
                <w:szCs w:val="24"/>
              </w:rPr>
            </w:pPr>
          </w:p>
        </w:tc>
        <w:tc>
          <w:tcPr>
            <w:tcW w:w="1381" w:type="dxa"/>
            <w:vAlign w:val="top"/>
          </w:tcPr>
          <w:p w14:paraId="2D97A772">
            <w:pPr>
              <w:spacing w:before="114" w:line="223" w:lineRule="auto"/>
              <w:ind w:left="130"/>
              <w:rPr>
                <w:rFonts w:hint="eastAsia" w:ascii="仿宋_GB2312" w:hAnsi="仿宋_GB2312" w:eastAsia="仿宋_GB2312" w:cs="仿宋_GB2312"/>
                <w:sz w:val="24"/>
                <w:szCs w:val="24"/>
              </w:rPr>
            </w:pPr>
            <w:r>
              <w:rPr>
                <w:rFonts w:hint="eastAsia" w:ascii="仿宋_GB2312" w:hAnsi="仿宋_GB2312" w:eastAsia="仿宋_GB2312" w:cs="仿宋_GB2312"/>
                <w:spacing w:val="-22"/>
                <w:sz w:val="24"/>
                <w:szCs w:val="24"/>
              </w:rPr>
              <w:t>鞋码（US）</w:t>
            </w:r>
          </w:p>
        </w:tc>
        <w:tc>
          <w:tcPr>
            <w:tcW w:w="838" w:type="dxa"/>
            <w:vAlign w:val="top"/>
          </w:tcPr>
          <w:p w14:paraId="5116B738">
            <w:pPr>
              <w:pStyle w:val="9"/>
              <w:rPr>
                <w:rFonts w:hint="eastAsia" w:ascii="仿宋_GB2312" w:hAnsi="仿宋_GB2312" w:eastAsia="仿宋_GB2312" w:cs="仿宋_GB2312"/>
                <w:sz w:val="24"/>
                <w:szCs w:val="24"/>
              </w:rPr>
            </w:pPr>
          </w:p>
        </w:tc>
      </w:tr>
      <w:tr w14:paraId="71BF5B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154" w:type="dxa"/>
            <w:gridSpan w:val="2"/>
            <w:vAlign w:val="top"/>
          </w:tcPr>
          <w:p w14:paraId="714B9276">
            <w:pPr>
              <w:spacing w:before="114" w:line="223" w:lineRule="auto"/>
              <w:ind w:left="239"/>
              <w:rPr>
                <w:rFonts w:hint="eastAsia" w:ascii="仿宋_GB2312" w:hAnsi="仿宋_GB2312" w:eastAsia="仿宋_GB2312" w:cs="仿宋_GB2312"/>
                <w:sz w:val="24"/>
                <w:szCs w:val="24"/>
              </w:rPr>
            </w:pPr>
            <w:r>
              <w:rPr>
                <w:rFonts w:hint="eastAsia" w:ascii="仿宋_GB2312" w:hAnsi="仿宋_GB2312" w:eastAsia="仿宋_GB2312" w:cs="仿宋_GB2312"/>
                <w:spacing w:val="-8"/>
                <w:sz w:val="24"/>
                <w:szCs w:val="24"/>
              </w:rPr>
              <w:t>教练员</w:t>
            </w:r>
          </w:p>
        </w:tc>
        <w:tc>
          <w:tcPr>
            <w:tcW w:w="2102" w:type="dxa"/>
            <w:gridSpan w:val="2"/>
            <w:vAlign w:val="top"/>
          </w:tcPr>
          <w:p w14:paraId="476667F6">
            <w:pPr>
              <w:pStyle w:val="9"/>
              <w:rPr>
                <w:rFonts w:hint="eastAsia" w:ascii="仿宋_GB2312" w:hAnsi="仿宋_GB2312" w:eastAsia="仿宋_GB2312" w:cs="仿宋_GB2312"/>
                <w:sz w:val="24"/>
                <w:szCs w:val="24"/>
              </w:rPr>
            </w:pPr>
          </w:p>
        </w:tc>
        <w:tc>
          <w:tcPr>
            <w:tcW w:w="1254" w:type="dxa"/>
            <w:vAlign w:val="top"/>
          </w:tcPr>
          <w:p w14:paraId="1FA66B97">
            <w:pPr>
              <w:spacing w:before="114" w:line="223" w:lineRule="auto"/>
              <w:ind w:left="168"/>
              <w:rPr>
                <w:rFonts w:hint="eastAsia" w:ascii="仿宋_GB2312" w:hAnsi="仿宋_GB2312" w:eastAsia="仿宋_GB2312" w:cs="仿宋_GB2312"/>
                <w:sz w:val="24"/>
                <w:szCs w:val="24"/>
              </w:rPr>
            </w:pPr>
            <w:r>
              <w:rPr>
                <w:rFonts w:hint="eastAsia" w:ascii="仿宋_GB2312" w:hAnsi="仿宋_GB2312" w:eastAsia="仿宋_GB2312" w:cs="仿宋_GB2312"/>
                <w:spacing w:val="-7"/>
                <w:sz w:val="24"/>
                <w:szCs w:val="24"/>
              </w:rPr>
              <w:t>联系电话</w:t>
            </w:r>
          </w:p>
        </w:tc>
        <w:tc>
          <w:tcPr>
            <w:tcW w:w="4205" w:type="dxa"/>
            <w:gridSpan w:val="3"/>
            <w:vAlign w:val="top"/>
          </w:tcPr>
          <w:p w14:paraId="39A87C65">
            <w:pPr>
              <w:pStyle w:val="9"/>
              <w:rPr>
                <w:rFonts w:hint="eastAsia" w:ascii="仿宋_GB2312" w:hAnsi="仿宋_GB2312" w:eastAsia="仿宋_GB2312" w:cs="仿宋_GB2312"/>
                <w:sz w:val="24"/>
                <w:szCs w:val="24"/>
              </w:rPr>
            </w:pPr>
          </w:p>
        </w:tc>
        <w:tc>
          <w:tcPr>
            <w:tcW w:w="1647" w:type="dxa"/>
            <w:vAlign w:val="top"/>
          </w:tcPr>
          <w:p w14:paraId="2729F778">
            <w:pPr>
              <w:spacing w:before="115" w:line="222" w:lineRule="auto"/>
              <w:ind w:left="368"/>
              <w:rPr>
                <w:rFonts w:hint="eastAsia" w:ascii="仿宋_GB2312" w:hAnsi="仿宋_GB2312" w:eastAsia="仿宋_GB2312" w:cs="仿宋_GB2312"/>
                <w:sz w:val="24"/>
                <w:szCs w:val="24"/>
              </w:rPr>
            </w:pPr>
            <w:r>
              <w:rPr>
                <w:rFonts w:hint="eastAsia" w:ascii="仿宋_GB2312" w:hAnsi="仿宋_GB2312" w:eastAsia="仿宋_GB2312" w:cs="仿宋_GB2312"/>
                <w:spacing w:val="-8"/>
                <w:sz w:val="24"/>
                <w:szCs w:val="24"/>
              </w:rPr>
              <w:t>服装尺码</w:t>
            </w:r>
          </w:p>
        </w:tc>
        <w:tc>
          <w:tcPr>
            <w:tcW w:w="1236" w:type="dxa"/>
            <w:gridSpan w:val="2"/>
            <w:vAlign w:val="top"/>
          </w:tcPr>
          <w:p w14:paraId="727EE906">
            <w:pPr>
              <w:pStyle w:val="9"/>
              <w:rPr>
                <w:rFonts w:hint="eastAsia" w:ascii="仿宋_GB2312" w:hAnsi="仿宋_GB2312" w:eastAsia="仿宋_GB2312" w:cs="仿宋_GB2312"/>
                <w:sz w:val="24"/>
                <w:szCs w:val="24"/>
              </w:rPr>
            </w:pPr>
          </w:p>
        </w:tc>
        <w:tc>
          <w:tcPr>
            <w:tcW w:w="1381" w:type="dxa"/>
            <w:vAlign w:val="top"/>
          </w:tcPr>
          <w:p w14:paraId="4D08686C">
            <w:pPr>
              <w:spacing w:before="114" w:line="223" w:lineRule="auto"/>
              <w:ind w:left="130"/>
              <w:rPr>
                <w:rFonts w:hint="eastAsia" w:ascii="仿宋_GB2312" w:hAnsi="仿宋_GB2312" w:eastAsia="仿宋_GB2312" w:cs="仿宋_GB2312"/>
                <w:sz w:val="24"/>
                <w:szCs w:val="24"/>
              </w:rPr>
            </w:pPr>
            <w:r>
              <w:rPr>
                <w:rFonts w:hint="eastAsia" w:ascii="仿宋_GB2312" w:hAnsi="仿宋_GB2312" w:eastAsia="仿宋_GB2312" w:cs="仿宋_GB2312"/>
                <w:spacing w:val="-22"/>
                <w:sz w:val="24"/>
                <w:szCs w:val="24"/>
              </w:rPr>
              <w:t>鞋码（US）</w:t>
            </w:r>
          </w:p>
        </w:tc>
        <w:tc>
          <w:tcPr>
            <w:tcW w:w="838" w:type="dxa"/>
            <w:vAlign w:val="top"/>
          </w:tcPr>
          <w:p w14:paraId="60F5AD8B">
            <w:pPr>
              <w:pStyle w:val="9"/>
              <w:rPr>
                <w:rFonts w:hint="eastAsia" w:ascii="仿宋_GB2312" w:hAnsi="仿宋_GB2312" w:eastAsia="仿宋_GB2312" w:cs="仿宋_GB2312"/>
                <w:sz w:val="24"/>
                <w:szCs w:val="24"/>
              </w:rPr>
            </w:pPr>
          </w:p>
        </w:tc>
      </w:tr>
      <w:tr w14:paraId="2CE03F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694" w:type="dxa"/>
            <w:vAlign w:val="top"/>
          </w:tcPr>
          <w:p w14:paraId="486BC038">
            <w:pPr>
              <w:spacing w:before="231" w:line="224" w:lineRule="auto"/>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编号</w:t>
            </w:r>
          </w:p>
        </w:tc>
        <w:tc>
          <w:tcPr>
            <w:tcW w:w="1199" w:type="dxa"/>
            <w:gridSpan w:val="2"/>
            <w:vAlign w:val="top"/>
          </w:tcPr>
          <w:p w14:paraId="66CA64E5">
            <w:pPr>
              <w:spacing w:before="231" w:line="224" w:lineRule="auto"/>
              <w:ind w:left="444"/>
              <w:rPr>
                <w:rFonts w:hint="eastAsia" w:ascii="仿宋_GB2312" w:hAnsi="仿宋_GB2312" w:eastAsia="仿宋_GB2312" w:cs="仿宋_GB2312"/>
                <w:sz w:val="24"/>
                <w:szCs w:val="24"/>
              </w:rPr>
            </w:pPr>
            <w:r>
              <w:rPr>
                <w:rFonts w:hint="eastAsia" w:ascii="仿宋_GB2312" w:hAnsi="仿宋_GB2312" w:eastAsia="仿宋_GB2312" w:cs="仿宋_GB2312"/>
                <w:spacing w:val="-8"/>
                <w:sz w:val="24"/>
                <w:szCs w:val="24"/>
              </w:rPr>
              <w:t>姓名</w:t>
            </w:r>
          </w:p>
        </w:tc>
        <w:tc>
          <w:tcPr>
            <w:tcW w:w="2617" w:type="dxa"/>
            <w:gridSpan w:val="2"/>
            <w:vAlign w:val="top"/>
          </w:tcPr>
          <w:p w14:paraId="03B97DD7">
            <w:pPr>
              <w:spacing w:before="231" w:line="222" w:lineRule="auto"/>
              <w:ind w:left="852"/>
              <w:rPr>
                <w:rFonts w:hint="eastAsia" w:ascii="仿宋_GB2312" w:hAnsi="仿宋_GB2312" w:eastAsia="仿宋_GB2312" w:cs="仿宋_GB2312"/>
                <w:sz w:val="24"/>
                <w:szCs w:val="24"/>
              </w:rPr>
            </w:pPr>
            <w:r>
              <w:rPr>
                <w:rFonts w:hint="eastAsia" w:ascii="仿宋_GB2312" w:hAnsi="仿宋_GB2312" w:eastAsia="仿宋_GB2312" w:cs="仿宋_GB2312"/>
                <w:spacing w:val="-7"/>
                <w:sz w:val="24"/>
                <w:szCs w:val="24"/>
              </w:rPr>
              <w:t>身份证号</w:t>
            </w:r>
          </w:p>
        </w:tc>
        <w:tc>
          <w:tcPr>
            <w:tcW w:w="2817" w:type="dxa"/>
            <w:gridSpan w:val="2"/>
            <w:vAlign w:val="top"/>
          </w:tcPr>
          <w:p w14:paraId="6858CF25">
            <w:pPr>
              <w:spacing w:before="231" w:line="222" w:lineRule="auto"/>
              <w:ind w:left="1077"/>
              <w:rPr>
                <w:rFonts w:hint="eastAsia" w:ascii="仿宋_GB2312" w:hAnsi="仿宋_GB2312" w:eastAsia="仿宋_GB2312" w:cs="仿宋_GB2312"/>
                <w:sz w:val="24"/>
                <w:szCs w:val="24"/>
              </w:rPr>
            </w:pPr>
            <w:r>
              <w:rPr>
                <w:rFonts w:hint="eastAsia" w:ascii="仿宋_GB2312" w:hAnsi="仿宋_GB2312" w:eastAsia="仿宋_GB2312" w:cs="仿宋_GB2312"/>
                <w:spacing w:val="-10"/>
                <w:sz w:val="24"/>
                <w:szCs w:val="24"/>
              </w:rPr>
              <w:t>手机号</w:t>
            </w:r>
          </w:p>
        </w:tc>
        <w:tc>
          <w:tcPr>
            <w:tcW w:w="1388" w:type="dxa"/>
            <w:vAlign w:val="top"/>
          </w:tcPr>
          <w:p w14:paraId="4EDF4400">
            <w:pPr>
              <w:spacing w:before="231" w:line="222" w:lineRule="auto"/>
              <w:ind w:left="249"/>
              <w:rPr>
                <w:rFonts w:hint="eastAsia" w:ascii="仿宋_GB2312" w:hAnsi="仿宋_GB2312" w:eastAsia="仿宋_GB2312" w:cs="仿宋_GB2312"/>
                <w:sz w:val="24"/>
                <w:szCs w:val="24"/>
              </w:rPr>
            </w:pPr>
            <w:r>
              <w:rPr>
                <w:rFonts w:hint="eastAsia" w:ascii="仿宋_GB2312" w:hAnsi="仿宋_GB2312" w:eastAsia="仿宋_GB2312" w:cs="仿宋_GB2312"/>
                <w:spacing w:val="-10"/>
                <w:sz w:val="24"/>
                <w:szCs w:val="24"/>
              </w:rPr>
              <w:t>服装尺码</w:t>
            </w:r>
          </w:p>
        </w:tc>
        <w:tc>
          <w:tcPr>
            <w:tcW w:w="1647" w:type="dxa"/>
            <w:vAlign w:val="top"/>
          </w:tcPr>
          <w:p w14:paraId="5BB52A57">
            <w:pPr>
              <w:spacing w:before="74" w:line="223" w:lineRule="auto"/>
              <w:ind w:left="623"/>
              <w:rPr>
                <w:rFonts w:hint="eastAsia" w:ascii="仿宋_GB2312" w:hAnsi="仿宋_GB2312" w:eastAsia="仿宋_GB2312" w:cs="仿宋_GB2312"/>
                <w:sz w:val="24"/>
                <w:szCs w:val="24"/>
              </w:rPr>
            </w:pPr>
            <w:r>
              <w:rPr>
                <w:rFonts w:hint="eastAsia" w:ascii="仿宋_GB2312" w:hAnsi="仿宋_GB2312" w:eastAsia="仿宋_GB2312" w:cs="仿宋_GB2312"/>
                <w:spacing w:val="-12"/>
                <w:sz w:val="24"/>
                <w:szCs w:val="24"/>
              </w:rPr>
              <w:t>三围</w:t>
            </w:r>
          </w:p>
          <w:p w14:paraId="6BA97B90">
            <w:pPr>
              <w:spacing w:before="22" w:line="222" w:lineRule="auto"/>
              <w:ind w:left="220"/>
              <w:rPr>
                <w:rFonts w:hint="eastAsia" w:ascii="仿宋_GB2312" w:hAnsi="仿宋_GB2312" w:eastAsia="仿宋_GB2312" w:cs="仿宋_GB2312"/>
                <w:sz w:val="24"/>
                <w:szCs w:val="24"/>
              </w:rPr>
            </w:pPr>
            <w:r>
              <w:rPr>
                <w:rFonts w:hint="eastAsia" w:ascii="仿宋_GB2312" w:hAnsi="仿宋_GB2312" w:eastAsia="仿宋_GB2312" w:cs="仿宋_GB2312"/>
                <w:spacing w:val="-13"/>
                <w:sz w:val="24"/>
                <w:szCs w:val="24"/>
              </w:rPr>
              <w:t>（胸/腰/臀）</w:t>
            </w:r>
          </w:p>
        </w:tc>
        <w:tc>
          <w:tcPr>
            <w:tcW w:w="1236" w:type="dxa"/>
            <w:gridSpan w:val="2"/>
            <w:vAlign w:val="top"/>
          </w:tcPr>
          <w:p w14:paraId="0C82DAB4">
            <w:pPr>
              <w:spacing w:before="230" w:line="223" w:lineRule="auto"/>
              <w:ind w:left="56"/>
              <w:rPr>
                <w:rFonts w:hint="eastAsia" w:ascii="仿宋_GB2312" w:hAnsi="仿宋_GB2312" w:eastAsia="仿宋_GB2312" w:cs="仿宋_GB2312"/>
                <w:sz w:val="24"/>
                <w:szCs w:val="24"/>
              </w:rPr>
            </w:pPr>
            <w:r>
              <w:rPr>
                <w:rFonts w:hint="eastAsia" w:ascii="仿宋_GB2312" w:hAnsi="仿宋_GB2312" w:eastAsia="仿宋_GB2312" w:cs="仿宋_GB2312"/>
                <w:spacing w:val="-22"/>
                <w:sz w:val="24"/>
                <w:szCs w:val="24"/>
              </w:rPr>
              <w:t>鞋码（US）</w:t>
            </w:r>
          </w:p>
        </w:tc>
        <w:tc>
          <w:tcPr>
            <w:tcW w:w="1381" w:type="dxa"/>
            <w:vAlign w:val="top"/>
          </w:tcPr>
          <w:p w14:paraId="5A9F1FDD">
            <w:pPr>
              <w:spacing w:before="230" w:line="224" w:lineRule="auto"/>
              <w:ind w:left="304"/>
              <w:rPr>
                <w:rFonts w:hint="eastAsia" w:ascii="仿宋_GB2312" w:hAnsi="仿宋_GB2312" w:eastAsia="仿宋_GB2312" w:cs="仿宋_GB2312"/>
                <w:sz w:val="24"/>
                <w:szCs w:val="24"/>
              </w:rPr>
            </w:pPr>
            <w:r>
              <w:rPr>
                <w:rFonts w:hint="eastAsia" w:ascii="仿宋_GB2312" w:hAnsi="仿宋_GB2312" w:eastAsia="仿宋_GB2312" w:cs="仿宋_GB2312"/>
                <w:spacing w:val="-28"/>
                <w:sz w:val="24"/>
                <w:szCs w:val="24"/>
              </w:rPr>
              <w:t>比赛号码</w:t>
            </w:r>
          </w:p>
        </w:tc>
        <w:tc>
          <w:tcPr>
            <w:tcW w:w="838" w:type="dxa"/>
            <w:vAlign w:val="top"/>
          </w:tcPr>
          <w:p w14:paraId="524C8C71">
            <w:pPr>
              <w:spacing w:before="231" w:line="222" w:lineRule="auto"/>
              <w:ind w:left="199"/>
              <w:rPr>
                <w:rFonts w:hint="eastAsia" w:ascii="仿宋_GB2312" w:hAnsi="仿宋_GB2312" w:eastAsia="仿宋_GB2312" w:cs="仿宋_GB2312"/>
                <w:sz w:val="24"/>
                <w:szCs w:val="24"/>
              </w:rPr>
            </w:pPr>
            <w:r>
              <w:rPr>
                <w:rFonts w:hint="eastAsia" w:ascii="仿宋_GB2312" w:hAnsi="仿宋_GB2312" w:eastAsia="仿宋_GB2312" w:cs="仿宋_GB2312"/>
                <w:spacing w:val="-11"/>
                <w:sz w:val="24"/>
                <w:szCs w:val="24"/>
              </w:rPr>
              <w:t>年级</w:t>
            </w:r>
          </w:p>
        </w:tc>
      </w:tr>
      <w:tr w14:paraId="30320F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694" w:type="dxa"/>
            <w:vAlign w:val="top"/>
          </w:tcPr>
          <w:p w14:paraId="20D521FE">
            <w:pPr>
              <w:spacing w:before="164" w:line="188" w:lineRule="auto"/>
              <w:ind w:left="247"/>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1199" w:type="dxa"/>
            <w:gridSpan w:val="2"/>
            <w:vAlign w:val="top"/>
          </w:tcPr>
          <w:p w14:paraId="06569C9E">
            <w:pPr>
              <w:pStyle w:val="9"/>
              <w:rPr>
                <w:rFonts w:hint="eastAsia" w:ascii="仿宋_GB2312" w:hAnsi="仿宋_GB2312" w:eastAsia="仿宋_GB2312" w:cs="仿宋_GB2312"/>
                <w:sz w:val="24"/>
                <w:szCs w:val="24"/>
              </w:rPr>
            </w:pPr>
          </w:p>
        </w:tc>
        <w:tc>
          <w:tcPr>
            <w:tcW w:w="2617" w:type="dxa"/>
            <w:gridSpan w:val="2"/>
            <w:vAlign w:val="top"/>
          </w:tcPr>
          <w:p w14:paraId="034272BC">
            <w:pPr>
              <w:pStyle w:val="9"/>
              <w:rPr>
                <w:rFonts w:hint="eastAsia" w:ascii="仿宋_GB2312" w:hAnsi="仿宋_GB2312" w:eastAsia="仿宋_GB2312" w:cs="仿宋_GB2312"/>
                <w:sz w:val="24"/>
                <w:szCs w:val="24"/>
              </w:rPr>
            </w:pPr>
          </w:p>
        </w:tc>
        <w:tc>
          <w:tcPr>
            <w:tcW w:w="2817" w:type="dxa"/>
            <w:gridSpan w:val="2"/>
            <w:vAlign w:val="top"/>
          </w:tcPr>
          <w:p w14:paraId="29F24169">
            <w:pPr>
              <w:pStyle w:val="9"/>
              <w:rPr>
                <w:rFonts w:hint="eastAsia" w:ascii="仿宋_GB2312" w:hAnsi="仿宋_GB2312" w:eastAsia="仿宋_GB2312" w:cs="仿宋_GB2312"/>
                <w:sz w:val="24"/>
                <w:szCs w:val="24"/>
              </w:rPr>
            </w:pPr>
          </w:p>
        </w:tc>
        <w:tc>
          <w:tcPr>
            <w:tcW w:w="1388" w:type="dxa"/>
            <w:vAlign w:val="top"/>
          </w:tcPr>
          <w:p w14:paraId="3B7CCF73">
            <w:pPr>
              <w:pStyle w:val="9"/>
              <w:rPr>
                <w:rFonts w:hint="eastAsia" w:ascii="仿宋_GB2312" w:hAnsi="仿宋_GB2312" w:eastAsia="仿宋_GB2312" w:cs="仿宋_GB2312"/>
                <w:sz w:val="24"/>
                <w:szCs w:val="24"/>
              </w:rPr>
            </w:pPr>
          </w:p>
        </w:tc>
        <w:tc>
          <w:tcPr>
            <w:tcW w:w="1647" w:type="dxa"/>
            <w:vAlign w:val="top"/>
          </w:tcPr>
          <w:p w14:paraId="71A1135C">
            <w:pPr>
              <w:pStyle w:val="9"/>
              <w:rPr>
                <w:rFonts w:hint="eastAsia" w:ascii="仿宋_GB2312" w:hAnsi="仿宋_GB2312" w:eastAsia="仿宋_GB2312" w:cs="仿宋_GB2312"/>
                <w:sz w:val="24"/>
                <w:szCs w:val="24"/>
              </w:rPr>
            </w:pPr>
          </w:p>
        </w:tc>
        <w:tc>
          <w:tcPr>
            <w:tcW w:w="1236" w:type="dxa"/>
            <w:gridSpan w:val="2"/>
            <w:vAlign w:val="top"/>
          </w:tcPr>
          <w:p w14:paraId="6844464E">
            <w:pPr>
              <w:pStyle w:val="9"/>
              <w:rPr>
                <w:rFonts w:hint="eastAsia" w:ascii="仿宋_GB2312" w:hAnsi="仿宋_GB2312" w:eastAsia="仿宋_GB2312" w:cs="仿宋_GB2312"/>
                <w:sz w:val="24"/>
                <w:szCs w:val="24"/>
              </w:rPr>
            </w:pPr>
          </w:p>
        </w:tc>
        <w:tc>
          <w:tcPr>
            <w:tcW w:w="1381" w:type="dxa"/>
            <w:vAlign w:val="top"/>
          </w:tcPr>
          <w:p w14:paraId="39540956">
            <w:pPr>
              <w:pStyle w:val="9"/>
              <w:rPr>
                <w:rFonts w:hint="eastAsia" w:ascii="仿宋_GB2312" w:hAnsi="仿宋_GB2312" w:eastAsia="仿宋_GB2312" w:cs="仿宋_GB2312"/>
                <w:sz w:val="24"/>
                <w:szCs w:val="24"/>
              </w:rPr>
            </w:pPr>
          </w:p>
        </w:tc>
        <w:tc>
          <w:tcPr>
            <w:tcW w:w="838" w:type="dxa"/>
            <w:vAlign w:val="top"/>
          </w:tcPr>
          <w:p w14:paraId="6E813E08">
            <w:pPr>
              <w:pStyle w:val="9"/>
              <w:rPr>
                <w:rFonts w:hint="eastAsia" w:ascii="仿宋_GB2312" w:hAnsi="仿宋_GB2312" w:eastAsia="仿宋_GB2312" w:cs="仿宋_GB2312"/>
                <w:sz w:val="24"/>
                <w:szCs w:val="24"/>
              </w:rPr>
            </w:pPr>
          </w:p>
        </w:tc>
      </w:tr>
      <w:tr w14:paraId="2F110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694" w:type="dxa"/>
            <w:vAlign w:val="top"/>
          </w:tcPr>
          <w:p w14:paraId="7C8D5D9F">
            <w:pPr>
              <w:spacing w:before="165" w:line="188" w:lineRule="auto"/>
              <w:ind w:left="22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1199" w:type="dxa"/>
            <w:gridSpan w:val="2"/>
            <w:vAlign w:val="top"/>
          </w:tcPr>
          <w:p w14:paraId="2E5A3F1C">
            <w:pPr>
              <w:pStyle w:val="9"/>
              <w:rPr>
                <w:rFonts w:hint="eastAsia" w:ascii="仿宋_GB2312" w:hAnsi="仿宋_GB2312" w:eastAsia="仿宋_GB2312" w:cs="仿宋_GB2312"/>
                <w:sz w:val="24"/>
                <w:szCs w:val="24"/>
              </w:rPr>
            </w:pPr>
          </w:p>
        </w:tc>
        <w:tc>
          <w:tcPr>
            <w:tcW w:w="2617" w:type="dxa"/>
            <w:gridSpan w:val="2"/>
            <w:vAlign w:val="top"/>
          </w:tcPr>
          <w:p w14:paraId="4AA03F2A">
            <w:pPr>
              <w:pStyle w:val="9"/>
              <w:rPr>
                <w:rFonts w:hint="eastAsia" w:ascii="仿宋_GB2312" w:hAnsi="仿宋_GB2312" w:eastAsia="仿宋_GB2312" w:cs="仿宋_GB2312"/>
                <w:sz w:val="24"/>
                <w:szCs w:val="24"/>
              </w:rPr>
            </w:pPr>
          </w:p>
        </w:tc>
        <w:tc>
          <w:tcPr>
            <w:tcW w:w="2817" w:type="dxa"/>
            <w:gridSpan w:val="2"/>
            <w:vAlign w:val="top"/>
          </w:tcPr>
          <w:p w14:paraId="46F48898">
            <w:pPr>
              <w:pStyle w:val="9"/>
              <w:rPr>
                <w:rFonts w:hint="eastAsia" w:ascii="仿宋_GB2312" w:hAnsi="仿宋_GB2312" w:eastAsia="仿宋_GB2312" w:cs="仿宋_GB2312"/>
                <w:sz w:val="24"/>
                <w:szCs w:val="24"/>
              </w:rPr>
            </w:pPr>
          </w:p>
        </w:tc>
        <w:tc>
          <w:tcPr>
            <w:tcW w:w="1388" w:type="dxa"/>
            <w:vAlign w:val="top"/>
          </w:tcPr>
          <w:p w14:paraId="3355586B">
            <w:pPr>
              <w:pStyle w:val="9"/>
              <w:rPr>
                <w:rFonts w:hint="eastAsia" w:ascii="仿宋_GB2312" w:hAnsi="仿宋_GB2312" w:eastAsia="仿宋_GB2312" w:cs="仿宋_GB2312"/>
                <w:sz w:val="24"/>
                <w:szCs w:val="24"/>
              </w:rPr>
            </w:pPr>
          </w:p>
        </w:tc>
        <w:tc>
          <w:tcPr>
            <w:tcW w:w="1647" w:type="dxa"/>
            <w:vAlign w:val="top"/>
          </w:tcPr>
          <w:p w14:paraId="20044254">
            <w:pPr>
              <w:pStyle w:val="9"/>
              <w:rPr>
                <w:rFonts w:hint="eastAsia" w:ascii="仿宋_GB2312" w:hAnsi="仿宋_GB2312" w:eastAsia="仿宋_GB2312" w:cs="仿宋_GB2312"/>
                <w:sz w:val="24"/>
                <w:szCs w:val="24"/>
              </w:rPr>
            </w:pPr>
          </w:p>
        </w:tc>
        <w:tc>
          <w:tcPr>
            <w:tcW w:w="1236" w:type="dxa"/>
            <w:gridSpan w:val="2"/>
            <w:vAlign w:val="top"/>
          </w:tcPr>
          <w:p w14:paraId="7ECEE4A7">
            <w:pPr>
              <w:pStyle w:val="9"/>
              <w:rPr>
                <w:rFonts w:hint="eastAsia" w:ascii="仿宋_GB2312" w:hAnsi="仿宋_GB2312" w:eastAsia="仿宋_GB2312" w:cs="仿宋_GB2312"/>
                <w:sz w:val="24"/>
                <w:szCs w:val="24"/>
              </w:rPr>
            </w:pPr>
          </w:p>
        </w:tc>
        <w:tc>
          <w:tcPr>
            <w:tcW w:w="1381" w:type="dxa"/>
            <w:vAlign w:val="top"/>
          </w:tcPr>
          <w:p w14:paraId="558FB84B">
            <w:pPr>
              <w:pStyle w:val="9"/>
              <w:rPr>
                <w:rFonts w:hint="eastAsia" w:ascii="仿宋_GB2312" w:hAnsi="仿宋_GB2312" w:eastAsia="仿宋_GB2312" w:cs="仿宋_GB2312"/>
                <w:sz w:val="24"/>
                <w:szCs w:val="24"/>
              </w:rPr>
            </w:pPr>
          </w:p>
        </w:tc>
        <w:tc>
          <w:tcPr>
            <w:tcW w:w="838" w:type="dxa"/>
            <w:vAlign w:val="top"/>
          </w:tcPr>
          <w:p w14:paraId="43E505D1">
            <w:pPr>
              <w:pStyle w:val="9"/>
              <w:rPr>
                <w:rFonts w:hint="eastAsia" w:ascii="仿宋_GB2312" w:hAnsi="仿宋_GB2312" w:eastAsia="仿宋_GB2312" w:cs="仿宋_GB2312"/>
                <w:sz w:val="24"/>
                <w:szCs w:val="24"/>
              </w:rPr>
            </w:pPr>
          </w:p>
        </w:tc>
      </w:tr>
      <w:tr w14:paraId="75376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694" w:type="dxa"/>
            <w:vAlign w:val="top"/>
          </w:tcPr>
          <w:p w14:paraId="47952DE3">
            <w:pPr>
              <w:spacing w:before="166" w:line="188" w:lineRule="auto"/>
              <w:ind w:left="22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1199" w:type="dxa"/>
            <w:gridSpan w:val="2"/>
            <w:vAlign w:val="top"/>
          </w:tcPr>
          <w:p w14:paraId="381DE7A7">
            <w:pPr>
              <w:pStyle w:val="9"/>
              <w:rPr>
                <w:rFonts w:hint="eastAsia" w:ascii="仿宋_GB2312" w:hAnsi="仿宋_GB2312" w:eastAsia="仿宋_GB2312" w:cs="仿宋_GB2312"/>
                <w:sz w:val="24"/>
                <w:szCs w:val="24"/>
              </w:rPr>
            </w:pPr>
          </w:p>
        </w:tc>
        <w:tc>
          <w:tcPr>
            <w:tcW w:w="2617" w:type="dxa"/>
            <w:gridSpan w:val="2"/>
            <w:vAlign w:val="top"/>
          </w:tcPr>
          <w:p w14:paraId="63C45620">
            <w:pPr>
              <w:pStyle w:val="9"/>
              <w:rPr>
                <w:rFonts w:hint="eastAsia" w:ascii="仿宋_GB2312" w:hAnsi="仿宋_GB2312" w:eastAsia="仿宋_GB2312" w:cs="仿宋_GB2312"/>
                <w:sz w:val="24"/>
                <w:szCs w:val="24"/>
              </w:rPr>
            </w:pPr>
          </w:p>
        </w:tc>
        <w:tc>
          <w:tcPr>
            <w:tcW w:w="2817" w:type="dxa"/>
            <w:gridSpan w:val="2"/>
            <w:vAlign w:val="top"/>
          </w:tcPr>
          <w:p w14:paraId="2EC1DC3F">
            <w:pPr>
              <w:pStyle w:val="9"/>
              <w:rPr>
                <w:rFonts w:hint="eastAsia" w:ascii="仿宋_GB2312" w:hAnsi="仿宋_GB2312" w:eastAsia="仿宋_GB2312" w:cs="仿宋_GB2312"/>
                <w:sz w:val="24"/>
                <w:szCs w:val="24"/>
              </w:rPr>
            </w:pPr>
          </w:p>
        </w:tc>
        <w:tc>
          <w:tcPr>
            <w:tcW w:w="1388" w:type="dxa"/>
            <w:vAlign w:val="top"/>
          </w:tcPr>
          <w:p w14:paraId="5A8BAC3F">
            <w:pPr>
              <w:pStyle w:val="9"/>
              <w:rPr>
                <w:rFonts w:hint="eastAsia" w:ascii="仿宋_GB2312" w:hAnsi="仿宋_GB2312" w:eastAsia="仿宋_GB2312" w:cs="仿宋_GB2312"/>
                <w:sz w:val="24"/>
                <w:szCs w:val="24"/>
              </w:rPr>
            </w:pPr>
          </w:p>
        </w:tc>
        <w:tc>
          <w:tcPr>
            <w:tcW w:w="1647" w:type="dxa"/>
            <w:vAlign w:val="top"/>
          </w:tcPr>
          <w:p w14:paraId="6351EBCE">
            <w:pPr>
              <w:pStyle w:val="9"/>
              <w:rPr>
                <w:rFonts w:hint="eastAsia" w:ascii="仿宋_GB2312" w:hAnsi="仿宋_GB2312" w:eastAsia="仿宋_GB2312" w:cs="仿宋_GB2312"/>
                <w:sz w:val="24"/>
                <w:szCs w:val="24"/>
              </w:rPr>
            </w:pPr>
          </w:p>
        </w:tc>
        <w:tc>
          <w:tcPr>
            <w:tcW w:w="1236" w:type="dxa"/>
            <w:gridSpan w:val="2"/>
            <w:vAlign w:val="top"/>
          </w:tcPr>
          <w:p w14:paraId="23F67B2D">
            <w:pPr>
              <w:pStyle w:val="9"/>
              <w:rPr>
                <w:rFonts w:hint="eastAsia" w:ascii="仿宋_GB2312" w:hAnsi="仿宋_GB2312" w:eastAsia="仿宋_GB2312" w:cs="仿宋_GB2312"/>
                <w:sz w:val="24"/>
                <w:szCs w:val="24"/>
              </w:rPr>
            </w:pPr>
          </w:p>
        </w:tc>
        <w:tc>
          <w:tcPr>
            <w:tcW w:w="1381" w:type="dxa"/>
            <w:vAlign w:val="top"/>
          </w:tcPr>
          <w:p w14:paraId="136E04A4">
            <w:pPr>
              <w:pStyle w:val="9"/>
              <w:rPr>
                <w:rFonts w:hint="eastAsia" w:ascii="仿宋_GB2312" w:hAnsi="仿宋_GB2312" w:eastAsia="仿宋_GB2312" w:cs="仿宋_GB2312"/>
                <w:sz w:val="24"/>
                <w:szCs w:val="24"/>
              </w:rPr>
            </w:pPr>
          </w:p>
        </w:tc>
        <w:tc>
          <w:tcPr>
            <w:tcW w:w="838" w:type="dxa"/>
            <w:vAlign w:val="top"/>
          </w:tcPr>
          <w:p w14:paraId="6C75DC22">
            <w:pPr>
              <w:pStyle w:val="9"/>
              <w:rPr>
                <w:rFonts w:hint="eastAsia" w:ascii="仿宋_GB2312" w:hAnsi="仿宋_GB2312" w:eastAsia="仿宋_GB2312" w:cs="仿宋_GB2312"/>
                <w:sz w:val="24"/>
                <w:szCs w:val="24"/>
              </w:rPr>
            </w:pPr>
          </w:p>
        </w:tc>
      </w:tr>
      <w:tr w14:paraId="41FFBB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694" w:type="dxa"/>
            <w:vAlign w:val="top"/>
          </w:tcPr>
          <w:p w14:paraId="21079625">
            <w:pPr>
              <w:spacing w:before="167" w:line="188" w:lineRule="auto"/>
              <w:ind w:left="223"/>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w:t>
            </w:r>
          </w:p>
        </w:tc>
        <w:tc>
          <w:tcPr>
            <w:tcW w:w="1199" w:type="dxa"/>
            <w:gridSpan w:val="2"/>
            <w:vAlign w:val="top"/>
          </w:tcPr>
          <w:p w14:paraId="67A9D2ED">
            <w:pPr>
              <w:pStyle w:val="9"/>
              <w:rPr>
                <w:rFonts w:hint="eastAsia" w:ascii="仿宋_GB2312" w:hAnsi="仿宋_GB2312" w:eastAsia="仿宋_GB2312" w:cs="仿宋_GB2312"/>
                <w:sz w:val="24"/>
                <w:szCs w:val="24"/>
              </w:rPr>
            </w:pPr>
          </w:p>
        </w:tc>
        <w:tc>
          <w:tcPr>
            <w:tcW w:w="2617" w:type="dxa"/>
            <w:gridSpan w:val="2"/>
            <w:vAlign w:val="top"/>
          </w:tcPr>
          <w:p w14:paraId="12B4A3D3">
            <w:pPr>
              <w:pStyle w:val="9"/>
              <w:rPr>
                <w:rFonts w:hint="eastAsia" w:ascii="仿宋_GB2312" w:hAnsi="仿宋_GB2312" w:eastAsia="仿宋_GB2312" w:cs="仿宋_GB2312"/>
                <w:sz w:val="24"/>
                <w:szCs w:val="24"/>
              </w:rPr>
            </w:pPr>
          </w:p>
        </w:tc>
        <w:tc>
          <w:tcPr>
            <w:tcW w:w="2817" w:type="dxa"/>
            <w:gridSpan w:val="2"/>
            <w:vAlign w:val="top"/>
          </w:tcPr>
          <w:p w14:paraId="1DB6D9AC">
            <w:pPr>
              <w:pStyle w:val="9"/>
              <w:rPr>
                <w:rFonts w:hint="eastAsia" w:ascii="仿宋_GB2312" w:hAnsi="仿宋_GB2312" w:eastAsia="仿宋_GB2312" w:cs="仿宋_GB2312"/>
                <w:sz w:val="24"/>
                <w:szCs w:val="24"/>
              </w:rPr>
            </w:pPr>
          </w:p>
        </w:tc>
        <w:tc>
          <w:tcPr>
            <w:tcW w:w="1388" w:type="dxa"/>
            <w:vAlign w:val="top"/>
          </w:tcPr>
          <w:p w14:paraId="3A1D52F6">
            <w:pPr>
              <w:pStyle w:val="9"/>
              <w:rPr>
                <w:rFonts w:hint="eastAsia" w:ascii="仿宋_GB2312" w:hAnsi="仿宋_GB2312" w:eastAsia="仿宋_GB2312" w:cs="仿宋_GB2312"/>
                <w:sz w:val="24"/>
                <w:szCs w:val="24"/>
              </w:rPr>
            </w:pPr>
          </w:p>
        </w:tc>
        <w:tc>
          <w:tcPr>
            <w:tcW w:w="1647" w:type="dxa"/>
            <w:vAlign w:val="top"/>
          </w:tcPr>
          <w:p w14:paraId="5A57722B">
            <w:pPr>
              <w:pStyle w:val="9"/>
              <w:rPr>
                <w:rFonts w:hint="eastAsia" w:ascii="仿宋_GB2312" w:hAnsi="仿宋_GB2312" w:eastAsia="仿宋_GB2312" w:cs="仿宋_GB2312"/>
                <w:sz w:val="24"/>
                <w:szCs w:val="24"/>
              </w:rPr>
            </w:pPr>
          </w:p>
        </w:tc>
        <w:tc>
          <w:tcPr>
            <w:tcW w:w="1236" w:type="dxa"/>
            <w:gridSpan w:val="2"/>
            <w:vAlign w:val="top"/>
          </w:tcPr>
          <w:p w14:paraId="6B0D857E">
            <w:pPr>
              <w:pStyle w:val="9"/>
              <w:rPr>
                <w:rFonts w:hint="eastAsia" w:ascii="仿宋_GB2312" w:hAnsi="仿宋_GB2312" w:eastAsia="仿宋_GB2312" w:cs="仿宋_GB2312"/>
                <w:sz w:val="24"/>
                <w:szCs w:val="24"/>
              </w:rPr>
            </w:pPr>
          </w:p>
        </w:tc>
        <w:tc>
          <w:tcPr>
            <w:tcW w:w="1381" w:type="dxa"/>
            <w:vAlign w:val="top"/>
          </w:tcPr>
          <w:p w14:paraId="27BE99E4">
            <w:pPr>
              <w:pStyle w:val="9"/>
              <w:rPr>
                <w:rFonts w:hint="eastAsia" w:ascii="仿宋_GB2312" w:hAnsi="仿宋_GB2312" w:eastAsia="仿宋_GB2312" w:cs="仿宋_GB2312"/>
                <w:sz w:val="24"/>
                <w:szCs w:val="24"/>
              </w:rPr>
            </w:pPr>
          </w:p>
        </w:tc>
        <w:tc>
          <w:tcPr>
            <w:tcW w:w="838" w:type="dxa"/>
            <w:vAlign w:val="top"/>
          </w:tcPr>
          <w:p w14:paraId="36D9F2B9">
            <w:pPr>
              <w:pStyle w:val="9"/>
              <w:rPr>
                <w:rFonts w:hint="eastAsia" w:ascii="仿宋_GB2312" w:hAnsi="仿宋_GB2312" w:eastAsia="仿宋_GB2312" w:cs="仿宋_GB2312"/>
                <w:sz w:val="24"/>
                <w:szCs w:val="24"/>
              </w:rPr>
            </w:pPr>
          </w:p>
        </w:tc>
      </w:tr>
      <w:tr w14:paraId="4BE8BB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694" w:type="dxa"/>
            <w:vAlign w:val="top"/>
          </w:tcPr>
          <w:p w14:paraId="4F51E916">
            <w:pPr>
              <w:spacing w:before="171" w:line="185" w:lineRule="auto"/>
              <w:ind w:left="231"/>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w:t>
            </w:r>
          </w:p>
        </w:tc>
        <w:tc>
          <w:tcPr>
            <w:tcW w:w="1199" w:type="dxa"/>
            <w:gridSpan w:val="2"/>
            <w:vAlign w:val="top"/>
          </w:tcPr>
          <w:p w14:paraId="411050AC">
            <w:pPr>
              <w:pStyle w:val="9"/>
              <w:rPr>
                <w:rFonts w:hint="eastAsia" w:ascii="仿宋_GB2312" w:hAnsi="仿宋_GB2312" w:eastAsia="仿宋_GB2312" w:cs="仿宋_GB2312"/>
                <w:sz w:val="24"/>
                <w:szCs w:val="24"/>
              </w:rPr>
            </w:pPr>
          </w:p>
        </w:tc>
        <w:tc>
          <w:tcPr>
            <w:tcW w:w="2617" w:type="dxa"/>
            <w:gridSpan w:val="2"/>
            <w:vAlign w:val="top"/>
          </w:tcPr>
          <w:p w14:paraId="34A5AE07">
            <w:pPr>
              <w:pStyle w:val="9"/>
              <w:rPr>
                <w:rFonts w:hint="eastAsia" w:ascii="仿宋_GB2312" w:hAnsi="仿宋_GB2312" w:eastAsia="仿宋_GB2312" w:cs="仿宋_GB2312"/>
                <w:sz w:val="24"/>
                <w:szCs w:val="24"/>
              </w:rPr>
            </w:pPr>
          </w:p>
        </w:tc>
        <w:tc>
          <w:tcPr>
            <w:tcW w:w="2817" w:type="dxa"/>
            <w:gridSpan w:val="2"/>
            <w:vAlign w:val="top"/>
          </w:tcPr>
          <w:p w14:paraId="3CA6B8DB">
            <w:pPr>
              <w:pStyle w:val="9"/>
              <w:rPr>
                <w:rFonts w:hint="eastAsia" w:ascii="仿宋_GB2312" w:hAnsi="仿宋_GB2312" w:eastAsia="仿宋_GB2312" w:cs="仿宋_GB2312"/>
                <w:sz w:val="24"/>
                <w:szCs w:val="24"/>
              </w:rPr>
            </w:pPr>
          </w:p>
        </w:tc>
        <w:tc>
          <w:tcPr>
            <w:tcW w:w="1388" w:type="dxa"/>
            <w:vAlign w:val="top"/>
          </w:tcPr>
          <w:p w14:paraId="1E21B250">
            <w:pPr>
              <w:pStyle w:val="9"/>
              <w:rPr>
                <w:rFonts w:hint="eastAsia" w:ascii="仿宋_GB2312" w:hAnsi="仿宋_GB2312" w:eastAsia="仿宋_GB2312" w:cs="仿宋_GB2312"/>
                <w:sz w:val="24"/>
                <w:szCs w:val="24"/>
              </w:rPr>
            </w:pPr>
          </w:p>
        </w:tc>
        <w:tc>
          <w:tcPr>
            <w:tcW w:w="1647" w:type="dxa"/>
            <w:vAlign w:val="top"/>
          </w:tcPr>
          <w:p w14:paraId="1130E18C">
            <w:pPr>
              <w:pStyle w:val="9"/>
              <w:rPr>
                <w:rFonts w:hint="eastAsia" w:ascii="仿宋_GB2312" w:hAnsi="仿宋_GB2312" w:eastAsia="仿宋_GB2312" w:cs="仿宋_GB2312"/>
                <w:sz w:val="24"/>
                <w:szCs w:val="24"/>
              </w:rPr>
            </w:pPr>
          </w:p>
        </w:tc>
        <w:tc>
          <w:tcPr>
            <w:tcW w:w="1236" w:type="dxa"/>
            <w:gridSpan w:val="2"/>
            <w:vAlign w:val="top"/>
          </w:tcPr>
          <w:p w14:paraId="01154018">
            <w:pPr>
              <w:pStyle w:val="9"/>
              <w:rPr>
                <w:rFonts w:hint="eastAsia" w:ascii="仿宋_GB2312" w:hAnsi="仿宋_GB2312" w:eastAsia="仿宋_GB2312" w:cs="仿宋_GB2312"/>
                <w:sz w:val="24"/>
                <w:szCs w:val="24"/>
              </w:rPr>
            </w:pPr>
          </w:p>
        </w:tc>
        <w:tc>
          <w:tcPr>
            <w:tcW w:w="1381" w:type="dxa"/>
            <w:vAlign w:val="top"/>
          </w:tcPr>
          <w:p w14:paraId="427EC550">
            <w:pPr>
              <w:pStyle w:val="9"/>
              <w:rPr>
                <w:rFonts w:hint="eastAsia" w:ascii="仿宋_GB2312" w:hAnsi="仿宋_GB2312" w:eastAsia="仿宋_GB2312" w:cs="仿宋_GB2312"/>
                <w:sz w:val="24"/>
                <w:szCs w:val="24"/>
              </w:rPr>
            </w:pPr>
          </w:p>
        </w:tc>
        <w:tc>
          <w:tcPr>
            <w:tcW w:w="838" w:type="dxa"/>
            <w:vAlign w:val="top"/>
          </w:tcPr>
          <w:p w14:paraId="1B778D93">
            <w:pPr>
              <w:pStyle w:val="9"/>
              <w:rPr>
                <w:rFonts w:hint="eastAsia" w:ascii="仿宋_GB2312" w:hAnsi="仿宋_GB2312" w:eastAsia="仿宋_GB2312" w:cs="仿宋_GB2312"/>
                <w:sz w:val="24"/>
                <w:szCs w:val="24"/>
              </w:rPr>
            </w:pPr>
          </w:p>
        </w:tc>
      </w:tr>
      <w:tr w14:paraId="2D3C5B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694" w:type="dxa"/>
            <w:vAlign w:val="top"/>
          </w:tcPr>
          <w:p w14:paraId="586AB1A6">
            <w:pPr>
              <w:spacing w:before="169" w:line="188" w:lineRule="auto"/>
              <w:ind w:left="229"/>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w:t>
            </w:r>
          </w:p>
        </w:tc>
        <w:tc>
          <w:tcPr>
            <w:tcW w:w="1199" w:type="dxa"/>
            <w:gridSpan w:val="2"/>
            <w:vAlign w:val="top"/>
          </w:tcPr>
          <w:p w14:paraId="51390C03">
            <w:pPr>
              <w:pStyle w:val="9"/>
              <w:rPr>
                <w:rFonts w:hint="eastAsia" w:ascii="仿宋_GB2312" w:hAnsi="仿宋_GB2312" w:eastAsia="仿宋_GB2312" w:cs="仿宋_GB2312"/>
                <w:sz w:val="24"/>
                <w:szCs w:val="24"/>
              </w:rPr>
            </w:pPr>
          </w:p>
        </w:tc>
        <w:tc>
          <w:tcPr>
            <w:tcW w:w="2617" w:type="dxa"/>
            <w:gridSpan w:val="2"/>
            <w:vAlign w:val="top"/>
          </w:tcPr>
          <w:p w14:paraId="63E01046">
            <w:pPr>
              <w:pStyle w:val="9"/>
              <w:rPr>
                <w:rFonts w:hint="eastAsia" w:ascii="仿宋_GB2312" w:hAnsi="仿宋_GB2312" w:eastAsia="仿宋_GB2312" w:cs="仿宋_GB2312"/>
                <w:sz w:val="24"/>
                <w:szCs w:val="24"/>
              </w:rPr>
            </w:pPr>
          </w:p>
        </w:tc>
        <w:tc>
          <w:tcPr>
            <w:tcW w:w="2817" w:type="dxa"/>
            <w:gridSpan w:val="2"/>
            <w:vAlign w:val="top"/>
          </w:tcPr>
          <w:p w14:paraId="290AE62D">
            <w:pPr>
              <w:pStyle w:val="9"/>
              <w:rPr>
                <w:rFonts w:hint="eastAsia" w:ascii="仿宋_GB2312" w:hAnsi="仿宋_GB2312" w:eastAsia="仿宋_GB2312" w:cs="仿宋_GB2312"/>
                <w:sz w:val="24"/>
                <w:szCs w:val="24"/>
              </w:rPr>
            </w:pPr>
          </w:p>
        </w:tc>
        <w:tc>
          <w:tcPr>
            <w:tcW w:w="1388" w:type="dxa"/>
            <w:vAlign w:val="top"/>
          </w:tcPr>
          <w:p w14:paraId="659966F4">
            <w:pPr>
              <w:pStyle w:val="9"/>
              <w:rPr>
                <w:rFonts w:hint="eastAsia" w:ascii="仿宋_GB2312" w:hAnsi="仿宋_GB2312" w:eastAsia="仿宋_GB2312" w:cs="仿宋_GB2312"/>
                <w:sz w:val="24"/>
                <w:szCs w:val="24"/>
              </w:rPr>
            </w:pPr>
          </w:p>
        </w:tc>
        <w:tc>
          <w:tcPr>
            <w:tcW w:w="1647" w:type="dxa"/>
            <w:vAlign w:val="top"/>
          </w:tcPr>
          <w:p w14:paraId="5B6045A2">
            <w:pPr>
              <w:pStyle w:val="9"/>
              <w:rPr>
                <w:rFonts w:hint="eastAsia" w:ascii="仿宋_GB2312" w:hAnsi="仿宋_GB2312" w:eastAsia="仿宋_GB2312" w:cs="仿宋_GB2312"/>
                <w:sz w:val="24"/>
                <w:szCs w:val="24"/>
              </w:rPr>
            </w:pPr>
          </w:p>
        </w:tc>
        <w:tc>
          <w:tcPr>
            <w:tcW w:w="1236" w:type="dxa"/>
            <w:gridSpan w:val="2"/>
            <w:vAlign w:val="top"/>
          </w:tcPr>
          <w:p w14:paraId="70501925">
            <w:pPr>
              <w:pStyle w:val="9"/>
              <w:rPr>
                <w:rFonts w:hint="eastAsia" w:ascii="仿宋_GB2312" w:hAnsi="仿宋_GB2312" w:eastAsia="仿宋_GB2312" w:cs="仿宋_GB2312"/>
                <w:sz w:val="24"/>
                <w:szCs w:val="24"/>
              </w:rPr>
            </w:pPr>
          </w:p>
        </w:tc>
        <w:tc>
          <w:tcPr>
            <w:tcW w:w="1381" w:type="dxa"/>
            <w:vAlign w:val="top"/>
          </w:tcPr>
          <w:p w14:paraId="437E5566">
            <w:pPr>
              <w:pStyle w:val="9"/>
              <w:rPr>
                <w:rFonts w:hint="eastAsia" w:ascii="仿宋_GB2312" w:hAnsi="仿宋_GB2312" w:eastAsia="仿宋_GB2312" w:cs="仿宋_GB2312"/>
                <w:sz w:val="24"/>
                <w:szCs w:val="24"/>
              </w:rPr>
            </w:pPr>
          </w:p>
        </w:tc>
        <w:tc>
          <w:tcPr>
            <w:tcW w:w="838" w:type="dxa"/>
            <w:vAlign w:val="top"/>
          </w:tcPr>
          <w:p w14:paraId="6DAE9CE7">
            <w:pPr>
              <w:pStyle w:val="9"/>
              <w:rPr>
                <w:rFonts w:hint="eastAsia" w:ascii="仿宋_GB2312" w:hAnsi="仿宋_GB2312" w:eastAsia="仿宋_GB2312" w:cs="仿宋_GB2312"/>
                <w:sz w:val="24"/>
                <w:szCs w:val="24"/>
              </w:rPr>
            </w:pPr>
          </w:p>
        </w:tc>
      </w:tr>
    </w:tbl>
    <w:p w14:paraId="794970DB">
      <w:pPr>
        <w:keepNext w:val="0"/>
        <w:keepLines w:val="0"/>
        <w:pageBreakBefore w:val="0"/>
        <w:widowControl/>
        <w:kinsoku w:val="0"/>
        <w:wordWrap/>
        <w:overflowPunct/>
        <w:topLinePunct w:val="0"/>
        <w:autoSpaceDE w:val="0"/>
        <w:autoSpaceDN w:val="0"/>
        <w:bidi w:val="0"/>
        <w:adjustRightInd w:val="0"/>
        <w:snapToGrid w:val="0"/>
        <w:spacing w:line="560" w:lineRule="atLeast"/>
        <w:textAlignment w:val="baseline"/>
        <w:rPr>
          <w:rFonts w:hint="eastAsia" w:ascii="仿宋_GB2312" w:hAnsi="仿宋_GB2312" w:eastAsia="仿宋_GB2312" w:cs="仿宋_GB2312"/>
          <w:sz w:val="32"/>
          <w:szCs w:val="32"/>
        </w:rPr>
        <w:sectPr>
          <w:footerReference r:id="rId6" w:type="default"/>
          <w:pgSz w:w="16839" w:h="11906"/>
          <w:pgMar w:top="2098" w:right="1474" w:bottom="1984" w:left="1587" w:header="0" w:footer="955" w:gutter="0"/>
          <w:pgNumType w:fmt="decimal"/>
          <w:cols w:space="0" w:num="1"/>
          <w:rtlGutter w:val="0"/>
          <w:docGrid w:linePitch="0" w:charSpace="0"/>
        </w:sectPr>
      </w:pPr>
    </w:p>
    <w:p w14:paraId="3CA0EAD1">
      <w:pPr>
        <w:pStyle w:val="2"/>
        <w:keepNext w:val="0"/>
        <w:keepLines w:val="0"/>
        <w:pageBreakBefore w:val="0"/>
        <w:widowControl/>
        <w:kinsoku w:val="0"/>
        <w:wordWrap/>
        <w:overflowPunct/>
        <w:topLinePunct w:val="0"/>
        <w:autoSpaceDE w:val="0"/>
        <w:autoSpaceDN w:val="0"/>
        <w:bidi w:val="0"/>
        <w:adjustRightInd w:val="0"/>
        <w:snapToGrid w:val="0"/>
        <w:spacing w:before="162" w:line="560" w:lineRule="atLeast"/>
        <w:ind w:left="48"/>
        <w:textAlignment w:val="baseline"/>
        <w:rPr>
          <w:rFonts w:hint="eastAsia" w:ascii="黑体" w:hAnsi="黑体" w:eastAsia="黑体" w:cs="黑体"/>
          <w:spacing w:val="-13"/>
          <w:sz w:val="32"/>
          <w:szCs w:val="32"/>
        </w:rPr>
      </w:pPr>
      <w:r>
        <w:rPr>
          <w:rFonts w:hint="eastAsia" w:ascii="黑体" w:hAnsi="黑体" w:eastAsia="黑体" w:cs="黑体"/>
          <w:spacing w:val="-13"/>
          <w:sz w:val="32"/>
          <w:szCs w:val="32"/>
        </w:rPr>
        <w:t>附件3：</w:t>
      </w:r>
    </w:p>
    <w:p w14:paraId="2DB61D42">
      <w:pPr>
        <w:keepNext w:val="0"/>
        <w:keepLines w:val="0"/>
        <w:pageBreakBefore w:val="0"/>
        <w:widowControl/>
        <w:kinsoku w:val="0"/>
        <w:wordWrap/>
        <w:overflowPunct/>
        <w:topLinePunct w:val="0"/>
        <w:autoSpaceDE w:val="0"/>
        <w:autoSpaceDN w:val="0"/>
        <w:bidi w:val="0"/>
        <w:adjustRightInd w:val="0"/>
        <w:snapToGrid w:val="0"/>
        <w:spacing w:before="250" w:line="560" w:lineRule="atLeast"/>
        <w:ind w:left="2238"/>
        <w:textAlignment w:val="baseline"/>
        <w:outlineLvl w:val="0"/>
        <w:rPr>
          <w:rFonts w:hint="eastAsia" w:ascii="仿宋_GB2312" w:hAnsi="仿宋_GB2312" w:eastAsia="仿宋_GB2312" w:cs="仿宋_GB2312"/>
          <w:b/>
          <w:bCs/>
          <w:sz w:val="32"/>
          <w:szCs w:val="32"/>
        </w:rPr>
      </w:pPr>
      <w:r>
        <w:rPr>
          <w:rFonts w:hint="eastAsia" w:ascii="仿宋_GB2312" w:hAnsi="仿宋_GB2312" w:eastAsia="仿宋_GB2312" w:cs="仿宋_GB2312"/>
          <w:b/>
          <w:bCs/>
          <w:spacing w:val="14"/>
          <w:sz w:val="32"/>
          <w:szCs w:val="32"/>
        </w:rPr>
        <w:t>自愿参赛责任及风险告知书</w:t>
      </w:r>
    </w:p>
    <w:p w14:paraId="43129BF7">
      <w:pPr>
        <w:pStyle w:val="2"/>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528"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8"/>
          <w:sz w:val="28"/>
          <w:szCs w:val="28"/>
        </w:rPr>
        <w:t>一、本人（队）自愿报名参加</w:t>
      </w:r>
      <w:r>
        <w:rPr>
          <w:rFonts w:hint="eastAsia" w:ascii="仿宋_GB2312" w:hAnsi="仿宋_GB2312" w:eastAsia="仿宋_GB2312" w:cs="仿宋_GB2312"/>
          <w:spacing w:val="-8"/>
          <w:sz w:val="28"/>
          <w:szCs w:val="28"/>
          <w:u w:val="single" w:color="auto"/>
        </w:rPr>
        <w:t>2025年肯德基中国中学生三对</w:t>
      </w:r>
      <w:r>
        <w:rPr>
          <w:rFonts w:hint="eastAsia" w:ascii="仿宋_GB2312" w:hAnsi="仿宋_GB2312" w:eastAsia="仿宋_GB2312" w:cs="仿宋_GB2312"/>
          <w:spacing w:val="-11"/>
          <w:sz w:val="28"/>
          <w:szCs w:val="28"/>
          <w:u w:val="single" w:color="auto"/>
        </w:rPr>
        <w:t>三篮球联赛</w:t>
      </w:r>
      <w:r>
        <w:rPr>
          <w:rFonts w:hint="eastAsia" w:ascii="仿宋_GB2312" w:hAnsi="仿宋_GB2312" w:eastAsia="仿宋_GB2312" w:cs="仿宋_GB2312"/>
          <w:spacing w:val="-11"/>
          <w:sz w:val="28"/>
          <w:szCs w:val="28"/>
        </w:rPr>
        <w:t>比赛并签署本责任书。</w:t>
      </w:r>
    </w:p>
    <w:p w14:paraId="6E7D7313">
      <w:pPr>
        <w:pStyle w:val="2"/>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54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二、本人（队）已全面了解并同意遵守大会所制订的各项竞赛规程、规则、要求及采取的安全措施。</w:t>
      </w:r>
    </w:p>
    <w:p w14:paraId="0992D053">
      <w:pPr>
        <w:pStyle w:val="2"/>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540"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5"/>
          <w:sz w:val="28"/>
          <w:szCs w:val="28"/>
        </w:rPr>
        <w:t>三、本人已完全了解自己的身体状况，确认自己身体健康状</w:t>
      </w:r>
      <w:r>
        <w:rPr>
          <w:rFonts w:hint="eastAsia" w:ascii="仿宋_GB2312" w:hAnsi="仿宋_GB2312" w:eastAsia="仿宋_GB2312" w:cs="仿宋_GB2312"/>
          <w:spacing w:val="-4"/>
          <w:sz w:val="28"/>
          <w:szCs w:val="28"/>
        </w:rPr>
        <w:t>况良好，具备参赛条件，已为参赛做好充分准备，并在比赛</w:t>
      </w:r>
      <w:r>
        <w:rPr>
          <w:rFonts w:hint="eastAsia" w:ascii="仿宋_GB2312" w:hAnsi="仿宋_GB2312" w:eastAsia="仿宋_GB2312" w:cs="仿宋_GB2312"/>
          <w:spacing w:val="-5"/>
          <w:sz w:val="28"/>
          <w:szCs w:val="28"/>
        </w:rPr>
        <w:t>前购</w:t>
      </w:r>
      <w:r>
        <w:rPr>
          <w:rFonts w:hint="eastAsia" w:ascii="仿宋_GB2312" w:hAnsi="仿宋_GB2312" w:eastAsia="仿宋_GB2312" w:cs="仿宋_GB2312"/>
          <w:spacing w:val="-3"/>
          <w:sz w:val="28"/>
          <w:szCs w:val="28"/>
        </w:rPr>
        <w:t>买了“人身意外伤害保险”；监护人经审慎评估，确认被监护人身体状况符合参赛条件，并自愿承担相应风险。</w:t>
      </w:r>
    </w:p>
    <w:p w14:paraId="5C58BE49">
      <w:pPr>
        <w:pStyle w:val="2"/>
        <w:keepNext w:val="0"/>
        <w:keepLines w:val="0"/>
        <w:pageBreakBefore w:val="0"/>
        <w:widowControl/>
        <w:kinsoku/>
        <w:wordWrap/>
        <w:overflowPunct/>
        <w:topLinePunct w:val="0"/>
        <w:autoSpaceDE w:val="0"/>
        <w:autoSpaceDN w:val="0"/>
        <w:bidi w:val="0"/>
        <w:adjustRightInd w:val="0"/>
        <w:snapToGrid w:val="0"/>
        <w:spacing w:line="240" w:lineRule="auto"/>
        <w:ind w:left="0" w:right="0" w:firstLine="536"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四、本人（队）充分了解本次比赛可能出现的风险，且已准</w:t>
      </w:r>
      <w:r>
        <w:rPr>
          <w:rFonts w:hint="eastAsia" w:ascii="仿宋_GB2312" w:hAnsi="仿宋_GB2312" w:eastAsia="仿宋_GB2312" w:cs="仿宋_GB2312"/>
          <w:spacing w:val="-3"/>
          <w:sz w:val="28"/>
          <w:szCs w:val="28"/>
        </w:rPr>
        <w:t>备必要的防范措施，以对自己（学生）安全负责的态度参赛</w:t>
      </w:r>
      <w:r>
        <w:rPr>
          <w:rFonts w:hint="eastAsia" w:ascii="仿宋_GB2312" w:hAnsi="仿宋_GB2312" w:eastAsia="仿宋_GB2312" w:cs="仿宋_GB2312"/>
          <w:spacing w:val="-3"/>
          <w:position w:val="1"/>
          <w:sz w:val="28"/>
          <w:szCs w:val="28"/>
        </w:rPr>
        <w:t>。</w:t>
      </w:r>
    </w:p>
    <w:p w14:paraId="36BD90E8">
      <w:pPr>
        <w:pStyle w:val="2"/>
        <w:keepNext w:val="0"/>
        <w:keepLines w:val="0"/>
        <w:pageBreakBefore w:val="0"/>
        <w:widowControl/>
        <w:kinsoku/>
        <w:wordWrap/>
        <w:overflowPunct/>
        <w:topLinePunct w:val="0"/>
        <w:autoSpaceDE w:val="0"/>
        <w:autoSpaceDN w:val="0"/>
        <w:bidi w:val="0"/>
        <w:adjustRightInd w:val="0"/>
        <w:snapToGrid w:val="0"/>
        <w:spacing w:line="240" w:lineRule="auto"/>
        <w:ind w:left="0" w:right="0" w:firstLine="512"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12"/>
          <w:sz w:val="28"/>
          <w:szCs w:val="28"/>
        </w:rPr>
        <w:t>五、本人（队）愿意承担比赛期间发生的自身</w:t>
      </w:r>
      <w:r>
        <w:rPr>
          <w:rFonts w:hint="eastAsia" w:ascii="仿宋_GB2312" w:hAnsi="仿宋_GB2312" w:eastAsia="仿宋_GB2312" w:cs="仿宋_GB2312"/>
          <w:spacing w:val="-13"/>
          <w:sz w:val="28"/>
          <w:szCs w:val="28"/>
        </w:rPr>
        <w:t>意外风险责任，</w:t>
      </w:r>
      <w:r>
        <w:rPr>
          <w:rFonts w:hint="eastAsia" w:ascii="仿宋_GB2312" w:hAnsi="仿宋_GB2312" w:eastAsia="仿宋_GB2312" w:cs="仿宋_GB2312"/>
          <w:spacing w:val="7"/>
          <w:sz w:val="28"/>
          <w:szCs w:val="28"/>
        </w:rPr>
        <w:t>且同意对于非大会原因造成的伤害等任何形式的损失大会</w:t>
      </w:r>
      <w:r>
        <w:rPr>
          <w:rFonts w:hint="eastAsia" w:ascii="仿宋_GB2312" w:hAnsi="仿宋_GB2312" w:eastAsia="仿宋_GB2312" w:cs="仿宋_GB2312"/>
          <w:spacing w:val="6"/>
          <w:sz w:val="28"/>
          <w:szCs w:val="28"/>
        </w:rPr>
        <w:t>不承</w:t>
      </w:r>
      <w:r>
        <w:rPr>
          <w:rFonts w:hint="eastAsia" w:ascii="仿宋_GB2312" w:hAnsi="仿宋_GB2312" w:eastAsia="仿宋_GB2312" w:cs="仿宋_GB2312"/>
          <w:spacing w:val="-6"/>
          <w:sz w:val="28"/>
          <w:szCs w:val="28"/>
        </w:rPr>
        <w:t>担任何形式的赔偿。</w:t>
      </w:r>
    </w:p>
    <w:p w14:paraId="17DC678E">
      <w:pPr>
        <w:pStyle w:val="2"/>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54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六、本人（队）同意接受大会在比赛期间提供</w:t>
      </w:r>
      <w:r>
        <w:rPr>
          <w:rFonts w:hint="eastAsia" w:ascii="仿宋_GB2312" w:hAnsi="仿宋_GB2312" w:eastAsia="仿宋_GB2312" w:cs="仿宋_GB2312"/>
          <w:spacing w:val="-5"/>
          <w:sz w:val="28"/>
          <w:szCs w:val="28"/>
        </w:rPr>
        <w:t>的现场急救性</w:t>
      </w:r>
      <w:r>
        <w:rPr>
          <w:rFonts w:hint="eastAsia" w:ascii="仿宋_GB2312" w:hAnsi="仿宋_GB2312" w:eastAsia="仿宋_GB2312" w:cs="仿宋_GB2312"/>
          <w:spacing w:val="-4"/>
          <w:sz w:val="28"/>
          <w:szCs w:val="28"/>
        </w:rPr>
        <w:t>质的医务治疗，但在离开现场后，在医院救治等发生</w:t>
      </w:r>
      <w:r>
        <w:rPr>
          <w:rFonts w:hint="eastAsia" w:ascii="仿宋_GB2312" w:hAnsi="仿宋_GB2312" w:eastAsia="仿宋_GB2312" w:cs="仿宋_GB2312"/>
          <w:spacing w:val="-5"/>
          <w:sz w:val="28"/>
          <w:szCs w:val="28"/>
        </w:rPr>
        <w:t>的相关费用</w:t>
      </w:r>
      <w:r>
        <w:rPr>
          <w:rFonts w:hint="eastAsia" w:ascii="仿宋_GB2312" w:hAnsi="仿宋_GB2312" w:eastAsia="仿宋_GB2312" w:cs="仿宋_GB2312"/>
          <w:spacing w:val="-8"/>
          <w:sz w:val="28"/>
          <w:szCs w:val="28"/>
        </w:rPr>
        <w:t>由本队（人）负担。</w:t>
      </w:r>
    </w:p>
    <w:p w14:paraId="27B229C6">
      <w:pPr>
        <w:pStyle w:val="2"/>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544" w:firstLineChars="200"/>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4"/>
          <w:sz w:val="28"/>
          <w:szCs w:val="28"/>
        </w:rPr>
        <w:t>七、本人（队）承诺以自己的名义参赛，决不冒名顶替，否</w:t>
      </w:r>
      <w:r>
        <w:rPr>
          <w:rFonts w:hint="eastAsia" w:ascii="仿宋_GB2312" w:hAnsi="仿宋_GB2312" w:eastAsia="仿宋_GB2312" w:cs="仿宋_GB2312"/>
          <w:spacing w:val="-7"/>
          <w:sz w:val="28"/>
          <w:szCs w:val="28"/>
        </w:rPr>
        <w:t>则自愿承担全部法律责任。</w:t>
      </w:r>
    </w:p>
    <w:p w14:paraId="449095E8">
      <w:pPr>
        <w:pStyle w:val="2"/>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544" w:firstLineChars="200"/>
        <w:textAlignment w:val="baseline"/>
        <w:rPr>
          <w:rFonts w:hint="eastAsia" w:ascii="仿宋_GB2312" w:hAnsi="仿宋_GB2312" w:eastAsia="仿宋_GB2312" w:cs="仿宋_GB2312"/>
          <w:spacing w:val="-5"/>
          <w:sz w:val="32"/>
          <w:szCs w:val="32"/>
        </w:rPr>
      </w:pPr>
      <w:r>
        <w:rPr>
          <w:rFonts w:hint="eastAsia" w:ascii="仿宋_GB2312" w:hAnsi="仿宋_GB2312" w:eastAsia="仿宋_GB2312" w:cs="仿宋_GB2312"/>
          <w:spacing w:val="-4"/>
          <w:sz w:val="28"/>
          <w:szCs w:val="28"/>
        </w:rPr>
        <w:t>八、本人（队）及家长（监护人）已认真阅读并全面</w:t>
      </w:r>
      <w:r>
        <w:rPr>
          <w:rFonts w:hint="eastAsia" w:ascii="仿宋_GB2312" w:hAnsi="仿宋_GB2312" w:eastAsia="仿宋_GB2312" w:cs="仿宋_GB2312"/>
          <w:spacing w:val="-5"/>
          <w:sz w:val="28"/>
          <w:szCs w:val="28"/>
        </w:rPr>
        <w:t>理解以上内容，且对上述所有内容予以确认并承担相应法律责任。</w:t>
      </w:r>
    </w:p>
    <w:p w14:paraId="7F47F6B1">
      <w:pPr>
        <w:pStyle w:val="2"/>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599" w:firstLineChars="200"/>
        <w:textAlignment w:val="baseline"/>
        <w:rPr>
          <w:rFonts w:hint="eastAsia" w:ascii="楷体" w:hAnsi="楷体" w:eastAsia="楷体" w:cs="楷体"/>
          <w:sz w:val="32"/>
          <w:szCs w:val="32"/>
        </w:rPr>
      </w:pPr>
      <w:r>
        <w:rPr>
          <w:rFonts w:hint="eastAsia" w:ascii="楷体" w:hAnsi="楷体" w:eastAsia="楷体" w:cs="楷体"/>
          <w:b/>
          <w:bCs/>
          <w:spacing w:val="-11"/>
          <w:sz w:val="32"/>
          <w:szCs w:val="32"/>
        </w:rPr>
        <w:t>（签名请用楷体字填写，务必清晰可辨）</w:t>
      </w:r>
    </w:p>
    <w:p w14:paraId="2C297BDE">
      <w:pPr>
        <w:pStyle w:val="2"/>
        <w:keepNext w:val="0"/>
        <w:keepLines w:val="0"/>
        <w:pageBreakBefore w:val="0"/>
        <w:widowControl/>
        <w:kinsoku w:val="0"/>
        <w:wordWrap/>
        <w:overflowPunct/>
        <w:topLinePunct w:val="0"/>
        <w:autoSpaceDE w:val="0"/>
        <w:autoSpaceDN w:val="0"/>
        <w:bidi w:val="0"/>
        <w:adjustRightInd w:val="0"/>
        <w:snapToGrid w:val="0"/>
        <w:spacing w:line="240" w:lineRule="auto"/>
        <w:ind w:right="0"/>
        <w:jc w:val="left"/>
        <w:textAlignment w:val="baseline"/>
        <w:rPr>
          <w:rFonts w:hint="default" w:ascii="楷体" w:hAnsi="楷体" w:eastAsia="楷体" w:cs="楷体"/>
          <w:sz w:val="32"/>
          <w:szCs w:val="32"/>
          <w:lang w:val="en-US" w:eastAsia="zh-CN"/>
        </w:rPr>
      </w:pPr>
      <w:r>
        <w:rPr>
          <w:rFonts w:hint="eastAsia" w:ascii="楷体" w:hAnsi="楷体" w:eastAsia="楷体" w:cs="楷体"/>
          <w:b/>
          <w:bCs/>
          <w:spacing w:val="-12"/>
          <w:sz w:val="32"/>
          <w:szCs w:val="32"/>
        </w:rPr>
        <w:t>运动员姓名：</w:t>
      </w:r>
      <w:r>
        <w:rPr>
          <w:rFonts w:hint="eastAsia" w:ascii="楷体" w:hAnsi="楷体" w:eastAsia="楷体" w:cs="楷体"/>
          <w:b/>
          <w:bCs/>
          <w:spacing w:val="-12"/>
          <w:sz w:val="32"/>
          <w:szCs w:val="32"/>
          <w:lang w:val="en-US" w:eastAsia="zh-CN"/>
        </w:rPr>
        <w:t xml:space="preserve">                </w:t>
      </w:r>
    </w:p>
    <w:p w14:paraId="2F92D234">
      <w:pPr>
        <w:pStyle w:val="2"/>
        <w:keepNext w:val="0"/>
        <w:keepLines w:val="0"/>
        <w:pageBreakBefore w:val="0"/>
        <w:widowControl/>
        <w:kinsoku w:val="0"/>
        <w:wordWrap/>
        <w:overflowPunct/>
        <w:topLinePunct w:val="0"/>
        <w:autoSpaceDE w:val="0"/>
        <w:autoSpaceDN w:val="0"/>
        <w:bidi w:val="0"/>
        <w:adjustRightInd w:val="0"/>
        <w:snapToGrid w:val="0"/>
        <w:spacing w:line="240" w:lineRule="auto"/>
        <w:ind w:right="0"/>
        <w:jc w:val="left"/>
        <w:textAlignment w:val="baseline"/>
        <w:rPr>
          <w:rFonts w:hint="default" w:ascii="楷体" w:hAnsi="楷体" w:eastAsia="楷体" w:cs="楷体"/>
          <w:sz w:val="32"/>
          <w:szCs w:val="32"/>
          <w:lang w:val="en-US" w:eastAsia="zh-CN"/>
        </w:rPr>
      </w:pPr>
      <w:r>
        <w:rPr>
          <w:rFonts w:hint="eastAsia" w:ascii="楷体" w:hAnsi="楷体" w:eastAsia="楷体" w:cs="楷体"/>
          <w:b/>
          <w:bCs/>
          <w:spacing w:val="-11"/>
          <w:sz w:val="32"/>
          <w:szCs w:val="32"/>
        </w:rPr>
        <w:t>运动员家长（监护人）签名：</w:t>
      </w:r>
      <w:r>
        <w:rPr>
          <w:rFonts w:hint="eastAsia" w:ascii="楷体" w:hAnsi="楷体" w:eastAsia="楷体" w:cs="楷体"/>
          <w:b/>
          <w:bCs/>
          <w:spacing w:val="-11"/>
          <w:sz w:val="32"/>
          <w:szCs w:val="32"/>
          <w:lang w:val="en-US" w:eastAsia="zh-CN"/>
        </w:rPr>
        <w:t xml:space="preserve">                </w:t>
      </w:r>
    </w:p>
    <w:p w14:paraId="62FAEAB6">
      <w:pPr>
        <w:pStyle w:val="2"/>
        <w:keepNext w:val="0"/>
        <w:keepLines w:val="0"/>
        <w:pageBreakBefore w:val="0"/>
        <w:widowControl/>
        <w:kinsoku w:val="0"/>
        <w:wordWrap/>
        <w:overflowPunct/>
        <w:topLinePunct w:val="0"/>
        <w:autoSpaceDE w:val="0"/>
        <w:autoSpaceDN w:val="0"/>
        <w:bidi w:val="0"/>
        <w:adjustRightInd w:val="0"/>
        <w:snapToGrid w:val="0"/>
        <w:spacing w:line="240" w:lineRule="auto"/>
        <w:ind w:right="0"/>
        <w:jc w:val="left"/>
        <w:textAlignment w:val="baseline"/>
        <w:rPr>
          <w:rFonts w:hint="default" w:ascii="楷体" w:hAnsi="楷体" w:eastAsia="楷体" w:cs="楷体"/>
          <w:sz w:val="32"/>
          <w:szCs w:val="32"/>
          <w:lang w:val="en-US" w:eastAsia="zh-CN"/>
        </w:rPr>
      </w:pPr>
      <w:r>
        <w:rPr>
          <w:rFonts w:hint="eastAsia" w:ascii="楷体" w:hAnsi="楷体" w:eastAsia="楷体" w:cs="楷体"/>
          <w:b/>
          <w:bCs/>
          <w:spacing w:val="-12"/>
          <w:sz w:val="32"/>
          <w:szCs w:val="32"/>
        </w:rPr>
        <w:t>运动队领队签名：</w:t>
      </w:r>
      <w:r>
        <w:rPr>
          <w:rFonts w:hint="eastAsia" w:ascii="楷体" w:hAnsi="楷体" w:eastAsia="楷体" w:cs="楷体"/>
          <w:b/>
          <w:bCs/>
          <w:spacing w:val="-12"/>
          <w:sz w:val="32"/>
          <w:szCs w:val="32"/>
          <w:lang w:val="en-US" w:eastAsia="zh-CN"/>
        </w:rPr>
        <w:t xml:space="preserve">                </w:t>
      </w:r>
    </w:p>
    <w:p w14:paraId="035D7D5E">
      <w:pPr>
        <w:pStyle w:val="2"/>
        <w:keepNext w:val="0"/>
        <w:keepLines w:val="0"/>
        <w:pageBreakBefore w:val="0"/>
        <w:widowControl/>
        <w:kinsoku w:val="0"/>
        <w:wordWrap/>
        <w:overflowPunct/>
        <w:topLinePunct w:val="0"/>
        <w:autoSpaceDE w:val="0"/>
        <w:autoSpaceDN w:val="0"/>
        <w:bidi w:val="0"/>
        <w:adjustRightInd w:val="0"/>
        <w:snapToGrid w:val="0"/>
        <w:spacing w:line="240" w:lineRule="auto"/>
        <w:ind w:right="0"/>
        <w:jc w:val="left"/>
        <w:textAlignment w:val="baseline"/>
        <w:rPr>
          <w:rFonts w:hint="eastAsia" w:ascii="仿宋_GB2312" w:hAnsi="仿宋_GB2312" w:eastAsia="仿宋_GB2312" w:cs="仿宋_GB2312"/>
          <w:spacing w:val="-6"/>
          <w:sz w:val="32"/>
          <w:szCs w:val="32"/>
        </w:rPr>
      </w:pPr>
      <w:r>
        <w:rPr>
          <w:rFonts w:hint="eastAsia" w:ascii="楷体" w:hAnsi="楷体" w:eastAsia="楷体" w:cs="楷体"/>
          <w:b/>
          <w:bCs/>
          <w:spacing w:val="-11"/>
          <w:sz w:val="32"/>
          <w:szCs w:val="32"/>
        </w:rPr>
        <w:t>参赛单位（盖章）</w:t>
      </w:r>
      <w:r>
        <w:rPr>
          <w:rFonts w:hint="eastAsia" w:ascii="楷体" w:hAnsi="楷体" w:eastAsia="楷体" w:cs="楷体"/>
          <w:b/>
          <w:bCs/>
          <w:spacing w:val="-11"/>
          <w:sz w:val="32"/>
          <w:szCs w:val="32"/>
          <w:lang w:eastAsia="zh-CN"/>
        </w:rPr>
        <w:t>：</w:t>
      </w:r>
      <w:r>
        <w:rPr>
          <w:rFonts w:hint="eastAsia" w:ascii="楷体" w:hAnsi="楷体" w:eastAsia="楷体" w:cs="楷体"/>
          <w:b/>
          <w:bCs/>
          <w:spacing w:val="-11"/>
          <w:sz w:val="32"/>
          <w:szCs w:val="32"/>
          <w:lang w:val="en-US" w:eastAsia="zh-CN"/>
        </w:rPr>
        <w:t xml:space="preserve">     </w:t>
      </w:r>
      <w:r>
        <w:rPr>
          <w:rFonts w:hint="eastAsia" w:ascii="楷体" w:hAnsi="楷体" w:eastAsia="楷体" w:cs="楷体"/>
          <w:b/>
          <w:bCs/>
          <w:spacing w:val="-11"/>
          <w:sz w:val="32"/>
          <w:szCs w:val="32"/>
        </w:rPr>
        <w:t>年</w:t>
      </w:r>
      <w:r>
        <w:rPr>
          <w:rFonts w:hint="eastAsia" w:ascii="楷体" w:hAnsi="楷体" w:eastAsia="楷体" w:cs="楷体"/>
          <w:b/>
          <w:bCs/>
          <w:spacing w:val="-11"/>
          <w:sz w:val="32"/>
          <w:szCs w:val="32"/>
          <w:lang w:val="en-US" w:eastAsia="zh-CN"/>
        </w:rPr>
        <w:t xml:space="preserve">   </w:t>
      </w:r>
      <w:r>
        <w:rPr>
          <w:rFonts w:hint="eastAsia" w:ascii="楷体" w:hAnsi="楷体" w:eastAsia="楷体" w:cs="楷体"/>
          <w:b/>
          <w:bCs/>
          <w:spacing w:val="-11"/>
          <w:sz w:val="32"/>
          <w:szCs w:val="32"/>
        </w:rPr>
        <w:t>月</w:t>
      </w:r>
      <w:r>
        <w:rPr>
          <w:rFonts w:hint="eastAsia" w:ascii="楷体" w:hAnsi="楷体" w:eastAsia="楷体" w:cs="楷体"/>
          <w:b/>
          <w:bCs/>
          <w:spacing w:val="-11"/>
          <w:sz w:val="32"/>
          <w:szCs w:val="32"/>
          <w:lang w:val="en-US" w:eastAsia="zh-CN"/>
        </w:rPr>
        <w:t xml:space="preserve">   </w:t>
      </w:r>
      <w:r>
        <w:rPr>
          <w:rFonts w:hint="eastAsia" w:ascii="楷体" w:hAnsi="楷体" w:eastAsia="楷体" w:cs="楷体"/>
          <w:b/>
          <w:bCs/>
          <w:spacing w:val="-11"/>
          <w:sz w:val="32"/>
          <w:szCs w:val="32"/>
        </w:rPr>
        <w:t>日</w:t>
      </w:r>
    </w:p>
    <w:p w14:paraId="730DE22D">
      <w:pPr>
        <w:pStyle w:val="2"/>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536" w:firstLineChars="200"/>
        <w:jc w:val="both"/>
        <w:textAlignment w:val="baseline"/>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备注：本《告知书》为每名运动员单独1份，先由运动员本人及</w:t>
      </w:r>
      <w:r>
        <w:rPr>
          <w:rFonts w:hint="eastAsia" w:ascii="仿宋_GB2312" w:hAnsi="仿宋_GB2312" w:eastAsia="仿宋_GB2312" w:cs="仿宋_GB2312"/>
          <w:spacing w:val="-4"/>
          <w:sz w:val="28"/>
          <w:szCs w:val="28"/>
        </w:rPr>
        <w:t>其监护人签字，然后由领队签字，加盖学校公章，最后将所有参赛运动员的《告知书》装订成册，并在领队、教练员会议时交给</w:t>
      </w:r>
      <w:r>
        <w:rPr>
          <w:rFonts w:hint="eastAsia" w:ascii="仿宋_GB2312" w:hAnsi="仿宋_GB2312" w:eastAsia="仿宋_GB2312" w:cs="仿宋_GB2312"/>
          <w:spacing w:val="-10"/>
          <w:sz w:val="28"/>
          <w:szCs w:val="28"/>
        </w:rPr>
        <w:t>组委会。</w:t>
      </w:r>
    </w:p>
    <w:p w14:paraId="4EE76F2C">
      <w:pPr>
        <w:keepNext w:val="0"/>
        <w:keepLines w:val="0"/>
        <w:pageBreakBefore w:val="0"/>
        <w:widowControl/>
        <w:kinsoku w:val="0"/>
        <w:wordWrap/>
        <w:overflowPunct/>
        <w:topLinePunct w:val="0"/>
        <w:autoSpaceDE w:val="0"/>
        <w:autoSpaceDN w:val="0"/>
        <w:bidi w:val="0"/>
        <w:adjustRightInd w:val="0"/>
        <w:snapToGrid w:val="0"/>
        <w:spacing w:line="560" w:lineRule="atLeast"/>
        <w:textAlignment w:val="baseline"/>
        <w:rPr>
          <w:rFonts w:hint="eastAsia" w:ascii="仿宋_GB2312" w:hAnsi="仿宋_GB2312" w:eastAsia="仿宋_GB2312" w:cs="仿宋_GB2312"/>
          <w:sz w:val="32"/>
          <w:szCs w:val="32"/>
        </w:rPr>
        <w:sectPr>
          <w:footerReference r:id="rId7" w:type="default"/>
          <w:pgSz w:w="11906" w:h="16839"/>
          <w:pgMar w:top="2098" w:right="1474" w:bottom="1984" w:left="1587" w:header="0" w:footer="955" w:gutter="0"/>
          <w:pgNumType w:fmt="decimal" w:start="9"/>
          <w:cols w:space="0" w:num="1"/>
          <w:rtlGutter w:val="0"/>
          <w:docGrid w:linePitch="0" w:charSpace="0"/>
        </w:sectPr>
      </w:pPr>
    </w:p>
    <w:p w14:paraId="18B7A543">
      <w:pPr>
        <w:pStyle w:val="2"/>
        <w:keepNext w:val="0"/>
        <w:keepLines w:val="0"/>
        <w:pageBreakBefore w:val="0"/>
        <w:widowControl/>
        <w:kinsoku w:val="0"/>
        <w:wordWrap/>
        <w:overflowPunct/>
        <w:topLinePunct w:val="0"/>
        <w:autoSpaceDE w:val="0"/>
        <w:autoSpaceDN w:val="0"/>
        <w:bidi w:val="0"/>
        <w:adjustRightInd w:val="0"/>
        <w:snapToGrid w:val="0"/>
        <w:spacing w:before="162" w:line="560" w:lineRule="atLeast"/>
        <w:ind w:left="48"/>
        <w:textAlignment w:val="baseline"/>
        <w:rPr>
          <w:rFonts w:hint="eastAsia" w:ascii="黑体" w:hAnsi="黑体" w:eastAsia="黑体" w:cs="黑体"/>
          <w:spacing w:val="-13"/>
          <w:sz w:val="32"/>
          <w:szCs w:val="32"/>
        </w:rPr>
      </w:pPr>
      <w:r>
        <w:rPr>
          <w:rFonts w:hint="eastAsia" w:ascii="黑体" w:hAnsi="黑体" w:eastAsia="黑体" w:cs="黑体"/>
          <w:spacing w:val="-13"/>
          <w:sz w:val="32"/>
          <w:szCs w:val="32"/>
        </w:rPr>
        <w:t>附件4：</w:t>
      </w:r>
    </w:p>
    <w:p w14:paraId="3241F956">
      <w:pPr>
        <w:keepNext w:val="0"/>
        <w:keepLines w:val="0"/>
        <w:pageBreakBefore w:val="0"/>
        <w:widowControl/>
        <w:kinsoku w:val="0"/>
        <w:wordWrap/>
        <w:overflowPunct/>
        <w:topLinePunct w:val="0"/>
        <w:autoSpaceDE w:val="0"/>
        <w:autoSpaceDN w:val="0"/>
        <w:bidi w:val="0"/>
        <w:adjustRightInd w:val="0"/>
        <w:snapToGrid w:val="0"/>
        <w:spacing w:before="249" w:line="560" w:lineRule="atLeast"/>
        <w:ind w:left="3355"/>
        <w:textAlignment w:val="baseline"/>
        <w:outlineLvl w:val="0"/>
        <w:rPr>
          <w:rFonts w:hint="eastAsia" w:ascii="仿宋_GB2312" w:hAnsi="仿宋_GB2312" w:eastAsia="仿宋_GB2312" w:cs="仿宋_GB2312"/>
          <w:b/>
          <w:bCs/>
          <w:sz w:val="32"/>
          <w:szCs w:val="32"/>
        </w:rPr>
      </w:pPr>
      <w:r>
        <w:rPr>
          <w:rFonts w:hint="eastAsia" w:ascii="仿宋_GB2312" w:hAnsi="仿宋_GB2312" w:eastAsia="仿宋_GB2312" w:cs="仿宋_GB2312"/>
          <w:b/>
          <w:bCs/>
          <w:spacing w:val="15"/>
          <w:sz w:val="32"/>
          <w:szCs w:val="32"/>
        </w:rPr>
        <w:t>参赛承诺书</w:t>
      </w:r>
    </w:p>
    <w:p w14:paraId="30C850B3">
      <w:pPr>
        <w:keepNext w:val="0"/>
        <w:keepLines w:val="0"/>
        <w:pageBreakBefore w:val="0"/>
        <w:widowControl/>
        <w:kinsoku w:val="0"/>
        <w:wordWrap/>
        <w:overflowPunct/>
        <w:topLinePunct w:val="0"/>
        <w:autoSpaceDE w:val="0"/>
        <w:autoSpaceDN w:val="0"/>
        <w:bidi w:val="0"/>
        <w:adjustRightInd w:val="0"/>
        <w:snapToGrid w:val="0"/>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1.</w:t>
      </w:r>
      <w:r>
        <w:rPr>
          <w:rFonts w:hint="eastAsia" w:ascii="仿宋_GB2312" w:hAnsi="仿宋_GB2312" w:eastAsia="仿宋_GB2312" w:cs="仿宋_GB2312"/>
          <w:sz w:val="32"/>
          <w:szCs w:val="32"/>
        </w:rPr>
        <w:t>本队自愿报名参加赛并签署本承诺书。</w:t>
      </w:r>
    </w:p>
    <w:p w14:paraId="50476229">
      <w:pPr>
        <w:keepNext w:val="0"/>
        <w:keepLines w:val="0"/>
        <w:pageBreakBefore w:val="0"/>
        <w:widowControl/>
        <w:kinsoku w:val="0"/>
        <w:wordWrap/>
        <w:overflowPunct/>
        <w:topLinePunct w:val="0"/>
        <w:autoSpaceDE w:val="0"/>
        <w:autoSpaceDN w:val="0"/>
        <w:bidi w:val="0"/>
        <w:adjustRightInd w:val="0"/>
        <w:snapToGrid w:val="0"/>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2.</w:t>
      </w:r>
      <w:r>
        <w:rPr>
          <w:rFonts w:hint="eastAsia" w:ascii="仿宋_GB2312" w:hAnsi="仿宋_GB2312" w:eastAsia="仿宋_GB2312" w:cs="仿宋_GB2312"/>
          <w:sz w:val="32"/>
          <w:szCs w:val="32"/>
        </w:rPr>
        <w:t>本队已全面了解并同意自觉遵守本次赛事所制定的竞赛规程和资格要求。</w:t>
      </w:r>
    </w:p>
    <w:p w14:paraId="1F38D72C">
      <w:pPr>
        <w:keepNext w:val="0"/>
        <w:keepLines w:val="0"/>
        <w:pageBreakBefore w:val="0"/>
        <w:widowControl/>
        <w:kinsoku w:val="0"/>
        <w:wordWrap/>
        <w:overflowPunct/>
        <w:topLinePunct w:val="0"/>
        <w:autoSpaceDE w:val="0"/>
        <w:autoSpaceDN w:val="0"/>
        <w:bidi w:val="0"/>
        <w:adjustRightInd w:val="0"/>
        <w:snapToGrid w:val="0"/>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3.</w:t>
      </w:r>
      <w:r>
        <w:rPr>
          <w:rFonts w:hint="eastAsia" w:ascii="仿宋_GB2312" w:hAnsi="仿宋_GB2312" w:eastAsia="仿宋_GB2312" w:cs="仿宋_GB2312"/>
          <w:sz w:val="32"/>
          <w:szCs w:val="32"/>
        </w:rPr>
        <w:t>本队承诺所有队员参赛身份真实有效，绝不冒名顶替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弄虚作假。</w:t>
      </w:r>
    </w:p>
    <w:p w14:paraId="35A3EEA9">
      <w:pPr>
        <w:keepNext w:val="0"/>
        <w:keepLines w:val="0"/>
        <w:pageBreakBefore w:val="0"/>
        <w:widowControl/>
        <w:kinsoku w:val="0"/>
        <w:wordWrap/>
        <w:overflowPunct/>
        <w:topLinePunct w:val="0"/>
        <w:autoSpaceDE w:val="0"/>
        <w:autoSpaceDN w:val="0"/>
        <w:bidi w:val="0"/>
        <w:adjustRightInd w:val="0"/>
        <w:snapToGrid w:val="0"/>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4.</w:t>
      </w:r>
      <w:r>
        <w:rPr>
          <w:rFonts w:hint="eastAsia" w:ascii="仿宋_GB2312" w:hAnsi="仿宋_GB2312" w:eastAsia="仿宋_GB2312" w:cs="仿宋_GB2312"/>
          <w:sz w:val="32"/>
          <w:szCs w:val="32"/>
        </w:rPr>
        <w:t>本队承诺所有报名队员均符合本次赛事规程中对资格的要求。</w:t>
      </w:r>
    </w:p>
    <w:p w14:paraId="5B5D6F66">
      <w:pPr>
        <w:keepNext w:val="0"/>
        <w:keepLines w:val="0"/>
        <w:pageBreakBefore w:val="0"/>
        <w:widowControl/>
        <w:kinsoku w:val="0"/>
        <w:wordWrap/>
        <w:overflowPunct/>
        <w:topLinePunct w:val="0"/>
        <w:autoSpaceDE w:val="0"/>
        <w:autoSpaceDN w:val="0"/>
        <w:bidi w:val="0"/>
        <w:adjustRightInd w:val="0"/>
        <w:snapToGrid w:val="0"/>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5.</w:t>
      </w:r>
      <w:r>
        <w:rPr>
          <w:rFonts w:hint="eastAsia" w:ascii="仿宋_GB2312" w:hAnsi="仿宋_GB2312" w:eastAsia="仿宋_GB2312" w:cs="仿宋_GB2312"/>
          <w:sz w:val="32"/>
          <w:szCs w:val="32"/>
        </w:rPr>
        <w:t>本队接受并积极配合组委会在赛前、赛中及赛后对参赛资格进行核查。</w:t>
      </w:r>
    </w:p>
    <w:p w14:paraId="50F53BD0">
      <w:pPr>
        <w:keepNext w:val="0"/>
        <w:keepLines w:val="0"/>
        <w:pageBreakBefore w:val="0"/>
        <w:widowControl/>
        <w:kinsoku w:val="0"/>
        <w:wordWrap/>
        <w:overflowPunct/>
        <w:topLinePunct w:val="0"/>
        <w:autoSpaceDE w:val="0"/>
        <w:autoSpaceDN w:val="0"/>
        <w:bidi w:val="0"/>
        <w:adjustRightInd w:val="0"/>
        <w:snapToGrid w:val="0"/>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6.</w:t>
      </w:r>
      <w:r>
        <w:rPr>
          <w:rFonts w:hint="eastAsia" w:ascii="仿宋_GB2312" w:hAnsi="仿宋_GB2312" w:eastAsia="仿宋_GB2312" w:cs="仿宋_GB2312"/>
          <w:sz w:val="32"/>
          <w:szCs w:val="32"/>
        </w:rPr>
        <w:t>本队承诺自觉维护联赛形象，对所有参赛人员加强赛风赛纪教育及管理，认真对待每场比赛。</w:t>
      </w:r>
    </w:p>
    <w:p w14:paraId="4A48EE03">
      <w:pPr>
        <w:keepNext w:val="0"/>
        <w:keepLines w:val="0"/>
        <w:pageBreakBefore w:val="0"/>
        <w:widowControl/>
        <w:kinsoku w:val="0"/>
        <w:wordWrap/>
        <w:overflowPunct/>
        <w:topLinePunct w:val="0"/>
        <w:autoSpaceDE w:val="0"/>
        <w:autoSpaceDN w:val="0"/>
        <w:bidi w:val="0"/>
        <w:adjustRightInd w:val="0"/>
        <w:snapToGrid w:val="0"/>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7.</w:t>
      </w:r>
      <w:r>
        <w:rPr>
          <w:rFonts w:hint="eastAsia" w:ascii="仿宋_GB2312" w:hAnsi="仿宋_GB2312" w:eastAsia="仿宋_GB2312" w:cs="仿宋_GB2312"/>
          <w:sz w:val="32"/>
          <w:szCs w:val="32"/>
        </w:rPr>
        <w:t>本队坚决服从裁判员在规则范围内的所有判罚，支持裁判员工作，除按规定程序反映和申诉外，不发表不利于裁判员工作的言论。</w:t>
      </w:r>
    </w:p>
    <w:p w14:paraId="073F522C">
      <w:pPr>
        <w:keepNext w:val="0"/>
        <w:keepLines w:val="0"/>
        <w:pageBreakBefore w:val="0"/>
        <w:widowControl/>
        <w:kinsoku w:val="0"/>
        <w:wordWrap/>
        <w:overflowPunct/>
        <w:topLinePunct w:val="0"/>
        <w:autoSpaceDE w:val="0"/>
        <w:autoSpaceDN w:val="0"/>
        <w:bidi w:val="0"/>
        <w:adjustRightInd w:val="0"/>
        <w:snapToGrid w:val="0"/>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8.</w:t>
      </w:r>
      <w:r>
        <w:rPr>
          <w:rFonts w:hint="eastAsia" w:ascii="仿宋_GB2312" w:hAnsi="仿宋_GB2312" w:eastAsia="仿宋_GB2312" w:cs="仿宋_GB2312"/>
          <w:sz w:val="32"/>
          <w:szCs w:val="32"/>
        </w:rPr>
        <w:t>本队承诺积极配合组委会在赛会期间组织的各项活动及会议，不无故缺席，迟到、早退。</w:t>
      </w:r>
    </w:p>
    <w:p w14:paraId="0DE79659">
      <w:pPr>
        <w:keepNext w:val="0"/>
        <w:keepLines w:val="0"/>
        <w:pageBreakBefore w:val="0"/>
        <w:widowControl/>
        <w:kinsoku w:val="0"/>
        <w:wordWrap/>
        <w:overflowPunct/>
        <w:topLinePunct w:val="0"/>
        <w:autoSpaceDE w:val="0"/>
        <w:autoSpaceDN w:val="0"/>
        <w:bidi w:val="0"/>
        <w:adjustRightInd w:val="0"/>
        <w:snapToGrid w:val="0"/>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9.</w:t>
      </w:r>
      <w:r>
        <w:rPr>
          <w:rFonts w:hint="eastAsia" w:ascii="仿宋_GB2312" w:hAnsi="仿宋_GB2312" w:eastAsia="仿宋_GB2312" w:cs="仿宋_GB2312"/>
          <w:sz w:val="32"/>
          <w:szCs w:val="32"/>
        </w:rPr>
        <w:t>本队承诺对联赛中所发生的不可预见的问题，积极维护整体利益，与主办单位和有关部门友好协商。对比赛中出现的问题，按规定程序进行申诉和处理。</w:t>
      </w:r>
    </w:p>
    <w:p w14:paraId="70D68377">
      <w:pPr>
        <w:keepNext w:val="0"/>
        <w:keepLines w:val="0"/>
        <w:pageBreakBefore w:val="0"/>
        <w:widowControl/>
        <w:kinsoku w:val="0"/>
        <w:wordWrap/>
        <w:overflowPunct/>
        <w:topLinePunct w:val="0"/>
        <w:autoSpaceDE w:val="0"/>
        <w:autoSpaceDN w:val="0"/>
        <w:bidi w:val="0"/>
        <w:adjustRightInd w:val="0"/>
        <w:snapToGrid w:val="0"/>
        <w:ind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10.</w:t>
      </w:r>
      <w:r>
        <w:rPr>
          <w:rFonts w:hint="eastAsia" w:ascii="仿宋_GB2312" w:hAnsi="仿宋_GB2312" w:eastAsia="仿宋_GB2312" w:cs="仿宋_GB2312"/>
          <w:sz w:val="32"/>
          <w:szCs w:val="32"/>
        </w:rPr>
        <w:t>本队全体人员已认真阅读并全面理解以上内容，对上述所有内容予以确认。如有违反，愿服从并接受主办单位根据违规违纪事实并依据《全国学生体育竞赛纪律处罚规定》作出的相应处罚。</w:t>
      </w:r>
    </w:p>
    <w:p w14:paraId="7CA4B918">
      <w:pPr>
        <w:keepNext w:val="0"/>
        <w:keepLines w:val="0"/>
        <w:pageBreakBefore w:val="0"/>
        <w:widowControl/>
        <w:kinsoku w:val="0"/>
        <w:wordWrap/>
        <w:overflowPunct/>
        <w:topLinePunct w:val="0"/>
        <w:autoSpaceDE w:val="0"/>
        <w:autoSpaceDN w:val="0"/>
        <w:bidi w:val="0"/>
        <w:adjustRightInd w:val="0"/>
        <w:snapToGrid w:val="0"/>
        <w:ind w:firstLine="640" w:firstLineChars="200"/>
        <w:textAlignment w:val="baseline"/>
        <w:rPr>
          <w:rFonts w:hint="eastAsia" w:ascii="仿宋_GB2312" w:hAnsi="仿宋_GB2312" w:eastAsia="仿宋_GB2312" w:cs="仿宋_GB2312"/>
          <w:spacing w:val="8"/>
          <w:sz w:val="28"/>
          <w:szCs w:val="28"/>
          <w:lang w:eastAsia="zh-CN"/>
        </w:rPr>
      </w:pPr>
      <w:r>
        <w:rPr>
          <w:rFonts w:hint="eastAsia" w:ascii="仿宋_GB2312" w:hAnsi="仿宋_GB2312" w:eastAsia="仿宋_GB2312" w:cs="仿宋_GB2312"/>
          <w:sz w:val="32"/>
          <w:szCs w:val="32"/>
          <w:lang w:eastAsia="zh-CN"/>
        </w:rPr>
        <w:t>11.</w:t>
      </w:r>
      <w:r>
        <w:rPr>
          <w:rFonts w:hint="eastAsia" w:ascii="仿宋_GB2312" w:hAnsi="仿宋_GB2312" w:eastAsia="仿宋_GB2312" w:cs="仿宋_GB2312"/>
          <w:sz w:val="32"/>
          <w:szCs w:val="32"/>
        </w:rPr>
        <w:t>本承诺书自盖章或签字之日起生效</w:t>
      </w:r>
      <w:r>
        <w:rPr>
          <w:rFonts w:hint="eastAsia" w:ascii="仿宋_GB2312" w:hAnsi="仿宋_GB2312" w:eastAsia="仿宋_GB2312" w:cs="仿宋_GB2312"/>
          <w:sz w:val="32"/>
          <w:szCs w:val="32"/>
          <w:lang w:eastAsia="zh-CN"/>
        </w:rPr>
        <w:t>。</w:t>
      </w:r>
    </w:p>
    <w:p w14:paraId="319A548E">
      <w:pPr>
        <w:pStyle w:val="2"/>
        <w:keepNext w:val="0"/>
        <w:keepLines w:val="0"/>
        <w:pageBreakBefore w:val="0"/>
        <w:widowControl/>
        <w:kinsoku w:val="0"/>
        <w:wordWrap/>
        <w:overflowPunct/>
        <w:topLinePunct w:val="0"/>
        <w:autoSpaceDE w:val="0"/>
        <w:autoSpaceDN w:val="0"/>
        <w:bidi w:val="0"/>
        <w:adjustRightInd w:val="0"/>
        <w:snapToGrid w:val="0"/>
        <w:spacing w:before="32" w:line="240" w:lineRule="auto"/>
        <w:ind w:left="39" w:right="1941" w:firstLine="658"/>
        <w:jc w:val="right"/>
        <w:textAlignment w:val="baseline"/>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pacing w:val="11"/>
          <w:sz w:val="28"/>
          <w:szCs w:val="28"/>
        </w:rPr>
        <w:t>参赛单位（盖章</w:t>
      </w:r>
      <w:r>
        <w:rPr>
          <w:rFonts w:hint="eastAsia" w:ascii="仿宋_GB2312" w:hAnsi="仿宋_GB2312" w:eastAsia="仿宋_GB2312" w:cs="仿宋_GB2312"/>
          <w:b/>
          <w:bCs/>
          <w:spacing w:val="-82"/>
          <w:sz w:val="28"/>
          <w:szCs w:val="28"/>
        </w:rPr>
        <w:t>）：</w:t>
      </w:r>
    </w:p>
    <w:p w14:paraId="24669FC4">
      <w:pPr>
        <w:pStyle w:val="2"/>
        <w:keepNext w:val="0"/>
        <w:keepLines w:val="0"/>
        <w:pageBreakBefore w:val="0"/>
        <w:widowControl/>
        <w:kinsoku w:val="0"/>
        <w:wordWrap/>
        <w:overflowPunct/>
        <w:topLinePunct w:val="0"/>
        <w:autoSpaceDE w:val="0"/>
        <w:autoSpaceDN w:val="0"/>
        <w:bidi w:val="0"/>
        <w:adjustRightInd w:val="0"/>
        <w:snapToGrid w:val="0"/>
        <w:spacing w:before="32" w:line="240" w:lineRule="auto"/>
        <w:ind w:left="39" w:right="1941" w:firstLine="658"/>
        <w:jc w:val="right"/>
        <w:textAlignment w:val="baseline"/>
        <w:rPr>
          <w:rFonts w:hint="eastAsia" w:ascii="仿宋_GB2312" w:hAnsi="仿宋_GB2312" w:eastAsia="仿宋_GB2312" w:cs="仿宋_GB2312"/>
          <w:b/>
          <w:bCs/>
          <w:spacing w:val="11"/>
          <w:sz w:val="28"/>
          <w:szCs w:val="28"/>
        </w:rPr>
      </w:pPr>
      <w:r>
        <w:rPr>
          <w:rFonts w:hint="eastAsia" w:ascii="仿宋_GB2312" w:hAnsi="仿宋_GB2312" w:eastAsia="仿宋_GB2312" w:cs="仿宋_GB2312"/>
          <w:b/>
          <w:bCs/>
          <w:spacing w:val="11"/>
          <w:sz w:val="28"/>
          <w:szCs w:val="28"/>
        </w:rPr>
        <w:t>参赛单位负责人签字：</w:t>
      </w:r>
    </w:p>
    <w:p w14:paraId="4061DE06">
      <w:pPr>
        <w:pStyle w:val="2"/>
        <w:keepNext w:val="0"/>
        <w:keepLines w:val="0"/>
        <w:pageBreakBefore w:val="0"/>
        <w:widowControl/>
        <w:kinsoku w:val="0"/>
        <w:wordWrap/>
        <w:overflowPunct/>
        <w:topLinePunct w:val="0"/>
        <w:autoSpaceDE w:val="0"/>
        <w:autoSpaceDN w:val="0"/>
        <w:bidi w:val="0"/>
        <w:adjustRightInd w:val="0"/>
        <w:snapToGrid w:val="0"/>
        <w:spacing w:line="240" w:lineRule="auto"/>
        <w:ind w:left="40" w:right="0" w:firstLine="0"/>
        <w:jc w:val="center"/>
        <w:textAlignment w:val="baseline"/>
        <w:rPr>
          <w:rFonts w:hint="default" w:ascii="仿宋_GB2312" w:hAnsi="仿宋_GB2312" w:eastAsia="仿宋_GB2312" w:cs="仿宋_GB2312"/>
          <w:b/>
          <w:bCs/>
          <w:spacing w:val="11"/>
          <w:sz w:val="28"/>
          <w:szCs w:val="28"/>
          <w:lang w:val="en-US" w:eastAsia="zh-CN"/>
        </w:rPr>
      </w:pPr>
      <w:r>
        <w:rPr>
          <w:rFonts w:hint="eastAsia" w:ascii="仿宋_GB2312" w:hAnsi="仿宋_GB2312" w:eastAsia="仿宋_GB2312" w:cs="仿宋_GB2312"/>
          <w:b/>
          <w:bCs/>
          <w:spacing w:val="11"/>
          <w:sz w:val="28"/>
          <w:szCs w:val="28"/>
          <w:lang w:val="en-US" w:eastAsia="zh-CN"/>
        </w:rPr>
        <w:t xml:space="preserve">             日期：  年  月  日</w:t>
      </w:r>
    </w:p>
    <w:sectPr>
      <w:footerReference r:id="rId8" w:type="default"/>
      <w:pgSz w:w="11906" w:h="16839"/>
      <w:pgMar w:top="2098" w:right="1474" w:bottom="1984" w:left="1587" w:header="0" w:footer="955" w:gutter="0"/>
      <w:pgNumType w:fmt="decimal" w:start="11"/>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445D0">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AF9A3">
                          <w:pPr>
                            <w:pStyle w:val="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08AF9A3">
                    <w:pPr>
                      <w:pStyle w:val="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0EF8B">
    <w:pPr>
      <w:spacing w:line="175" w:lineRule="auto"/>
      <w:ind w:left="6832"/>
      <w:rPr>
        <w:rFonts w:hint="eastAsia" w:ascii="Calibri" w:hAnsi="Calibri" w:eastAsia="宋体" w:cs="Calibri"/>
        <w:sz w:val="20"/>
        <w:szCs w:val="20"/>
        <w:lang w:val="en-US" w:eastAsia="zh-CN"/>
      </w:rPr>
    </w:pPr>
    <w:r>
      <w:rPr>
        <w:rFonts w:hint="eastAsia" w:ascii="Calibri" w:hAnsi="Calibri" w:eastAsia="宋体" w:cs="Calibri"/>
        <w:sz w:val="20"/>
        <w:szCs w:val="20"/>
        <w:lang w:val="en-US" w:eastAsia="zh-CN"/>
      </w:rPr>
      <w:t>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30AD6">
    <w:pPr>
      <w:pStyle w:val="4"/>
      <w:rPr>
        <w:rFonts w:hint="default"/>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BC42EA">
                          <w:pPr>
                            <w:pStyle w:val="4"/>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2BC42EA">
                    <w:pPr>
                      <w:pStyle w:val="4"/>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D4C55">
    <w:pPr>
      <w:pStyle w:val="4"/>
      <w:rPr>
        <w:rFonts w:hint="default"/>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86A32F">
                          <w:pPr>
                            <w:pStyle w:val="4"/>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A86A32F">
                    <w:pPr>
                      <w:pStyle w:val="4"/>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defaultTabStop w:val="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6BD404D"/>
    <w:rsid w:val="070954E4"/>
    <w:rsid w:val="093F7744"/>
    <w:rsid w:val="09F00295"/>
    <w:rsid w:val="0C7C4062"/>
    <w:rsid w:val="0D9A50E8"/>
    <w:rsid w:val="0F841BAC"/>
    <w:rsid w:val="0FEA7DA4"/>
    <w:rsid w:val="11E14619"/>
    <w:rsid w:val="121033D0"/>
    <w:rsid w:val="15B56385"/>
    <w:rsid w:val="160B3F3F"/>
    <w:rsid w:val="16FE0496"/>
    <w:rsid w:val="17CB2B09"/>
    <w:rsid w:val="17DA4A5F"/>
    <w:rsid w:val="1AF823A5"/>
    <w:rsid w:val="1C4C3A51"/>
    <w:rsid w:val="1E3414A4"/>
    <w:rsid w:val="1EAE27A1"/>
    <w:rsid w:val="1F3A5DE3"/>
    <w:rsid w:val="2267320D"/>
    <w:rsid w:val="272A498F"/>
    <w:rsid w:val="27337CE7"/>
    <w:rsid w:val="278B6EAD"/>
    <w:rsid w:val="27FF635B"/>
    <w:rsid w:val="285A2ED1"/>
    <w:rsid w:val="2B2B1578"/>
    <w:rsid w:val="2BA411B4"/>
    <w:rsid w:val="2C7212B2"/>
    <w:rsid w:val="2D76092E"/>
    <w:rsid w:val="314F3970"/>
    <w:rsid w:val="36A22794"/>
    <w:rsid w:val="36BD5820"/>
    <w:rsid w:val="36D861B6"/>
    <w:rsid w:val="387F572F"/>
    <w:rsid w:val="393E72B5"/>
    <w:rsid w:val="39697599"/>
    <w:rsid w:val="3BC71A6C"/>
    <w:rsid w:val="3D7A6218"/>
    <w:rsid w:val="3E0965A6"/>
    <w:rsid w:val="442768A9"/>
    <w:rsid w:val="45A83FC8"/>
    <w:rsid w:val="474653BD"/>
    <w:rsid w:val="51703763"/>
    <w:rsid w:val="524D5852"/>
    <w:rsid w:val="53D17583"/>
    <w:rsid w:val="57AC6953"/>
    <w:rsid w:val="5B264E92"/>
    <w:rsid w:val="5B5714EF"/>
    <w:rsid w:val="5DDE1A54"/>
    <w:rsid w:val="5F535EB4"/>
    <w:rsid w:val="5F9E76ED"/>
    <w:rsid w:val="6305190D"/>
    <w:rsid w:val="65053D6A"/>
    <w:rsid w:val="671E7365"/>
    <w:rsid w:val="6C727F37"/>
    <w:rsid w:val="6E9A552B"/>
    <w:rsid w:val="6FCB17C6"/>
    <w:rsid w:val="70585A95"/>
    <w:rsid w:val="73993FFB"/>
    <w:rsid w:val="73AB76FB"/>
    <w:rsid w:val="77FA34D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rPr>
      <w:rFonts w:ascii="仿宋" w:hAnsi="仿宋" w:eastAsia="仿宋" w:cs="仿宋"/>
      <w:sz w:val="31"/>
      <w:szCs w:val="31"/>
      <w:lang w:val="en-US" w:eastAsia="en-US" w:bidi="ar-SA"/>
    </w:rPr>
  </w:style>
  <w:style w:type="paragraph" w:styleId="3">
    <w:name w:val="Plain Text"/>
    <w:basedOn w:val="1"/>
    <w:qFormat/>
    <w:uiPriority w:val="0"/>
    <w:rPr>
      <w:rFonts w:ascii="宋体" w:hAnsi="Courier New"/>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Pages>
  <Words>365</Words>
  <Characters>395</Characters>
  <TotalTime>5</TotalTime>
  <ScaleCrop>false</ScaleCrop>
  <LinksUpToDate>false</LinksUpToDate>
  <CharactersWithSpaces>430</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2025-09-29T11:14:00Z</dcterms:created>
  <dc:creator>芝士焗大侠</dc:creator>
  <cp:lastModifiedBy>l</cp:lastModifiedBy>
  <cp:lastPrinted>2025-10-18T07:57:00Z</cp:lastPrinted>
  <dcterms:modified xsi:type="dcterms:W3CDTF">2025-10-18T09:35:55Z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2025-10-16T09:54:34Z</vt:filetime>
  </property>
  <property fmtid="{D5CDD505-2E9C-101B-9397-08002B2CF9AE}" pid="4" name="KSOTemplateDocerSaveRecord">
    <vt:lpwstr>eyJoZGlkIjoiZGVkZTdlNmJiNmJjODY2NmEyOGI0MTRkZDgyZjNhNzEiLCJ1c2VySWQiOiIzMTExMjcyOTUifQ==</vt:lpwstr>
  </property>
  <property fmtid="{D5CDD505-2E9C-101B-9397-08002B2CF9AE}" pid="5" name="KSOProductBuildVer">
    <vt:lpwstr>2052-12.1.0.22529</vt:lpwstr>
  </property>
  <property fmtid="{D5CDD505-2E9C-101B-9397-08002B2CF9AE}" pid="6" name="ICV">
    <vt:lpwstr>BF2BE4E9C75F422195C67ACD767B59F1_13</vt:lpwstr>
  </property>
</Properties>
</file>