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D0A75DA">
      <w:pPr>
        <w:keepNext w:val="0"/>
        <w:keepLines w:val="0"/>
        <w:pageBreakBefore w:val="0"/>
        <w:widowControl w:val="0"/>
        <w:wordWrap/>
        <w:overflowPunct/>
        <w:topLinePunct w:val="0"/>
        <w:bidi w:val="0"/>
        <w:spacing w:line="560" w:lineRule="exact"/>
        <w:jc w:val="left"/>
        <w:rPr>
          <w:rFonts w:hint="eastAsia" w:ascii="黑体" w:hAnsi="黑体" w:eastAsia="黑体" w:cs="黑体"/>
          <w:sz w:val="32"/>
          <w:szCs w:val="32"/>
          <w:highlight w:val="none"/>
          <w:lang w:val="en-US" w:eastAsia="zh-CN"/>
        </w:rPr>
      </w:pPr>
      <w:bookmarkStart w:id="0" w:name="_GoBack"/>
      <w:bookmarkEnd w:id="0"/>
      <w:r>
        <w:rPr>
          <w:rFonts w:hint="eastAsia" w:ascii="黑体" w:hAnsi="黑体" w:eastAsia="黑体" w:cs="黑体"/>
          <w:sz w:val="32"/>
          <w:szCs w:val="32"/>
          <w:highlight w:val="none"/>
          <w:lang w:val="en-US" w:eastAsia="zh-CN"/>
        </w:rPr>
        <w:t>附件1</w:t>
      </w:r>
    </w:p>
    <w:p w14:paraId="2D421A9A">
      <w:pPr>
        <w:keepNext w:val="0"/>
        <w:keepLines w:val="0"/>
        <w:pageBreakBefore w:val="0"/>
        <w:widowControl w:val="0"/>
        <w:wordWrap/>
        <w:overflowPunct/>
        <w:topLinePunct w:val="0"/>
        <w:bidi w:val="0"/>
        <w:spacing w:line="560" w:lineRule="exact"/>
        <w:jc w:val="center"/>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2026年黑龙江省大学生乒乓球锦标赛</w:t>
      </w:r>
    </w:p>
    <w:p w14:paraId="5C03481B">
      <w:pPr>
        <w:keepNext w:val="0"/>
        <w:keepLines w:val="0"/>
        <w:pageBreakBefore w:val="0"/>
        <w:widowControl w:val="0"/>
        <w:wordWrap/>
        <w:overflowPunct/>
        <w:topLinePunct w:val="0"/>
        <w:bidi w:val="0"/>
        <w:spacing w:line="560" w:lineRule="exact"/>
        <w:jc w:val="center"/>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竞赛规程</w:t>
      </w:r>
    </w:p>
    <w:p w14:paraId="04F21C90">
      <w:pPr>
        <w:keepNext w:val="0"/>
        <w:keepLines w:val="0"/>
        <w:pageBreakBefore w:val="0"/>
        <w:widowControl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一、主办单位</w:t>
      </w:r>
    </w:p>
    <w:p w14:paraId="573E713D">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黑龙江省学生体育协会</w:t>
      </w:r>
    </w:p>
    <w:p w14:paraId="118B2274">
      <w:pPr>
        <w:keepNext w:val="0"/>
        <w:keepLines w:val="0"/>
        <w:pageBreakBefore w:val="0"/>
        <w:widowControl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二、承办单位</w:t>
      </w:r>
    </w:p>
    <w:p w14:paraId="21B58832">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黑龙江大学</w:t>
      </w:r>
    </w:p>
    <w:p w14:paraId="4C36A7A7">
      <w:pPr>
        <w:keepNext w:val="0"/>
        <w:keepLines w:val="0"/>
        <w:pageBreakBefore w:val="0"/>
        <w:widowControl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三、协办单位</w:t>
      </w:r>
    </w:p>
    <w:p w14:paraId="67CA8210">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黑龙江省学生体育协会乒乓球分会</w:t>
      </w:r>
    </w:p>
    <w:p w14:paraId="4638CA2F">
      <w:pPr>
        <w:keepNext w:val="0"/>
        <w:keepLines w:val="0"/>
        <w:pageBreakBefore w:val="0"/>
        <w:widowControl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四、比赛时间与地点</w:t>
      </w:r>
    </w:p>
    <w:p w14:paraId="29B29F6D">
      <w:pPr>
        <w:keepNext w:val="0"/>
        <w:keepLines w:val="0"/>
        <w:pageBreakBefore w:val="0"/>
        <w:widowControl w:val="0"/>
        <w:wordWrap/>
        <w:overflowPunct/>
        <w:topLinePunct w:val="0"/>
        <w:bidi w:val="0"/>
        <w:spacing w:line="560" w:lineRule="exact"/>
        <w:ind w:firstLine="643" w:firstLineChars="200"/>
        <w:rPr>
          <w:rFonts w:hint="eastAsia" w:ascii="仿宋_GB2312" w:hAnsi="仿宋_GB2312" w:eastAsia="仿宋_GB2312" w:cs="仿宋_GB2312"/>
          <w:sz w:val="32"/>
          <w:szCs w:val="32"/>
          <w:highlight w:val="none"/>
        </w:rPr>
      </w:pPr>
      <w:r>
        <w:rPr>
          <w:rFonts w:hint="eastAsia" w:ascii="楷体_GB2312" w:hAnsi="楷体_GB2312" w:eastAsia="楷体_GB2312" w:cs="楷体_GB2312"/>
          <w:b/>
          <w:bCs/>
          <w:sz w:val="32"/>
          <w:szCs w:val="32"/>
          <w:highlight w:val="none"/>
        </w:rPr>
        <w:t>（一）比赛时间</w:t>
      </w:r>
      <w:r>
        <w:rPr>
          <w:rFonts w:hint="eastAsia" w:ascii="楷体_GB2312" w:hAnsi="楷体_GB2312" w:eastAsia="楷体_GB2312" w:cs="楷体_GB2312"/>
          <w:b/>
          <w:bCs/>
          <w:sz w:val="32"/>
          <w:szCs w:val="32"/>
          <w:highlight w:val="none"/>
          <w:lang w:eastAsia="zh-CN"/>
        </w:rPr>
        <w:t>：</w:t>
      </w:r>
      <w:r>
        <w:rPr>
          <w:rFonts w:hint="eastAsia" w:ascii="仿宋_GB2312" w:hAnsi="仿宋_GB2312" w:eastAsia="仿宋_GB2312" w:cs="仿宋_GB2312"/>
          <w:sz w:val="32"/>
          <w:szCs w:val="32"/>
          <w:highlight w:val="none"/>
        </w:rPr>
        <w:t>2026年6月4日</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7日</w:t>
      </w:r>
    </w:p>
    <w:p w14:paraId="02ECB70F">
      <w:pPr>
        <w:keepNext w:val="0"/>
        <w:keepLines w:val="0"/>
        <w:pageBreakBefore w:val="0"/>
        <w:widowControl w:val="0"/>
        <w:wordWrap/>
        <w:overflowPunct/>
        <w:topLinePunct w:val="0"/>
        <w:bidi w:val="0"/>
        <w:spacing w:line="560" w:lineRule="exact"/>
        <w:ind w:firstLine="643" w:firstLineChars="200"/>
        <w:rPr>
          <w:rFonts w:hint="eastAsia" w:ascii="仿宋_GB2312" w:hAnsi="仿宋_GB2312" w:eastAsia="仿宋_GB2312" w:cs="仿宋_GB2312"/>
          <w:sz w:val="32"/>
          <w:szCs w:val="32"/>
          <w:highlight w:val="none"/>
        </w:rPr>
      </w:pPr>
      <w:r>
        <w:rPr>
          <w:rFonts w:hint="eastAsia" w:ascii="楷体_GB2312" w:hAnsi="楷体_GB2312" w:eastAsia="楷体_GB2312" w:cs="楷体_GB2312"/>
          <w:b/>
          <w:bCs/>
          <w:sz w:val="32"/>
          <w:szCs w:val="32"/>
          <w:highlight w:val="none"/>
        </w:rPr>
        <w:t>（二）比赛地点</w:t>
      </w:r>
      <w:r>
        <w:rPr>
          <w:rFonts w:hint="eastAsia" w:ascii="楷体_GB2312" w:hAnsi="楷体_GB2312" w:eastAsia="楷体_GB2312" w:cs="楷体_GB2312"/>
          <w:b/>
          <w:bCs/>
          <w:sz w:val="32"/>
          <w:szCs w:val="32"/>
          <w:highlight w:val="none"/>
          <w:lang w:eastAsia="zh-CN"/>
        </w:rPr>
        <w:t>：</w:t>
      </w:r>
      <w:r>
        <w:rPr>
          <w:rFonts w:hint="eastAsia" w:ascii="仿宋_GB2312" w:hAnsi="仿宋_GB2312" w:eastAsia="仿宋_GB2312" w:cs="仿宋_GB2312"/>
          <w:sz w:val="32"/>
          <w:szCs w:val="32"/>
          <w:highlight w:val="none"/>
        </w:rPr>
        <w:t>黑龙江大学体育馆</w:t>
      </w:r>
    </w:p>
    <w:p w14:paraId="5D753448">
      <w:pPr>
        <w:keepNext w:val="0"/>
        <w:keepLines w:val="0"/>
        <w:pageBreakBefore w:val="0"/>
        <w:widowControl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五、竞赛项目及组别</w:t>
      </w:r>
    </w:p>
    <w:p w14:paraId="3630F1B9">
      <w:pPr>
        <w:keepNext w:val="0"/>
        <w:keepLines w:val="0"/>
        <w:pageBreakBefore w:val="0"/>
        <w:widowControl w:val="0"/>
        <w:wordWrap/>
        <w:overflowPunct/>
        <w:topLinePunct w:val="0"/>
        <w:bidi w:val="0"/>
        <w:spacing w:line="560" w:lineRule="exact"/>
        <w:ind w:firstLine="643" w:firstLineChars="200"/>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 xml:space="preserve">（一）竞赛项目 </w:t>
      </w:r>
    </w:p>
    <w:p w14:paraId="0EB60B98">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1.团体：男子团体、女子团体。</w:t>
      </w:r>
    </w:p>
    <w:p w14:paraId="78E78156">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2.单项：男子单打、女子单打、男子双打、女子双打、混合双打。</w:t>
      </w:r>
    </w:p>
    <w:p w14:paraId="6459A625">
      <w:pPr>
        <w:keepNext w:val="0"/>
        <w:keepLines w:val="0"/>
        <w:pageBreakBefore w:val="0"/>
        <w:widowControl w:val="0"/>
        <w:wordWrap/>
        <w:overflowPunct/>
        <w:topLinePunct w:val="0"/>
        <w:bidi w:val="0"/>
        <w:spacing w:line="560" w:lineRule="exact"/>
        <w:ind w:firstLine="643" w:firstLineChars="200"/>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（二）竞赛组别</w:t>
      </w:r>
    </w:p>
    <w:p w14:paraId="5E47B47A">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1.男子：甲组（普通本科学校）、乙组（体育院校、高职院校体育专业学生、高水平运动员）、丙组（高职高专学校）。</w:t>
      </w:r>
    </w:p>
    <w:p w14:paraId="7FE3A0C1">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2.女子：甲组（普通本科学校）、乙组（体育院校、高职院校体育专业学生、高水平运动员）、丙组（高职高专学校）。</w:t>
      </w:r>
    </w:p>
    <w:p w14:paraId="19C0C074">
      <w:pPr>
        <w:keepNext w:val="0"/>
        <w:keepLines w:val="0"/>
        <w:pageBreakBefore w:val="0"/>
        <w:widowControl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六、运动员参赛条件</w:t>
      </w:r>
    </w:p>
    <w:p w14:paraId="12A3E461">
      <w:pPr>
        <w:keepNext w:val="0"/>
        <w:keepLines w:val="0"/>
        <w:pageBreakBefore w:val="0"/>
        <w:widowControl w:val="0"/>
        <w:wordWrap/>
        <w:overflowPunct/>
        <w:topLinePunct w:val="0"/>
        <w:bidi w:val="0"/>
        <w:spacing w:line="560" w:lineRule="exact"/>
        <w:ind w:firstLine="643" w:firstLineChars="200"/>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（一）基本条件</w:t>
      </w:r>
    </w:p>
    <w:p w14:paraId="347D2698">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1.报名参加本届大学生乒乓球锦标赛的运动员，必须是按照教育部关于全国高等院校统一招生考试录取的有关规定，经考生所在地高等院校招生委员会审核录取，并有正式学籍的全日制本、专科大学生及研究生。</w:t>
      </w:r>
    </w:p>
    <w:p w14:paraId="403E6864">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2.参赛运动员</w:t>
      </w:r>
      <w:r>
        <w:rPr>
          <w:rFonts w:hint="eastAsia" w:ascii="仿宋_GB2312" w:hAnsi="仿宋_GB2312" w:eastAsia="仿宋_GB2312" w:cs="仿宋_GB2312"/>
          <w:sz w:val="32"/>
          <w:szCs w:val="32"/>
          <w:highlight w:val="none"/>
          <w:lang w:val="en-US" w:eastAsia="zh-CN"/>
        </w:rPr>
        <w:t>须</w:t>
      </w:r>
      <w:r>
        <w:rPr>
          <w:rFonts w:hint="eastAsia" w:ascii="仿宋_GB2312" w:hAnsi="仿宋_GB2312" w:eastAsia="仿宋_GB2312" w:cs="仿宋_GB2312"/>
          <w:sz w:val="32"/>
          <w:szCs w:val="32"/>
          <w:highlight w:val="none"/>
        </w:rPr>
        <w:t>思想进步，成绩合格，遵守运动员守则，经医院检查证明身体健康并参加人身意外伤害保险者。</w:t>
      </w:r>
    </w:p>
    <w:p w14:paraId="35378FA2">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3.凡属进修班、干训班、专修班、短训班、培训班、代培班和电视大学、函授大学、夜大学、职工大学、自修大学、体育运动技术学院等所有列入成人高等教育系列的学生，均不得参加本次比赛。</w:t>
      </w:r>
    </w:p>
    <w:p w14:paraId="2F8E0262">
      <w:pPr>
        <w:keepNext w:val="0"/>
        <w:keepLines w:val="0"/>
        <w:pageBreakBefore w:val="0"/>
        <w:widowControl w:val="0"/>
        <w:wordWrap/>
        <w:overflowPunct/>
        <w:topLinePunct w:val="0"/>
        <w:bidi w:val="0"/>
        <w:spacing w:line="560" w:lineRule="exact"/>
        <w:ind w:firstLine="643" w:firstLineChars="200"/>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（二）甲组报名参赛资格</w:t>
      </w:r>
    </w:p>
    <w:p w14:paraId="75FE3CD8">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符合全国高等院校报考条件，经全国高等院校统一招生考试并符合教育部制定的有关招生录取政策，被正式录取的普通高等院校本科生、研究生、体育院校中非体育类考生。不含大学学段曾在体育院校学习（具体指参加全国体育术科考试或享受任何体育加分或降分政策类别学生）及各高水平运动队建设学校的运动员。</w:t>
      </w:r>
    </w:p>
    <w:p w14:paraId="3571231B">
      <w:pPr>
        <w:keepNext w:val="0"/>
        <w:keepLines w:val="0"/>
        <w:pageBreakBefore w:val="0"/>
        <w:widowControl w:val="0"/>
        <w:wordWrap/>
        <w:overflowPunct/>
        <w:topLinePunct w:val="0"/>
        <w:bidi w:val="0"/>
        <w:spacing w:line="560" w:lineRule="exact"/>
        <w:ind w:firstLine="643" w:firstLineChars="200"/>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（三）乙组报名参赛资格</w:t>
      </w:r>
    </w:p>
    <w:p w14:paraId="505C875E">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体育院系学生（具体指各类院校的体育类专业和体育单考单招的学生）、各高水平运动队建设学校所招收的高水平运动员。</w:t>
      </w:r>
    </w:p>
    <w:p w14:paraId="08C202B5">
      <w:pPr>
        <w:keepNext w:val="0"/>
        <w:keepLines w:val="0"/>
        <w:pageBreakBefore w:val="0"/>
        <w:widowControl w:val="0"/>
        <w:wordWrap/>
        <w:overflowPunct/>
        <w:topLinePunct w:val="0"/>
        <w:bidi w:val="0"/>
        <w:spacing w:line="560" w:lineRule="exact"/>
        <w:ind w:firstLine="643" w:firstLineChars="200"/>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（四）丙组报名参赛资格</w:t>
      </w:r>
    </w:p>
    <w:p w14:paraId="15EEA044">
      <w:pPr>
        <w:keepNext w:val="0"/>
        <w:keepLines w:val="0"/>
        <w:pageBreakBefore w:val="0"/>
        <w:widowControl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高职、高专学生（具体指入学时未享受任何体育加分政策类别的学生）。</w:t>
      </w:r>
    </w:p>
    <w:p w14:paraId="5A6DCEE9">
      <w:pPr>
        <w:keepNext w:val="0"/>
        <w:keepLines w:val="0"/>
        <w:pageBreakBefore w:val="0"/>
        <w:widowControl w:val="0"/>
        <w:wordWrap/>
        <w:overflowPunct/>
        <w:topLinePunct w:val="0"/>
        <w:bidi w:val="0"/>
        <w:spacing w:line="560" w:lineRule="exact"/>
        <w:ind w:firstLine="643" w:firstLineChars="200"/>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（五）运动员在省内参赛次数和学制时间相等（以省内比赛秩序册为准）。</w:t>
      </w:r>
    </w:p>
    <w:p w14:paraId="7E870141">
      <w:pPr>
        <w:keepNext w:val="0"/>
        <w:keepLines w:val="0"/>
        <w:pageBreakBefore w:val="0"/>
        <w:widowControl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七、报名、参赛办法</w:t>
      </w:r>
    </w:p>
    <w:p w14:paraId="1C480F6E">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（一）以学校</w:t>
      </w:r>
      <w:r>
        <w:rPr>
          <w:rFonts w:hint="eastAsia" w:ascii="仿宋_GB2312" w:hAnsi="仿宋_GB2312" w:eastAsia="仿宋_GB2312" w:cs="仿宋_GB2312"/>
          <w:sz w:val="32"/>
          <w:szCs w:val="32"/>
          <w:highlight w:val="none"/>
          <w:lang w:val="en-US" w:eastAsia="zh-CN"/>
        </w:rPr>
        <w:t>为</w:t>
      </w:r>
      <w:r>
        <w:rPr>
          <w:rFonts w:hint="eastAsia" w:ascii="仿宋_GB2312" w:hAnsi="仿宋_GB2312" w:eastAsia="仿宋_GB2312" w:cs="仿宋_GB2312"/>
          <w:sz w:val="32"/>
          <w:szCs w:val="32"/>
          <w:highlight w:val="none"/>
        </w:rPr>
        <w:t>单位报名，每个组别，每队可报领队1人，教练员1</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2人，工作人员1人，男、女运动员各5人。每单位报名的男、女各5名运动员均可参加团体、各单项比赛，其中每单位参加男子双打、女子双打、混合双打比赛各限报两对运动员。</w:t>
      </w:r>
    </w:p>
    <w:p w14:paraId="1384A955">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（二）团体比赛允许2人参加。</w:t>
      </w:r>
    </w:p>
    <w:p w14:paraId="6360E876">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（三）参赛运动员必须提供本人入学新生录取名册（带招生办及学校录取章）、第二代身份证复印件。甲组报名研究生</w:t>
      </w:r>
      <w:r>
        <w:rPr>
          <w:rFonts w:hint="eastAsia" w:ascii="仿宋_GB2312" w:hAnsi="仿宋_GB2312" w:eastAsia="仿宋_GB2312" w:cs="仿宋_GB2312"/>
          <w:sz w:val="32"/>
          <w:szCs w:val="32"/>
          <w:highlight w:val="none"/>
          <w:lang w:val="en-US" w:eastAsia="zh-CN"/>
        </w:rPr>
        <w:t>须</w:t>
      </w:r>
      <w:r>
        <w:rPr>
          <w:rFonts w:hint="eastAsia" w:ascii="仿宋_GB2312" w:hAnsi="仿宋_GB2312" w:eastAsia="仿宋_GB2312" w:cs="仿宋_GB2312"/>
          <w:sz w:val="32"/>
          <w:szCs w:val="32"/>
          <w:highlight w:val="none"/>
        </w:rPr>
        <w:t>提供本科学段高考录取名册。</w:t>
      </w:r>
    </w:p>
    <w:p w14:paraId="17C2D4C1">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（四）双打项目不得跨校组合。</w:t>
      </w:r>
    </w:p>
    <w:p w14:paraId="22A62DEE">
      <w:pPr>
        <w:keepNext w:val="0"/>
        <w:keepLines w:val="0"/>
        <w:pageBreakBefore w:val="0"/>
        <w:widowControl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（五）各代表队</w:t>
      </w:r>
      <w:r>
        <w:rPr>
          <w:rFonts w:hint="eastAsia" w:ascii="仿宋_GB2312" w:hAnsi="仿宋_GB2312" w:eastAsia="仿宋_GB2312" w:cs="仿宋_GB2312"/>
          <w:sz w:val="32"/>
          <w:szCs w:val="32"/>
          <w:highlight w:val="none"/>
          <w:lang w:eastAsia="zh-CN"/>
        </w:rPr>
        <w:t>须</w:t>
      </w:r>
      <w:r>
        <w:rPr>
          <w:rFonts w:hint="eastAsia" w:ascii="仿宋_GB2312" w:hAnsi="仿宋_GB2312" w:eastAsia="仿宋_GB2312" w:cs="仿宋_GB2312"/>
          <w:sz w:val="32"/>
          <w:szCs w:val="32"/>
          <w:highlight w:val="none"/>
          <w:lang w:val="en-US" w:eastAsia="zh-CN"/>
        </w:rPr>
        <w:t>于</w:t>
      </w:r>
      <w:r>
        <w:rPr>
          <w:rFonts w:hint="eastAsia" w:ascii="仿宋_GB2312" w:hAnsi="仿宋_GB2312" w:eastAsia="仿宋_GB2312" w:cs="仿宋_GB2312"/>
          <w:sz w:val="32"/>
          <w:szCs w:val="32"/>
          <w:highlight w:val="none"/>
        </w:rPr>
        <w:t>2026年5月</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5日晚17:00前将报名表电子版（WORD）和盖章后扫描的PDF文件</w:t>
      </w:r>
      <w:r>
        <w:rPr>
          <w:rFonts w:hint="eastAsia" w:ascii="仿宋_GB2312" w:hAnsi="仿宋_GB2312" w:eastAsia="仿宋_GB2312" w:cs="仿宋_GB2312"/>
          <w:sz w:val="32"/>
          <w:szCs w:val="32"/>
          <w:highlight w:val="none"/>
          <w:lang w:eastAsia="zh-CN"/>
        </w:rPr>
        <w:t>发送至</w:t>
      </w:r>
      <w:r>
        <w:rPr>
          <w:rFonts w:hint="eastAsia" w:ascii="仿宋_GB2312" w:hAnsi="仿宋_GB2312" w:eastAsia="仿宋_GB2312" w:cs="仿宋_GB2312"/>
          <w:sz w:val="32"/>
          <w:szCs w:val="32"/>
          <w:highlight w:val="none"/>
        </w:rPr>
        <w:t>电子信箱：hljsxstx03@163.com，否则不予编排。报名表中运动员按技术水平由高到低顺序填写。</w:t>
      </w:r>
    </w:p>
    <w:p w14:paraId="25DF9776">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（六）交验材料：</w:t>
      </w:r>
    </w:p>
    <w:p w14:paraId="7FF1F251">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1.加盖公章的纸质报名表（附件</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w:t>
      </w:r>
    </w:p>
    <w:p w14:paraId="00DDF855">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2.参赛运动员本人第二代身份证复印件（正反面、有效期内）。</w:t>
      </w:r>
    </w:p>
    <w:p w14:paraId="17FD8E6D">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3.新生录取名册</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bCs/>
          <w:kern w:val="0"/>
          <w:sz w:val="32"/>
          <w:szCs w:val="32"/>
          <w:highlight w:val="none"/>
        </w:rPr>
        <w:t>带招生办及学校录取章</w:t>
      </w:r>
      <w:r>
        <w:rPr>
          <w:rFonts w:hint="eastAsia" w:ascii="仿宋_GB2312" w:hAnsi="仿宋_GB2312" w:eastAsia="仿宋_GB2312" w:cs="仿宋_GB2312"/>
          <w:bCs/>
          <w:kern w:val="0"/>
          <w:sz w:val="32"/>
          <w:szCs w:val="32"/>
          <w:highlight w:val="none"/>
          <w:lang w:eastAsia="zh-CN"/>
        </w:rPr>
        <w:t>）</w:t>
      </w:r>
    </w:p>
    <w:p w14:paraId="7606627A">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4.保险单据（含往返途中与比赛期间）。</w:t>
      </w:r>
    </w:p>
    <w:p w14:paraId="2CD2A374">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5.体检报告（6个月以内体检视为有效，检查</w:t>
      </w:r>
      <w:r>
        <w:rPr>
          <w:rFonts w:hint="eastAsia" w:ascii="仿宋_GB2312" w:hAnsi="仿宋_GB2312" w:eastAsia="仿宋_GB2312" w:cs="仿宋_GB2312"/>
          <w:sz w:val="32"/>
          <w:szCs w:val="32"/>
          <w:highlight w:val="none"/>
          <w:lang w:eastAsia="zh-CN"/>
        </w:rPr>
        <w:t>须</w:t>
      </w:r>
      <w:r>
        <w:rPr>
          <w:rFonts w:hint="eastAsia" w:ascii="仿宋_GB2312" w:hAnsi="仿宋_GB2312" w:eastAsia="仿宋_GB2312" w:cs="仿宋_GB2312"/>
          <w:sz w:val="32"/>
          <w:szCs w:val="32"/>
          <w:highlight w:val="none"/>
        </w:rPr>
        <w:t>包含心电图）。</w:t>
      </w:r>
    </w:p>
    <w:p w14:paraId="536BAAD8">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6.自愿参赛责任及风险告知书（附件</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w:t>
      </w:r>
    </w:p>
    <w:p w14:paraId="47F23A09">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以上材料齐全后，请于</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31</w:t>
      </w:r>
      <w:r>
        <w:rPr>
          <w:rFonts w:hint="eastAsia" w:ascii="仿宋_GB2312" w:hAnsi="仿宋_GB2312" w:eastAsia="仿宋_GB2312" w:cs="仿宋_GB2312"/>
          <w:sz w:val="32"/>
          <w:szCs w:val="32"/>
          <w:highlight w:val="none"/>
        </w:rPr>
        <w:t>日前邮寄到哈尔滨市南岗区海城街1号黑龙江省实验中学黑龙江省学生体育协会。</w:t>
      </w:r>
    </w:p>
    <w:p w14:paraId="790123DB">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联系人：王劲松15774676666。</w:t>
      </w:r>
    </w:p>
    <w:p w14:paraId="54C56215">
      <w:pPr>
        <w:keepNext w:val="0"/>
        <w:keepLines w:val="0"/>
        <w:pageBreakBefore w:val="0"/>
        <w:widowControl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八、竞赛办法</w:t>
      </w:r>
    </w:p>
    <w:p w14:paraId="3350A216">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（一）男、女团体赛分两个阶段进行，第一阶段采用分组循环，</w:t>
      </w:r>
      <w:r>
        <w:rPr>
          <w:rFonts w:hint="eastAsia" w:ascii="仿宋_GB2312" w:hAnsi="仿宋_GB2312" w:eastAsia="仿宋_GB2312" w:cs="仿宋_GB2312"/>
          <w:sz w:val="32"/>
          <w:szCs w:val="32"/>
          <w:highlight w:val="none"/>
          <w:lang w:eastAsia="zh-CN"/>
        </w:rPr>
        <w:t>每组前两名的队进入第二阶段，</w:t>
      </w:r>
      <w:r>
        <w:rPr>
          <w:rFonts w:hint="eastAsia" w:ascii="仿宋_GB2312" w:hAnsi="仿宋_GB2312" w:eastAsia="仿宋_GB2312" w:cs="仿宋_GB2312"/>
          <w:sz w:val="32"/>
          <w:szCs w:val="32"/>
          <w:highlight w:val="none"/>
        </w:rPr>
        <w:t>第二阶段采用淘汰赛，决出1-8名（第三名、第五名并列）。</w:t>
      </w:r>
    </w:p>
    <w:p w14:paraId="3766F365">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（二）男、女团体比赛不足7个队采用单循环赛，7个队以上第一阶段采用分组循环赛，第二阶段采用淘汰赛。 </w:t>
      </w:r>
    </w:p>
    <w:p w14:paraId="03943586">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（三）各组别团体、单项报名不足3个队或3人（含3个队或3人）取消该组别团体、单项比赛。</w:t>
      </w:r>
    </w:p>
    <w:p w14:paraId="67D60243">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（四）种子队、种子选手以2024年黑龙江省大学生乒乓球锦标赛成绩做抽签编排依据。</w:t>
      </w:r>
    </w:p>
    <w:p w14:paraId="1821A11B">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（五）团体比赛采用斯韦思林杯赛制，比赛次序为：</w:t>
      </w:r>
    </w:p>
    <w:p w14:paraId="5D2E3756">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 A——X</w:t>
      </w:r>
    </w:p>
    <w:p w14:paraId="510DD6BA">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 B——Y</w:t>
      </w:r>
    </w:p>
    <w:p w14:paraId="1AF37A69">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 C——Z  </w:t>
      </w:r>
    </w:p>
    <w:p w14:paraId="09ABC3A6">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4. A——Y  </w:t>
      </w:r>
    </w:p>
    <w:p w14:paraId="1D7D5EF2">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 B——X</w:t>
      </w:r>
    </w:p>
    <w:p w14:paraId="6DB020C2">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（六）单项比赛采用淘汰赛。             </w:t>
      </w:r>
    </w:p>
    <w:p w14:paraId="18E5B12F">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（七）比赛执行中国乒乓球协会最新审定的2022年《乒乓球竞赛规则》。</w:t>
      </w:r>
    </w:p>
    <w:p w14:paraId="3ECB118B">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（八）所有比赛均采用五局三胜、11分制。</w:t>
      </w:r>
    </w:p>
    <w:p w14:paraId="0F6CE78D">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（九）比赛用球使用红双喜赛顶白色三星D40+塑料球。</w:t>
      </w:r>
    </w:p>
    <w:p w14:paraId="5FFBCED5">
      <w:pPr>
        <w:keepNext w:val="0"/>
        <w:keepLines w:val="0"/>
        <w:pageBreakBefore w:val="0"/>
        <w:widowControl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九、比赛服装</w:t>
      </w:r>
    </w:p>
    <w:p w14:paraId="5A3AAD93">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（一）团体比赛服装必须统一，否则不许参赛，参赛运动员须准备两套（白色以外）深、浅统一的比赛服装。</w:t>
      </w:r>
    </w:p>
    <w:p w14:paraId="1821C555">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（二）运动员参赛时须佩戴人名布。</w:t>
      </w:r>
    </w:p>
    <w:p w14:paraId="629C1B0E">
      <w:pPr>
        <w:keepNext w:val="0"/>
        <w:keepLines w:val="0"/>
        <w:pageBreakBefore w:val="0"/>
        <w:widowControl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十、报到及技术会议</w:t>
      </w:r>
    </w:p>
    <w:p w14:paraId="19C6C560">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各参赛院校于2026年6月3日14</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00在黑龙江大学体育馆新闻发布中心报到并召开领队、教练员、裁判员联席会议，会后现场进行各组团体、单项的抽签。</w:t>
      </w:r>
    </w:p>
    <w:p w14:paraId="798EACD1">
      <w:pPr>
        <w:keepNext w:val="0"/>
        <w:keepLines w:val="0"/>
        <w:pageBreakBefore w:val="0"/>
        <w:widowControl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十一、运动员资格审查</w:t>
      </w:r>
    </w:p>
    <w:p w14:paraId="62C6925D">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本次比赛设立“纪律监督及资格审查委员会”，将在比赛前、比赛中、比赛后采取不同形式，对参赛运动员的比赛资格进行认真核查（参赛队员随身携带身份证），对弄虚作假、违反资格规定的参赛队、运动员及所在院校按照《全国学生体育竞赛纪律处罚规定》予以处理。</w:t>
      </w:r>
    </w:p>
    <w:p w14:paraId="6C1F8674">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为体现比赛的育人宗旨，请各校对本单位报名参赛的运动员资格进行严格认真地审查，按照本规程相关规定，严格把关，杜绝违反运动员资格的规定、弄虚作假、冒名顶替等不良行为。各队领队、教练要对运动员资格确认负责。</w:t>
      </w:r>
    </w:p>
    <w:p w14:paraId="40A88F1B">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w:t>
      </w:r>
      <w:r>
        <w:rPr>
          <w:rFonts w:hint="eastAsia" w:ascii="仿宋_GB2312" w:hAnsi="仿宋_GB2312" w:eastAsia="仿宋_GB2312" w:cs="仿宋_GB2312"/>
          <w:bCs/>
          <w:kern w:val="0"/>
          <w:sz w:val="32"/>
          <w:szCs w:val="32"/>
          <w:highlight w:val="none"/>
        </w:rPr>
        <w:t>凡对参赛运动员的资格问题有异议并提出申诉者，</w:t>
      </w:r>
      <w:r>
        <w:rPr>
          <w:rFonts w:hint="eastAsia" w:ascii="仿宋_GB2312" w:hAnsi="仿宋_GB2312" w:eastAsia="仿宋_GB2312" w:cs="仿宋_GB2312"/>
          <w:bCs/>
          <w:kern w:val="0"/>
          <w:sz w:val="32"/>
          <w:szCs w:val="32"/>
          <w:highlight w:val="none"/>
          <w:lang w:eastAsia="zh-CN"/>
        </w:rPr>
        <w:t>须</w:t>
      </w:r>
      <w:r>
        <w:rPr>
          <w:rFonts w:hint="eastAsia" w:ascii="仿宋_GB2312" w:hAnsi="仿宋_GB2312" w:eastAsia="仿宋_GB2312" w:cs="仿宋_GB2312"/>
          <w:bCs/>
          <w:kern w:val="0"/>
          <w:sz w:val="32"/>
          <w:szCs w:val="32"/>
          <w:highlight w:val="none"/>
        </w:rPr>
        <w:t>向纪律监督及资格审查委员会提交《申诉报告书》，同时</w:t>
      </w:r>
      <w:r>
        <w:rPr>
          <w:rFonts w:hint="eastAsia" w:ascii="仿宋_GB2312" w:hAnsi="仿宋_GB2312" w:eastAsia="仿宋_GB2312" w:cs="仿宋_GB2312"/>
          <w:bCs/>
          <w:kern w:val="0"/>
          <w:sz w:val="32"/>
          <w:szCs w:val="32"/>
          <w:highlight w:val="none"/>
          <w:lang w:eastAsia="zh-CN"/>
        </w:rPr>
        <w:t>须</w:t>
      </w:r>
      <w:r>
        <w:rPr>
          <w:rFonts w:hint="eastAsia" w:ascii="仿宋_GB2312" w:hAnsi="仿宋_GB2312" w:eastAsia="仿宋_GB2312" w:cs="仿宋_GB2312"/>
          <w:bCs/>
          <w:kern w:val="0"/>
          <w:sz w:val="32"/>
          <w:szCs w:val="32"/>
          <w:highlight w:val="none"/>
        </w:rPr>
        <w:t>交纳申诉费</w:t>
      </w:r>
      <w:r>
        <w:rPr>
          <w:rFonts w:hint="eastAsia" w:ascii="仿宋_GB2312" w:hAnsi="仿宋_GB2312" w:eastAsia="仿宋_GB2312" w:cs="仿宋_GB2312"/>
          <w:color w:val="000000" w:themeColor="text1"/>
          <w:sz w:val="32"/>
          <w:szCs w:val="32"/>
          <w:highlight w:val="none"/>
          <w14:textFill>
            <w14:solidFill>
              <w14:schemeClr w14:val="tx1"/>
            </w14:solidFill>
          </w14:textFill>
        </w:rPr>
        <w:t>1000</w:t>
      </w:r>
      <w:r>
        <w:rPr>
          <w:rFonts w:hint="eastAsia" w:ascii="仿宋_GB2312" w:hAnsi="仿宋_GB2312" w:eastAsia="仿宋_GB2312" w:cs="仿宋_GB2312"/>
          <w:bCs/>
          <w:kern w:val="0"/>
          <w:sz w:val="32"/>
          <w:szCs w:val="32"/>
          <w:highlight w:val="none"/>
        </w:rPr>
        <w:t>元。若申诉成功，申诉费将原数退还。申诉采取谁举报谁举证原则。</w:t>
      </w:r>
    </w:p>
    <w:p w14:paraId="1D86D8E0">
      <w:pPr>
        <w:keepNext w:val="0"/>
        <w:keepLines w:val="0"/>
        <w:pageBreakBefore w:val="0"/>
        <w:widowControl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十二、录取名次、奖励办法</w:t>
      </w:r>
    </w:p>
    <w:p w14:paraId="593AC996">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（一）男女团体前三名颁发奖杯和证书；四至八名颁发团体奖牌和证书。</w:t>
      </w:r>
    </w:p>
    <w:p w14:paraId="3F5472E2">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（二）各单项前八名颁发证书。</w:t>
      </w:r>
    </w:p>
    <w:p w14:paraId="40757DEB">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（三）比赛中评选体育道德风尚奖代表队、优秀运动员、优秀教练员、优秀裁判员（评选细则另发）。</w:t>
      </w:r>
    </w:p>
    <w:p w14:paraId="08387E55">
      <w:pPr>
        <w:keepNext w:val="0"/>
        <w:keepLines w:val="0"/>
        <w:pageBreakBefore w:val="0"/>
        <w:widowControl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十三、技术官员</w:t>
      </w:r>
    </w:p>
    <w:p w14:paraId="7A533767">
      <w:pPr>
        <w:keepNext w:val="0"/>
        <w:keepLines w:val="0"/>
        <w:pageBreakBefore w:val="0"/>
        <w:widowControl w:val="0"/>
        <w:wordWrap/>
        <w:overflowPunct/>
        <w:topLinePunct w:val="0"/>
        <w:bidi w:val="0"/>
        <w:spacing w:line="560" w:lineRule="exact"/>
        <w:rPr>
          <w:rFonts w:hint="eastAsia" w:ascii="仿宋_GB2312" w:hAnsi="仿宋_GB2312" w:eastAsia="仿宋_GB2312" w:cs="仿宋_GB2312"/>
          <w:sz w:val="32"/>
          <w:szCs w:val="32"/>
          <w:highlight w:val="none"/>
        </w:rPr>
      </w:pPr>
      <w:r>
        <w:rPr>
          <w:rFonts w:hint="eastAsia" w:ascii="仿宋" w:hAnsi="仿宋" w:eastAsia="仿宋"/>
          <w:sz w:val="30"/>
          <w:szCs w:val="30"/>
          <w:highlight w:val="none"/>
        </w:rPr>
        <w:t xml:space="preserve">   </w:t>
      </w:r>
      <w:r>
        <w:rPr>
          <w:rFonts w:hint="eastAsia" w:ascii="仿宋_GB2312" w:hAnsi="仿宋_GB2312" w:eastAsia="仿宋_GB2312" w:cs="仿宋_GB2312"/>
          <w:sz w:val="32"/>
          <w:szCs w:val="32"/>
          <w:highlight w:val="none"/>
        </w:rPr>
        <w:t xml:space="preserve"> 技术代表、裁判长、副裁判长、骨干临场裁判员，由黑龙江省学生体育</w:t>
      </w:r>
      <w:r>
        <w:rPr>
          <w:rFonts w:hint="eastAsia" w:ascii="仿宋_GB2312" w:hAnsi="仿宋_GB2312" w:eastAsia="仿宋_GB2312" w:cs="仿宋_GB2312"/>
          <w:sz w:val="32"/>
          <w:szCs w:val="32"/>
          <w:highlight w:val="none"/>
          <w:lang w:eastAsia="zh-CN"/>
        </w:rPr>
        <w:t>协</w:t>
      </w:r>
      <w:r>
        <w:rPr>
          <w:rFonts w:hint="eastAsia" w:ascii="仿宋_GB2312" w:hAnsi="仿宋_GB2312" w:eastAsia="仿宋_GB2312" w:cs="仿宋_GB2312"/>
          <w:sz w:val="32"/>
          <w:szCs w:val="32"/>
          <w:highlight w:val="none"/>
        </w:rPr>
        <w:t>会选派。</w:t>
      </w:r>
    </w:p>
    <w:p w14:paraId="658150EB">
      <w:pPr>
        <w:keepNext w:val="0"/>
        <w:keepLines w:val="0"/>
        <w:pageBreakBefore w:val="0"/>
        <w:widowControl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十四、经费</w:t>
      </w:r>
    </w:p>
    <w:p w14:paraId="2D0A33CB">
      <w:pPr>
        <w:keepNext w:val="0"/>
        <w:keepLines w:val="0"/>
        <w:pageBreakBefore w:val="0"/>
        <w:widowControl w:val="0"/>
        <w:wordWrap/>
        <w:overflowPunct/>
        <w:topLinePunct w:val="0"/>
        <w:bidi w:val="0"/>
        <w:spacing w:line="560" w:lineRule="exact"/>
        <w:ind w:firstLine="643" w:firstLineChars="200"/>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（一）报名费</w:t>
      </w:r>
    </w:p>
    <w:p w14:paraId="7B71C637">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1.团体比赛报名费每队1000元，不另外收取单项报名费。</w:t>
      </w:r>
    </w:p>
    <w:p w14:paraId="56CE1328">
      <w:pPr>
        <w:keepNext w:val="0"/>
        <w:keepLines w:val="0"/>
        <w:pageBreakBefore w:val="0"/>
        <w:widowControl w:val="0"/>
        <w:wordWrap/>
        <w:overflowPunct/>
        <w:topLinePunct w:val="0"/>
        <w:bidi w:val="0"/>
        <w:spacing w:line="560" w:lineRule="exact"/>
        <w:ind w:firstLine="640" w:firstLineChars="200"/>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rPr>
        <w:t>2.不参加团体比赛只参加各单项比赛的运动员，每人每项收取50元报名费。</w:t>
      </w:r>
    </w:p>
    <w:p w14:paraId="3AC1C404">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3.缴纳报名费请转账至：</w:t>
      </w:r>
    </w:p>
    <w:p w14:paraId="192BB160">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户  名：黑龙江省学生体育协会；</w:t>
      </w:r>
    </w:p>
    <w:p w14:paraId="5FE640CD">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开户行：哈尔滨银行股份有限公司南岗支行；</w:t>
      </w:r>
    </w:p>
    <w:p w14:paraId="2FE5324A">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账  号：674020071809016；</w:t>
      </w:r>
    </w:p>
    <w:p w14:paraId="485CE5AC">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注：缴纳方式只接受转账（手机网上银行转账也可），现金缴纳的请到银行柜台按上面账号支付；均</w:t>
      </w:r>
      <w:r>
        <w:rPr>
          <w:rFonts w:hint="eastAsia" w:ascii="仿宋_GB2312" w:hAnsi="仿宋_GB2312" w:eastAsia="仿宋_GB2312" w:cs="仿宋_GB2312"/>
          <w:sz w:val="32"/>
          <w:szCs w:val="32"/>
          <w:highlight w:val="none"/>
          <w:lang w:eastAsia="zh-CN"/>
        </w:rPr>
        <w:t>须</w:t>
      </w:r>
      <w:r>
        <w:rPr>
          <w:rFonts w:hint="eastAsia" w:ascii="仿宋_GB2312" w:hAnsi="仿宋_GB2312" w:eastAsia="仿宋_GB2312" w:cs="仿宋_GB2312"/>
          <w:sz w:val="32"/>
          <w:szCs w:val="32"/>
          <w:highlight w:val="none"/>
        </w:rPr>
        <w:t>备注“报名单位名称+黑龙江省大学生乒乓球锦标赛”字样。组委会收到转账报名费款项后，即可开具电子发票，微信群发给各队联系人。</w:t>
      </w:r>
    </w:p>
    <w:p w14:paraId="439D7219">
      <w:pPr>
        <w:keepNext w:val="0"/>
        <w:keepLines w:val="0"/>
        <w:pageBreakBefore w:val="0"/>
        <w:widowControl w:val="0"/>
        <w:wordWrap/>
        <w:overflowPunct/>
        <w:topLinePunct w:val="0"/>
        <w:bidi w:val="0"/>
        <w:spacing w:line="560" w:lineRule="exact"/>
        <w:ind w:firstLine="643" w:firstLineChars="200"/>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（二）食宿、交通费</w:t>
      </w:r>
    </w:p>
    <w:p w14:paraId="0A2F126F">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参赛队往返交通费、食宿费及其他费用自理或由派出单位承担，标准按各单位财务相关规定执行。</w:t>
      </w:r>
    </w:p>
    <w:p w14:paraId="4AE2EEA3">
      <w:pPr>
        <w:keepNext w:val="0"/>
        <w:keepLines w:val="0"/>
        <w:pageBreakBefore w:val="0"/>
        <w:widowControl w:val="0"/>
        <w:wordWrap/>
        <w:overflowPunct/>
        <w:topLinePunct w:val="0"/>
        <w:bidi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十五、其他</w:t>
      </w:r>
    </w:p>
    <w:p w14:paraId="7EE9B389">
      <w:pPr>
        <w:keepNext w:val="0"/>
        <w:keepLines w:val="0"/>
        <w:pageBreakBefore w:val="0"/>
        <w:widowControl w:val="0"/>
        <w:wordWrap/>
        <w:overflowPunct/>
        <w:topLinePunct w:val="0"/>
        <w:bidi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本规程解释权属黑龙江省学生体育协会，未尽事宜另行通知。</w:t>
      </w:r>
    </w:p>
    <w:p w14:paraId="6699842E">
      <w:pPr>
        <w:spacing w:line="560" w:lineRule="exact"/>
        <w:ind w:firstLine="600" w:firstLineChars="200"/>
        <w:rPr>
          <w:rFonts w:hint="eastAsia" w:ascii="仿宋" w:hAnsi="仿宋" w:eastAsia="仿宋"/>
          <w:sz w:val="30"/>
          <w:szCs w:val="30"/>
          <w:highlight w:val="none"/>
        </w:rPr>
      </w:pPr>
    </w:p>
    <w:p w14:paraId="2A70CAD4">
      <w:pPr>
        <w:spacing w:line="560" w:lineRule="exact"/>
        <w:ind w:firstLine="600" w:firstLineChars="200"/>
        <w:rPr>
          <w:rFonts w:hint="eastAsia" w:ascii="仿宋" w:hAnsi="仿宋" w:eastAsia="仿宋"/>
          <w:sz w:val="30"/>
          <w:szCs w:val="30"/>
          <w:highlight w:val="none"/>
        </w:rPr>
      </w:pPr>
    </w:p>
    <w:p w14:paraId="4421F2FE">
      <w:pPr>
        <w:spacing w:line="600" w:lineRule="exact"/>
        <w:ind w:firstLine="640" w:firstLineChars="200"/>
        <w:rPr>
          <w:rFonts w:hint="eastAsia" w:ascii="黑体" w:hAnsi="黑体" w:eastAsia="黑体" w:cs="黑体"/>
          <w:sz w:val="32"/>
          <w:szCs w:val="32"/>
          <w:highlight w:val="none"/>
        </w:rPr>
      </w:pPr>
    </w:p>
    <w:p w14:paraId="6573DB27">
      <w:pPr>
        <w:spacing w:line="600" w:lineRule="exact"/>
        <w:ind w:firstLine="640" w:firstLineChars="200"/>
        <w:rPr>
          <w:rFonts w:hint="eastAsia" w:ascii="黑体" w:hAnsi="黑体" w:eastAsia="黑体" w:cs="黑体"/>
          <w:sz w:val="32"/>
          <w:szCs w:val="32"/>
          <w:highlight w:val="none"/>
        </w:rPr>
      </w:pPr>
    </w:p>
    <w:p w14:paraId="28AB620D">
      <w:pPr>
        <w:rPr>
          <w:rFonts w:hint="eastAsia" w:ascii="黑体" w:hAnsi="黑体" w:eastAsia="黑体" w:cs="黑体"/>
          <w:bCs/>
          <w:sz w:val="32"/>
          <w:szCs w:val="32"/>
          <w:highlight w:val="none"/>
          <w:lang w:val="zh-CN"/>
        </w:rPr>
      </w:pPr>
    </w:p>
    <w:p w14:paraId="14CC35AD">
      <w:pPr>
        <w:rPr>
          <w:rFonts w:hint="eastAsia" w:ascii="黑体" w:hAnsi="黑体" w:eastAsia="黑体" w:cs="黑体"/>
          <w:bCs/>
          <w:sz w:val="32"/>
          <w:szCs w:val="32"/>
          <w:highlight w:val="none"/>
          <w:lang w:val="zh-CN"/>
        </w:rPr>
      </w:pPr>
    </w:p>
    <w:p w14:paraId="481D5A82">
      <w:pPr>
        <w:rPr>
          <w:rFonts w:hint="eastAsia" w:ascii="黑体" w:hAnsi="黑体" w:eastAsia="黑体" w:cs="黑体"/>
          <w:bCs/>
          <w:sz w:val="32"/>
          <w:szCs w:val="32"/>
          <w:highlight w:val="none"/>
          <w:lang w:val="zh-CN"/>
        </w:rPr>
      </w:pPr>
    </w:p>
    <w:p w14:paraId="5F20B93C">
      <w:pPr>
        <w:rPr>
          <w:rFonts w:hint="eastAsia" w:ascii="黑体" w:hAnsi="黑体" w:eastAsia="黑体" w:cs="黑体"/>
          <w:bCs/>
          <w:sz w:val="32"/>
          <w:szCs w:val="32"/>
          <w:highlight w:val="none"/>
          <w:lang w:val="zh-CN"/>
        </w:rPr>
      </w:pPr>
    </w:p>
    <w:p w14:paraId="06949BFC">
      <w:pPr>
        <w:rPr>
          <w:rFonts w:hint="eastAsia" w:ascii="黑体" w:hAnsi="黑体" w:eastAsia="黑体" w:cs="黑体"/>
          <w:b w:val="0"/>
          <w:bCs/>
          <w:color w:val="auto"/>
          <w:sz w:val="24"/>
          <w:highlight w:val="none"/>
          <w:lang w:val="en-US" w:eastAsia="zh-CN"/>
        </w:rPr>
      </w:pPr>
      <w:r>
        <w:rPr>
          <w:rFonts w:hint="eastAsia" w:ascii="黑体" w:hAnsi="黑体" w:eastAsia="黑体" w:cs="黑体"/>
          <w:b w:val="0"/>
          <w:bCs/>
          <w:color w:val="auto"/>
          <w:sz w:val="32"/>
          <w:szCs w:val="32"/>
          <w:highlight w:val="none"/>
        </w:rPr>
        <w:t>附件</w:t>
      </w:r>
      <w:r>
        <w:rPr>
          <w:rFonts w:hint="eastAsia" w:ascii="黑体" w:hAnsi="黑体" w:eastAsia="黑体" w:cs="黑体"/>
          <w:b w:val="0"/>
          <w:bCs/>
          <w:color w:val="auto"/>
          <w:sz w:val="32"/>
          <w:szCs w:val="32"/>
          <w:highlight w:val="none"/>
          <w:lang w:val="en-US" w:eastAsia="zh-CN"/>
        </w:rPr>
        <w:t>2</w:t>
      </w:r>
    </w:p>
    <w:p w14:paraId="38A8400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color w:val="auto"/>
          <w:sz w:val="44"/>
          <w:szCs w:val="44"/>
          <w:highlight w:val="none"/>
        </w:rPr>
      </w:pPr>
      <w:r>
        <w:rPr>
          <w:rFonts w:hint="eastAsia" w:ascii="方正小标宋简体" w:hAnsi="方正小标宋简体" w:eastAsia="方正小标宋简体" w:cs="方正小标宋简体"/>
          <w:b w:val="0"/>
          <w:bCs w:val="0"/>
          <w:color w:val="auto"/>
          <w:sz w:val="44"/>
          <w:szCs w:val="44"/>
          <w:highlight w:val="none"/>
        </w:rPr>
        <w:t>202</w:t>
      </w:r>
      <w:r>
        <w:rPr>
          <w:rFonts w:hint="eastAsia" w:ascii="方正小标宋简体" w:hAnsi="方正小标宋简体" w:eastAsia="方正小标宋简体" w:cs="方正小标宋简体"/>
          <w:b w:val="0"/>
          <w:bCs w:val="0"/>
          <w:color w:val="auto"/>
          <w:sz w:val="44"/>
          <w:szCs w:val="44"/>
          <w:highlight w:val="none"/>
          <w:lang w:val="en-US" w:eastAsia="zh-CN"/>
        </w:rPr>
        <w:t>6</w:t>
      </w:r>
      <w:r>
        <w:rPr>
          <w:rFonts w:hint="eastAsia" w:ascii="方正小标宋简体" w:hAnsi="方正小标宋简体" w:eastAsia="方正小标宋简体" w:cs="方正小标宋简体"/>
          <w:b w:val="0"/>
          <w:bCs w:val="0"/>
          <w:color w:val="auto"/>
          <w:sz w:val="44"/>
          <w:szCs w:val="44"/>
          <w:highlight w:val="none"/>
        </w:rPr>
        <w:t>年黑龙江省大学生乒乓球锦标赛</w:t>
      </w:r>
    </w:p>
    <w:p w14:paraId="37A9A4C7">
      <w:pPr>
        <w:spacing w:line="400" w:lineRule="exact"/>
        <w:rPr>
          <w:rFonts w:hint="eastAsia" w:ascii="仿宋_GB2312" w:hAnsi="仿宋_GB2312" w:eastAsia="仿宋_GB2312" w:cs="仿宋_GB2312"/>
          <w:b/>
          <w:color w:val="auto"/>
          <w:sz w:val="32"/>
          <w:szCs w:val="32"/>
          <w:highlight w:val="none"/>
        </w:rPr>
      </w:pPr>
      <w:r>
        <w:rPr>
          <w:rFonts w:hint="eastAsia" w:ascii="宋体" w:hAnsi="宋体"/>
          <w:b/>
          <w:color w:val="auto"/>
          <w:sz w:val="48"/>
          <w:szCs w:val="48"/>
          <w:highlight w:val="none"/>
        </w:rPr>
        <w:t xml:space="preserve">          </w:t>
      </w:r>
      <w:r>
        <w:rPr>
          <w:rFonts w:hint="eastAsia" w:ascii="仿宋_GB2312" w:hAnsi="仿宋_GB2312" w:eastAsia="仿宋_GB2312" w:cs="仿宋_GB2312"/>
          <w:b w:val="0"/>
          <w:bCs/>
          <w:color w:val="auto"/>
          <w:sz w:val="48"/>
          <w:szCs w:val="48"/>
          <w:highlight w:val="none"/>
        </w:rPr>
        <w:t xml:space="preserve"> </w:t>
      </w:r>
      <w:r>
        <w:rPr>
          <w:rFonts w:hint="eastAsia" w:ascii="仿宋_GB2312" w:hAnsi="仿宋_GB2312" w:eastAsia="仿宋_GB2312" w:cs="仿宋_GB2312"/>
          <w:b w:val="0"/>
          <w:bCs/>
          <w:color w:val="auto"/>
          <w:sz w:val="32"/>
          <w:szCs w:val="32"/>
          <w:highlight w:val="none"/>
        </w:rPr>
        <w:t>大学（  ）组报名表</w:t>
      </w:r>
    </w:p>
    <w:p w14:paraId="5FF5F1CC">
      <w:pPr>
        <w:spacing w:line="400" w:lineRule="exact"/>
        <w:rPr>
          <w:rFonts w:hint="eastAsia" w:ascii="仿宋_GB2312" w:hAnsi="仿宋_GB2312" w:eastAsia="仿宋_GB2312" w:cs="仿宋_GB2312"/>
          <w:b/>
          <w:color w:val="auto"/>
          <w:sz w:val="36"/>
          <w:szCs w:val="36"/>
          <w:highlight w:val="none"/>
        </w:rPr>
      </w:pPr>
      <w:r>
        <w:rPr>
          <w:rFonts w:hint="eastAsia" w:ascii="仿宋_GB2312" w:hAnsi="仿宋_GB2312" w:eastAsia="仿宋_GB2312" w:cs="仿宋_GB2312"/>
          <w:color w:val="auto"/>
          <w:sz w:val="28"/>
          <w:szCs w:val="28"/>
          <w:highlight w:val="none"/>
        </w:rPr>
        <w:t xml:space="preserve">报名单位（盖章）：          领队：       </w:t>
      </w:r>
      <w:r>
        <w:rPr>
          <w:rFonts w:hint="eastAsia" w:ascii="仿宋_GB2312" w:hAnsi="仿宋_GB2312" w:eastAsia="仿宋_GB2312" w:cs="仿宋_GB2312"/>
          <w:b/>
          <w:color w:val="auto"/>
          <w:sz w:val="28"/>
          <w:szCs w:val="28"/>
          <w:highlight w:val="none"/>
        </w:rPr>
        <w:t xml:space="preserve"> </w:t>
      </w:r>
      <w:r>
        <w:rPr>
          <w:rFonts w:hint="eastAsia" w:ascii="仿宋_GB2312" w:hAnsi="仿宋_GB2312" w:eastAsia="仿宋_GB2312" w:cs="仿宋_GB2312"/>
          <w:color w:val="auto"/>
          <w:sz w:val="28"/>
          <w:szCs w:val="28"/>
          <w:highlight w:val="none"/>
        </w:rPr>
        <w:t xml:space="preserve">报名日期     年   月   日 </w:t>
      </w:r>
    </w:p>
    <w:tbl>
      <w:tblPr>
        <w:tblStyle w:val="7"/>
        <w:tblW w:w="92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94"/>
        <w:gridCol w:w="1158"/>
        <w:gridCol w:w="534"/>
        <w:gridCol w:w="2336"/>
        <w:gridCol w:w="568"/>
        <w:gridCol w:w="566"/>
        <w:gridCol w:w="484"/>
        <w:gridCol w:w="518"/>
        <w:gridCol w:w="467"/>
        <w:gridCol w:w="517"/>
        <w:gridCol w:w="552"/>
        <w:gridCol w:w="684"/>
      </w:tblGrid>
      <w:tr w14:paraId="10925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1" w:hRule="exact"/>
          <w:jc w:val="center"/>
        </w:trPr>
        <w:tc>
          <w:tcPr>
            <w:tcW w:w="894" w:type="dxa"/>
            <w:vMerge w:val="restart"/>
            <w:tcBorders>
              <w:top w:val="single" w:color="000000" w:sz="12" w:space="0"/>
              <w:left w:val="single" w:color="000000" w:sz="12" w:space="0"/>
              <w:right w:val="single" w:color="000000" w:sz="4" w:space="0"/>
            </w:tcBorders>
            <w:shd w:val="clear" w:color="auto" w:fill="EBF1DE"/>
            <w:vAlign w:val="center"/>
          </w:tcPr>
          <w:p w14:paraId="0202DB1B">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p>
        </w:tc>
        <w:tc>
          <w:tcPr>
            <w:tcW w:w="1158" w:type="dxa"/>
            <w:tcBorders>
              <w:top w:val="single" w:color="000000" w:sz="12" w:space="0"/>
              <w:left w:val="single" w:color="000000" w:sz="4" w:space="0"/>
              <w:bottom w:val="single" w:color="000000" w:sz="4" w:space="0"/>
              <w:right w:val="single" w:color="000000" w:sz="4" w:space="0"/>
            </w:tcBorders>
            <w:shd w:val="clear" w:color="auto" w:fill="EBF1DE"/>
            <w:vAlign w:val="center"/>
          </w:tcPr>
          <w:p w14:paraId="630BC7FC">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姓名</w:t>
            </w:r>
          </w:p>
        </w:tc>
        <w:tc>
          <w:tcPr>
            <w:tcW w:w="534" w:type="dxa"/>
            <w:tcBorders>
              <w:top w:val="single" w:color="000000" w:sz="12" w:space="0"/>
              <w:left w:val="single" w:color="000000" w:sz="4" w:space="0"/>
              <w:bottom w:val="single" w:color="000000" w:sz="4" w:space="0"/>
              <w:right w:val="single" w:color="000000" w:sz="4" w:space="0"/>
            </w:tcBorders>
            <w:shd w:val="clear" w:color="auto" w:fill="EBF1DE"/>
            <w:vAlign w:val="center"/>
          </w:tcPr>
          <w:p w14:paraId="006B9ED7">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性别</w:t>
            </w:r>
          </w:p>
        </w:tc>
        <w:tc>
          <w:tcPr>
            <w:tcW w:w="2904" w:type="dxa"/>
            <w:gridSpan w:val="2"/>
            <w:tcBorders>
              <w:top w:val="single" w:color="000000" w:sz="12" w:space="0"/>
              <w:left w:val="single" w:color="000000" w:sz="4" w:space="0"/>
              <w:bottom w:val="single" w:color="000000" w:sz="4" w:space="0"/>
              <w:right w:val="single" w:color="000000" w:sz="4" w:space="0"/>
            </w:tcBorders>
            <w:shd w:val="clear" w:color="auto" w:fill="EBF1DE"/>
            <w:vAlign w:val="center"/>
          </w:tcPr>
          <w:p w14:paraId="10E59E37">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队内职务</w:t>
            </w:r>
          </w:p>
        </w:tc>
        <w:tc>
          <w:tcPr>
            <w:tcW w:w="1568" w:type="dxa"/>
            <w:gridSpan w:val="3"/>
            <w:tcBorders>
              <w:top w:val="single" w:color="000000" w:sz="12" w:space="0"/>
              <w:left w:val="single" w:color="000000" w:sz="4" w:space="0"/>
              <w:bottom w:val="single" w:color="000000" w:sz="4" w:space="0"/>
              <w:right w:val="single" w:color="000000" w:sz="4" w:space="0"/>
            </w:tcBorders>
            <w:shd w:val="clear" w:color="auto" w:fill="EBF1DE"/>
            <w:vAlign w:val="center"/>
          </w:tcPr>
          <w:p w14:paraId="27B642A2">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联系方式</w:t>
            </w:r>
          </w:p>
        </w:tc>
        <w:tc>
          <w:tcPr>
            <w:tcW w:w="2220" w:type="dxa"/>
            <w:gridSpan w:val="4"/>
            <w:tcBorders>
              <w:top w:val="single" w:color="000000" w:sz="12" w:space="0"/>
              <w:left w:val="single" w:color="000000" w:sz="4" w:space="0"/>
              <w:bottom w:val="single" w:color="000000" w:sz="4" w:space="0"/>
              <w:right w:val="single" w:color="000000" w:sz="12" w:space="0"/>
            </w:tcBorders>
            <w:shd w:val="clear" w:color="auto" w:fill="EBF1DE"/>
            <w:vAlign w:val="center"/>
          </w:tcPr>
          <w:p w14:paraId="389BD3CE">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备注</w:t>
            </w:r>
          </w:p>
        </w:tc>
      </w:tr>
      <w:tr w14:paraId="1A3EF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1" w:hRule="exact"/>
          <w:jc w:val="center"/>
        </w:trPr>
        <w:tc>
          <w:tcPr>
            <w:tcW w:w="894" w:type="dxa"/>
            <w:vMerge w:val="continue"/>
            <w:tcBorders>
              <w:left w:val="single" w:color="000000" w:sz="12" w:space="0"/>
              <w:right w:val="single" w:color="000000" w:sz="4" w:space="0"/>
            </w:tcBorders>
            <w:shd w:val="clear" w:color="auto" w:fill="EBF1DE"/>
            <w:vAlign w:val="center"/>
          </w:tcPr>
          <w:p w14:paraId="53457DCC">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CEC33">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53E86">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2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F2F3E">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领队</w:t>
            </w:r>
          </w:p>
        </w:tc>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2A9BB">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L</w:t>
            </w:r>
          </w:p>
        </w:tc>
        <w:tc>
          <w:tcPr>
            <w:tcW w:w="15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036998">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2220" w:type="dxa"/>
            <w:gridSpan w:val="4"/>
            <w:tcBorders>
              <w:top w:val="single" w:color="000000" w:sz="4" w:space="0"/>
              <w:left w:val="single" w:color="000000" w:sz="4" w:space="0"/>
              <w:bottom w:val="single" w:color="000000" w:sz="4" w:space="0"/>
              <w:right w:val="single" w:color="000000" w:sz="12" w:space="0"/>
            </w:tcBorders>
            <w:shd w:val="clear" w:color="auto" w:fill="auto"/>
            <w:vAlign w:val="center"/>
          </w:tcPr>
          <w:p w14:paraId="3D2939B2">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lang w:eastAsia="zh-CN"/>
              </w:rPr>
            </w:pPr>
            <w:r>
              <w:rPr>
                <w:rFonts w:hint="eastAsia" w:ascii="仿宋_GB2312" w:hAnsi="仿宋_GB2312" w:eastAsia="仿宋_GB2312" w:cs="仿宋_GB2312"/>
                <w:i w:val="0"/>
                <w:color w:val="auto"/>
                <w:sz w:val="21"/>
                <w:szCs w:val="21"/>
                <w:highlight w:val="none"/>
                <w:u w:val="none"/>
                <w:lang w:eastAsia="zh-CN"/>
              </w:rPr>
              <w:t>必填</w:t>
            </w:r>
          </w:p>
        </w:tc>
      </w:tr>
      <w:tr w14:paraId="05D28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1" w:hRule="exact"/>
          <w:jc w:val="center"/>
        </w:trPr>
        <w:tc>
          <w:tcPr>
            <w:tcW w:w="894" w:type="dxa"/>
            <w:vMerge w:val="continue"/>
            <w:tcBorders>
              <w:left w:val="single" w:color="000000" w:sz="12" w:space="0"/>
              <w:right w:val="single" w:color="000000" w:sz="4" w:space="0"/>
            </w:tcBorders>
            <w:shd w:val="clear" w:color="auto" w:fill="EBF1DE"/>
            <w:vAlign w:val="center"/>
          </w:tcPr>
          <w:p w14:paraId="408A15E7">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654AB">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A63C4">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2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73C67">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教练</w:t>
            </w:r>
          </w:p>
        </w:tc>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228C7">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C</w:t>
            </w:r>
          </w:p>
        </w:tc>
        <w:tc>
          <w:tcPr>
            <w:tcW w:w="15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A5AFD0">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2220" w:type="dxa"/>
            <w:gridSpan w:val="4"/>
            <w:tcBorders>
              <w:top w:val="single" w:color="000000" w:sz="4" w:space="0"/>
              <w:left w:val="single" w:color="000000" w:sz="4" w:space="0"/>
              <w:bottom w:val="single" w:color="000000" w:sz="4" w:space="0"/>
              <w:right w:val="single" w:color="000000" w:sz="12" w:space="0"/>
            </w:tcBorders>
            <w:shd w:val="clear" w:color="auto" w:fill="auto"/>
            <w:vAlign w:val="center"/>
          </w:tcPr>
          <w:p w14:paraId="00220322">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r>
      <w:tr w14:paraId="2215B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1" w:hRule="exact"/>
          <w:jc w:val="center"/>
        </w:trPr>
        <w:tc>
          <w:tcPr>
            <w:tcW w:w="894" w:type="dxa"/>
            <w:vMerge w:val="continue"/>
            <w:tcBorders>
              <w:left w:val="single" w:color="000000" w:sz="12" w:space="0"/>
              <w:right w:val="single" w:color="000000" w:sz="4" w:space="0"/>
            </w:tcBorders>
            <w:shd w:val="clear" w:color="auto" w:fill="EBF1DE"/>
            <w:vAlign w:val="center"/>
          </w:tcPr>
          <w:p w14:paraId="2E89EF5D">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7FF59">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DFA8B">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2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7CE51">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教练</w:t>
            </w:r>
          </w:p>
        </w:tc>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19EC9">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C</w:t>
            </w:r>
          </w:p>
        </w:tc>
        <w:tc>
          <w:tcPr>
            <w:tcW w:w="15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2EBC9F">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2220" w:type="dxa"/>
            <w:gridSpan w:val="4"/>
            <w:tcBorders>
              <w:top w:val="single" w:color="000000" w:sz="4" w:space="0"/>
              <w:left w:val="single" w:color="000000" w:sz="4" w:space="0"/>
              <w:bottom w:val="single" w:color="000000" w:sz="4" w:space="0"/>
              <w:right w:val="single" w:color="000000" w:sz="12" w:space="0"/>
            </w:tcBorders>
            <w:shd w:val="clear" w:color="auto" w:fill="auto"/>
            <w:vAlign w:val="center"/>
          </w:tcPr>
          <w:p w14:paraId="39C098D9">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r>
      <w:tr w14:paraId="255AE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1" w:hRule="exact"/>
          <w:jc w:val="center"/>
        </w:trPr>
        <w:tc>
          <w:tcPr>
            <w:tcW w:w="894" w:type="dxa"/>
            <w:vMerge w:val="continue"/>
            <w:tcBorders>
              <w:left w:val="single" w:color="000000" w:sz="12" w:space="0"/>
              <w:bottom w:val="single" w:color="000000" w:sz="4" w:space="0"/>
              <w:right w:val="single" w:color="000000" w:sz="4" w:space="0"/>
            </w:tcBorders>
            <w:shd w:val="clear" w:color="auto" w:fill="EBF1DE"/>
            <w:vAlign w:val="center"/>
          </w:tcPr>
          <w:p w14:paraId="6A4B0CC0">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F79AB">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6A80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2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B3013">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kern w:val="0"/>
                <w:sz w:val="21"/>
                <w:szCs w:val="21"/>
                <w:highlight w:val="none"/>
                <w:u w:val="none"/>
                <w:lang w:val="en-US" w:eastAsia="zh-CN" w:bidi="ar"/>
              </w:rPr>
            </w:pPr>
            <w:r>
              <w:rPr>
                <w:rFonts w:hint="eastAsia" w:ascii="仿宋_GB2312" w:hAnsi="仿宋_GB2312" w:eastAsia="仿宋_GB2312" w:cs="仿宋_GB2312"/>
                <w:i w:val="0"/>
                <w:color w:val="auto"/>
                <w:kern w:val="0"/>
                <w:sz w:val="21"/>
                <w:szCs w:val="21"/>
                <w:highlight w:val="none"/>
                <w:u w:val="none"/>
                <w:lang w:val="en-US" w:eastAsia="zh-CN" w:bidi="ar"/>
              </w:rPr>
              <w:t>工作人员</w:t>
            </w:r>
          </w:p>
        </w:tc>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E8CC6">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kern w:val="0"/>
                <w:sz w:val="21"/>
                <w:szCs w:val="21"/>
                <w:highlight w:val="none"/>
                <w:u w:val="none"/>
                <w:lang w:val="en-US" w:eastAsia="zh-CN" w:bidi="ar"/>
              </w:rPr>
            </w:pPr>
          </w:p>
        </w:tc>
        <w:tc>
          <w:tcPr>
            <w:tcW w:w="156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D82137">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2220" w:type="dxa"/>
            <w:gridSpan w:val="4"/>
            <w:tcBorders>
              <w:top w:val="single" w:color="000000" w:sz="4" w:space="0"/>
              <w:left w:val="single" w:color="000000" w:sz="4" w:space="0"/>
              <w:bottom w:val="single" w:color="000000" w:sz="4" w:space="0"/>
              <w:right w:val="single" w:color="000000" w:sz="12" w:space="0"/>
            </w:tcBorders>
            <w:shd w:val="clear" w:color="auto" w:fill="auto"/>
            <w:vAlign w:val="center"/>
          </w:tcPr>
          <w:p w14:paraId="24E1DCE5">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r>
      <w:tr w14:paraId="0BE49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1" w:hRule="exact"/>
          <w:jc w:val="center"/>
        </w:trPr>
        <w:tc>
          <w:tcPr>
            <w:tcW w:w="9278" w:type="dxa"/>
            <w:gridSpan w:val="12"/>
            <w:tcBorders>
              <w:top w:val="single" w:color="000000" w:sz="4" w:space="0"/>
              <w:left w:val="single" w:color="000000" w:sz="12" w:space="0"/>
              <w:bottom w:val="single" w:color="000000" w:sz="4" w:space="0"/>
              <w:right w:val="single" w:color="000000" w:sz="12" w:space="0"/>
            </w:tcBorders>
            <w:shd w:val="clear" w:color="auto" w:fill="EBF1DE"/>
            <w:vAlign w:val="center"/>
          </w:tcPr>
          <w:p w14:paraId="0438F2D2">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运动员</w:t>
            </w:r>
          </w:p>
        </w:tc>
      </w:tr>
      <w:tr w14:paraId="2269D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1" w:hRule="exact"/>
          <w:jc w:val="center"/>
        </w:trPr>
        <w:tc>
          <w:tcPr>
            <w:tcW w:w="894" w:type="dxa"/>
            <w:vMerge w:val="restart"/>
            <w:tcBorders>
              <w:top w:val="single" w:color="000000" w:sz="4" w:space="0"/>
              <w:left w:val="single" w:color="000000" w:sz="12" w:space="0"/>
              <w:bottom w:val="single" w:color="000000" w:sz="4" w:space="0"/>
              <w:right w:val="single" w:color="000000" w:sz="4" w:space="0"/>
            </w:tcBorders>
            <w:shd w:val="clear" w:color="auto" w:fill="EBF1DE"/>
            <w:vAlign w:val="center"/>
          </w:tcPr>
          <w:p w14:paraId="6464B4BC">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序号</w:t>
            </w:r>
          </w:p>
        </w:tc>
        <w:tc>
          <w:tcPr>
            <w:tcW w:w="1158" w:type="dxa"/>
            <w:vMerge w:val="restart"/>
            <w:tcBorders>
              <w:top w:val="single" w:color="000000" w:sz="4" w:space="0"/>
              <w:left w:val="single" w:color="000000" w:sz="4" w:space="0"/>
              <w:bottom w:val="single" w:color="000000" w:sz="4" w:space="0"/>
              <w:right w:val="single" w:color="000000" w:sz="4" w:space="0"/>
            </w:tcBorders>
            <w:shd w:val="clear" w:color="auto" w:fill="EBF1DE"/>
            <w:vAlign w:val="center"/>
          </w:tcPr>
          <w:p w14:paraId="54C9F93A">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姓名</w:t>
            </w:r>
          </w:p>
        </w:tc>
        <w:tc>
          <w:tcPr>
            <w:tcW w:w="534" w:type="dxa"/>
            <w:vMerge w:val="restart"/>
            <w:tcBorders>
              <w:top w:val="single" w:color="000000" w:sz="4" w:space="0"/>
              <w:left w:val="single" w:color="000000" w:sz="4" w:space="0"/>
              <w:bottom w:val="single" w:color="000000" w:sz="4" w:space="0"/>
              <w:right w:val="single" w:color="000000" w:sz="4" w:space="0"/>
            </w:tcBorders>
            <w:shd w:val="clear" w:color="auto" w:fill="EBF1DE"/>
            <w:vAlign w:val="center"/>
          </w:tcPr>
          <w:p w14:paraId="0FBE35D6">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性别</w:t>
            </w:r>
          </w:p>
        </w:tc>
        <w:tc>
          <w:tcPr>
            <w:tcW w:w="2336" w:type="dxa"/>
            <w:vMerge w:val="restart"/>
            <w:tcBorders>
              <w:top w:val="single" w:color="000000" w:sz="4" w:space="0"/>
              <w:left w:val="single" w:color="000000" w:sz="4" w:space="0"/>
              <w:bottom w:val="single" w:color="000000" w:sz="4" w:space="0"/>
              <w:right w:val="single" w:color="000000" w:sz="4" w:space="0"/>
            </w:tcBorders>
            <w:shd w:val="clear" w:color="auto" w:fill="EBF1DE"/>
            <w:vAlign w:val="center"/>
          </w:tcPr>
          <w:p w14:paraId="596175C6">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身份证号</w:t>
            </w:r>
          </w:p>
        </w:tc>
        <w:tc>
          <w:tcPr>
            <w:tcW w:w="568" w:type="dxa"/>
            <w:vMerge w:val="restart"/>
            <w:tcBorders>
              <w:top w:val="single" w:color="000000" w:sz="4" w:space="0"/>
              <w:left w:val="single" w:color="000000" w:sz="4" w:space="0"/>
              <w:bottom w:val="single" w:color="000000" w:sz="4" w:space="0"/>
              <w:right w:val="single" w:color="000000" w:sz="4" w:space="0"/>
            </w:tcBorders>
            <w:shd w:val="clear" w:color="auto" w:fill="EBF1DE"/>
            <w:vAlign w:val="center"/>
          </w:tcPr>
          <w:p w14:paraId="0F8B6E41">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组别</w:t>
            </w:r>
          </w:p>
        </w:tc>
        <w:tc>
          <w:tcPr>
            <w:tcW w:w="3104" w:type="dxa"/>
            <w:gridSpan w:val="6"/>
            <w:tcBorders>
              <w:top w:val="single" w:color="000000" w:sz="4" w:space="0"/>
              <w:left w:val="single" w:color="000000" w:sz="4" w:space="0"/>
              <w:bottom w:val="single" w:color="000000" w:sz="4" w:space="0"/>
              <w:right w:val="single" w:color="000000" w:sz="4" w:space="0"/>
            </w:tcBorders>
            <w:shd w:val="clear" w:color="auto" w:fill="EBF1DE"/>
            <w:vAlign w:val="center"/>
          </w:tcPr>
          <w:p w14:paraId="631DAC22">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参加项目</w:t>
            </w:r>
          </w:p>
        </w:tc>
        <w:tc>
          <w:tcPr>
            <w:tcW w:w="684" w:type="dxa"/>
            <w:vMerge w:val="restart"/>
            <w:tcBorders>
              <w:top w:val="single" w:color="000000" w:sz="4" w:space="0"/>
              <w:left w:val="single" w:color="000000" w:sz="4" w:space="0"/>
              <w:bottom w:val="single" w:color="000000" w:sz="4" w:space="0"/>
              <w:right w:val="single" w:color="000000" w:sz="12" w:space="0"/>
            </w:tcBorders>
            <w:shd w:val="clear" w:color="auto" w:fill="EBF1DE"/>
            <w:vAlign w:val="center"/>
          </w:tcPr>
          <w:p w14:paraId="429A87EB">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备注</w:t>
            </w:r>
          </w:p>
        </w:tc>
      </w:tr>
      <w:tr w14:paraId="0F6BF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1" w:hRule="exact"/>
          <w:jc w:val="center"/>
        </w:trPr>
        <w:tc>
          <w:tcPr>
            <w:tcW w:w="894" w:type="dxa"/>
            <w:vMerge w:val="continue"/>
            <w:tcBorders>
              <w:top w:val="single" w:color="000000" w:sz="4" w:space="0"/>
              <w:left w:val="single" w:color="000000" w:sz="12" w:space="0"/>
              <w:bottom w:val="single" w:color="000000" w:sz="4" w:space="0"/>
              <w:right w:val="single" w:color="000000" w:sz="4" w:space="0"/>
            </w:tcBorders>
            <w:shd w:val="clear" w:color="auto" w:fill="EBF1DE"/>
            <w:vAlign w:val="center"/>
          </w:tcPr>
          <w:p w14:paraId="6DF3C05D">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1158" w:type="dxa"/>
            <w:vMerge w:val="continue"/>
            <w:tcBorders>
              <w:top w:val="single" w:color="000000" w:sz="4" w:space="0"/>
              <w:left w:val="single" w:color="000000" w:sz="4" w:space="0"/>
              <w:bottom w:val="single" w:color="000000" w:sz="4" w:space="0"/>
              <w:right w:val="single" w:color="000000" w:sz="4" w:space="0"/>
            </w:tcBorders>
            <w:shd w:val="clear" w:color="auto" w:fill="EBF1DE"/>
            <w:vAlign w:val="center"/>
          </w:tcPr>
          <w:p w14:paraId="0E941F31">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34" w:type="dxa"/>
            <w:vMerge w:val="continue"/>
            <w:tcBorders>
              <w:top w:val="single" w:color="000000" w:sz="4" w:space="0"/>
              <w:left w:val="single" w:color="000000" w:sz="4" w:space="0"/>
              <w:bottom w:val="single" w:color="000000" w:sz="4" w:space="0"/>
              <w:right w:val="single" w:color="000000" w:sz="4" w:space="0"/>
            </w:tcBorders>
            <w:shd w:val="clear" w:color="auto" w:fill="EBF1DE"/>
            <w:vAlign w:val="center"/>
          </w:tcPr>
          <w:p w14:paraId="70B94221">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2336" w:type="dxa"/>
            <w:vMerge w:val="continue"/>
            <w:tcBorders>
              <w:top w:val="single" w:color="000000" w:sz="4" w:space="0"/>
              <w:left w:val="single" w:color="000000" w:sz="4" w:space="0"/>
              <w:bottom w:val="single" w:color="000000" w:sz="4" w:space="0"/>
              <w:right w:val="single" w:color="000000" w:sz="4" w:space="0"/>
            </w:tcBorders>
            <w:shd w:val="clear" w:color="auto" w:fill="EBF1DE"/>
            <w:vAlign w:val="center"/>
          </w:tcPr>
          <w:p w14:paraId="7040930C">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8" w:type="dxa"/>
            <w:vMerge w:val="continue"/>
            <w:tcBorders>
              <w:top w:val="single" w:color="000000" w:sz="4" w:space="0"/>
              <w:left w:val="single" w:color="000000" w:sz="4" w:space="0"/>
              <w:bottom w:val="single" w:color="000000" w:sz="4" w:space="0"/>
              <w:right w:val="single" w:color="000000" w:sz="4" w:space="0"/>
            </w:tcBorders>
            <w:shd w:val="clear" w:color="auto" w:fill="EBF1DE"/>
            <w:vAlign w:val="center"/>
          </w:tcPr>
          <w:p w14:paraId="67D26CE3">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9226C">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团体</w:t>
            </w: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85461">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单打</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5BBF5">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双打</w:t>
            </w:r>
          </w:p>
        </w:tc>
        <w:tc>
          <w:tcPr>
            <w:tcW w:w="46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0006D0E7">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3C7F0192">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402FD">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混双</w:t>
            </w:r>
          </w:p>
        </w:tc>
        <w:tc>
          <w:tcPr>
            <w:tcW w:w="684" w:type="dxa"/>
            <w:vMerge w:val="continue"/>
            <w:tcBorders>
              <w:top w:val="single" w:color="000000" w:sz="4" w:space="0"/>
              <w:left w:val="single" w:color="000000" w:sz="4" w:space="0"/>
              <w:bottom w:val="single" w:color="000000" w:sz="4" w:space="0"/>
              <w:right w:val="single" w:color="000000" w:sz="12" w:space="0"/>
            </w:tcBorders>
            <w:shd w:val="clear" w:color="auto" w:fill="EBF1DE"/>
            <w:vAlign w:val="center"/>
          </w:tcPr>
          <w:p w14:paraId="78290398">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r>
      <w:tr w14:paraId="6A8E6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1" w:hRule="exact"/>
          <w:jc w:val="center"/>
        </w:trPr>
        <w:tc>
          <w:tcPr>
            <w:tcW w:w="894"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78C7A3BF">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1</w:t>
            </w:r>
          </w:p>
        </w:tc>
        <w:tc>
          <w:tcPr>
            <w:tcW w:w="11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0C5BE3">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C74A7">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男</w:t>
            </w:r>
          </w:p>
        </w:tc>
        <w:tc>
          <w:tcPr>
            <w:tcW w:w="2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082F1">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C1522">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CBEA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1FBC9">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A7A7D">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51677BB7">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359C0FC7">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E68FE">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684"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E100C48">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r>
      <w:tr w14:paraId="53F6F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1" w:hRule="exact"/>
          <w:jc w:val="center"/>
        </w:trPr>
        <w:tc>
          <w:tcPr>
            <w:tcW w:w="894"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02D93A76">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2</w:t>
            </w:r>
          </w:p>
        </w:tc>
        <w:tc>
          <w:tcPr>
            <w:tcW w:w="11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BAC050">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DA2C7">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男</w:t>
            </w:r>
          </w:p>
        </w:tc>
        <w:tc>
          <w:tcPr>
            <w:tcW w:w="2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1D5AF">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475C5">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171DE">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3CA65">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91FE7">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7D462384">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714A65E5">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A280F">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684"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B6E4E6C">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r>
      <w:tr w14:paraId="49BF1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1" w:hRule="exact"/>
          <w:jc w:val="center"/>
        </w:trPr>
        <w:tc>
          <w:tcPr>
            <w:tcW w:w="894"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179A0FB3">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3</w:t>
            </w:r>
          </w:p>
        </w:tc>
        <w:tc>
          <w:tcPr>
            <w:tcW w:w="11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35A220">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80A13">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男</w:t>
            </w:r>
          </w:p>
        </w:tc>
        <w:tc>
          <w:tcPr>
            <w:tcW w:w="2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71378">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9948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EBE95">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18B5E">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416C3">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3F86F705">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0C5370A2">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1FC38">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684"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0887E75">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r>
      <w:tr w14:paraId="61073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21" w:hRule="exact"/>
          <w:jc w:val="center"/>
        </w:trPr>
        <w:tc>
          <w:tcPr>
            <w:tcW w:w="894"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2380A214">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4</w:t>
            </w:r>
          </w:p>
        </w:tc>
        <w:tc>
          <w:tcPr>
            <w:tcW w:w="11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9EF6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64B55">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男</w:t>
            </w:r>
          </w:p>
        </w:tc>
        <w:tc>
          <w:tcPr>
            <w:tcW w:w="2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25BD5">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534BF">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3A30E">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B3C4B">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E6E67">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10D70648">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5BBCB317">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87814">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684"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D49F413">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r>
      <w:tr w14:paraId="0B29C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1" w:hRule="exact"/>
          <w:jc w:val="center"/>
        </w:trPr>
        <w:tc>
          <w:tcPr>
            <w:tcW w:w="894"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4C51DC84">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3FFCE7">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C4149">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男</w:t>
            </w:r>
          </w:p>
        </w:tc>
        <w:tc>
          <w:tcPr>
            <w:tcW w:w="2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4F61B">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46058">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7576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10ED9">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657B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685CAEA8">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053CC694">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6281F">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684"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ACD6A1E">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r>
      <w:tr w14:paraId="651D0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1" w:hRule="exact"/>
          <w:jc w:val="center"/>
        </w:trPr>
        <w:tc>
          <w:tcPr>
            <w:tcW w:w="894"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22B329F9">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1</w:t>
            </w:r>
          </w:p>
        </w:tc>
        <w:tc>
          <w:tcPr>
            <w:tcW w:w="11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1810F2">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FC244">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女</w:t>
            </w:r>
          </w:p>
        </w:tc>
        <w:tc>
          <w:tcPr>
            <w:tcW w:w="2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97E71">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5C251">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8B071">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0CE2B">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A4EC0">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7E259297">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786EBAD9">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973FC">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684"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452C1A2">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r>
      <w:tr w14:paraId="654E3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1" w:hRule="exact"/>
          <w:jc w:val="center"/>
        </w:trPr>
        <w:tc>
          <w:tcPr>
            <w:tcW w:w="894"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78199647">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2</w:t>
            </w:r>
          </w:p>
        </w:tc>
        <w:tc>
          <w:tcPr>
            <w:tcW w:w="11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CF7A21">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CA5E1">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女</w:t>
            </w:r>
          </w:p>
        </w:tc>
        <w:tc>
          <w:tcPr>
            <w:tcW w:w="2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0F2A0">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51109">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481A0">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0E652">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F0462">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09C44EBF">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18FFD411">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70C4C">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684"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85385DC">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r>
      <w:tr w14:paraId="4A93D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1" w:hRule="exact"/>
          <w:jc w:val="center"/>
        </w:trPr>
        <w:tc>
          <w:tcPr>
            <w:tcW w:w="894"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743D6614">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3</w:t>
            </w:r>
          </w:p>
        </w:tc>
        <w:tc>
          <w:tcPr>
            <w:tcW w:w="11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ED35C7">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BB456">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女</w:t>
            </w:r>
          </w:p>
        </w:tc>
        <w:tc>
          <w:tcPr>
            <w:tcW w:w="2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BB8C2">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965C5">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AE5A4">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4A7B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9E5E7">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6CB09CE1">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538AC0C8">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B45B4">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684"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5373F50">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r>
      <w:tr w14:paraId="23C2C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1" w:hRule="exact"/>
          <w:jc w:val="center"/>
        </w:trPr>
        <w:tc>
          <w:tcPr>
            <w:tcW w:w="894"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67D9DB20">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4</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13AF4">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11DB8">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女</w:t>
            </w:r>
          </w:p>
        </w:tc>
        <w:tc>
          <w:tcPr>
            <w:tcW w:w="2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4283E">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BBEBF">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55268">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C0653">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B20F5">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5726F810">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58B4A8D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CF8CE">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684"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C802327">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r>
      <w:tr w14:paraId="41FF4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32" w:hRule="exact"/>
          <w:jc w:val="center"/>
        </w:trPr>
        <w:tc>
          <w:tcPr>
            <w:tcW w:w="894" w:type="dxa"/>
            <w:tcBorders>
              <w:top w:val="single" w:color="000000" w:sz="4" w:space="0"/>
              <w:left w:val="single" w:color="000000" w:sz="12" w:space="0"/>
              <w:bottom w:val="single" w:color="000000" w:sz="4" w:space="0"/>
              <w:right w:val="single" w:color="000000" w:sz="4" w:space="0"/>
            </w:tcBorders>
            <w:shd w:val="clear" w:color="auto" w:fill="EBF1DE"/>
            <w:vAlign w:val="center"/>
          </w:tcPr>
          <w:p w14:paraId="4FA1FD60">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A8F9B">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E8A6B">
            <w:pPr>
              <w:keepNext w:val="0"/>
              <w:keepLines w:val="0"/>
              <w:pageBreakBefore w:val="0"/>
              <w:widowControl/>
              <w:suppressLineNumbers w:val="0"/>
              <w:kinsoku/>
              <w:wordWrap/>
              <w:overflowPunct/>
              <w:topLinePunct w:val="0"/>
              <w:autoSpaceDE/>
              <w:autoSpaceDN/>
              <w:bidi w:val="0"/>
              <w:adjustRightInd/>
              <w:snapToGrid/>
              <w:spacing w:after="0" w:line="240" w:lineRule="atLeast"/>
              <w:ind w:left="0" w:leftChars="0" w:right="0" w:rightChars="0" w:firstLine="0" w:firstLineChars="0"/>
              <w:jc w:val="center"/>
              <w:textAlignment w:val="center"/>
              <w:outlineLvl w:val="9"/>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kern w:val="0"/>
                <w:sz w:val="21"/>
                <w:szCs w:val="21"/>
                <w:highlight w:val="none"/>
                <w:u w:val="none"/>
                <w:lang w:val="en-US" w:eastAsia="zh-CN" w:bidi="ar"/>
              </w:rPr>
              <w:t>女</w:t>
            </w:r>
          </w:p>
        </w:tc>
        <w:tc>
          <w:tcPr>
            <w:tcW w:w="2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38FCD">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9631D">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1A55F">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686C9">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C818A">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46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1C93C293">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17" w:type="dxa"/>
            <w:tcBorders>
              <w:top w:val="single" w:color="000000" w:sz="4" w:space="0"/>
              <w:left w:val="single" w:color="000000" w:sz="4" w:space="0"/>
              <w:bottom w:val="single" w:color="000000" w:sz="4" w:space="0"/>
              <w:right w:val="single" w:color="000000" w:sz="4" w:space="0"/>
            </w:tcBorders>
            <w:shd w:val="clear" w:color="auto" w:fill="F1F1F1" w:themeFill="background1" w:themeFillShade="F2"/>
            <w:vAlign w:val="center"/>
          </w:tcPr>
          <w:p w14:paraId="379BF0F0">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530AB">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c>
          <w:tcPr>
            <w:tcW w:w="684"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A1521B0">
            <w:pPr>
              <w:keepNext w:val="0"/>
              <w:keepLines w:val="0"/>
              <w:pageBreakBefore w:val="0"/>
              <w:widowControl/>
              <w:kinsoku/>
              <w:wordWrap/>
              <w:overflowPunct/>
              <w:topLinePunct w:val="0"/>
              <w:autoSpaceDE/>
              <w:autoSpaceDN/>
              <w:bidi w:val="0"/>
              <w:adjustRightInd/>
              <w:snapToGrid/>
              <w:spacing w:before="0" w:after="0" w:line="240" w:lineRule="atLeast"/>
              <w:ind w:left="0" w:leftChars="0" w:right="0" w:rightChars="0" w:firstLine="0" w:firstLineChars="0"/>
              <w:jc w:val="center"/>
              <w:outlineLvl w:val="9"/>
              <w:rPr>
                <w:rFonts w:hint="eastAsia" w:ascii="仿宋_GB2312" w:hAnsi="仿宋_GB2312" w:eastAsia="仿宋_GB2312" w:cs="仿宋_GB2312"/>
                <w:i w:val="0"/>
                <w:color w:val="auto"/>
                <w:sz w:val="21"/>
                <w:szCs w:val="21"/>
                <w:highlight w:val="none"/>
                <w:u w:val="none"/>
              </w:rPr>
            </w:pPr>
          </w:p>
        </w:tc>
      </w:tr>
    </w:tbl>
    <w:p w14:paraId="7B78F76C">
      <w:pPr>
        <w:jc w:val="left"/>
        <w:rPr>
          <w:rFonts w:hint="eastAsia" w:ascii="宋体" w:hAnsi="宋体" w:cs="宋体"/>
          <w:color w:val="auto"/>
          <w:spacing w:val="8"/>
          <w:kern w:val="0"/>
          <w:sz w:val="21"/>
          <w:szCs w:val="21"/>
          <w:highlight w:val="none"/>
        </w:rPr>
      </w:pPr>
    </w:p>
    <w:p w14:paraId="1B0D647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color w:val="auto"/>
          <w:spacing w:val="8"/>
          <w:kern w:val="0"/>
          <w:sz w:val="32"/>
          <w:szCs w:val="32"/>
          <w:highlight w:val="none"/>
        </w:rPr>
      </w:pPr>
      <w:r>
        <w:rPr>
          <w:rFonts w:hint="eastAsia" w:ascii="仿宋_GB2312" w:hAnsi="仿宋_GB2312" w:eastAsia="仿宋_GB2312" w:cs="仿宋_GB2312"/>
          <w:b/>
          <w:color w:val="auto"/>
          <w:sz w:val="32"/>
          <w:szCs w:val="32"/>
          <w:highlight w:val="none"/>
        </w:rPr>
        <w:t>填报说明</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pacing w:val="8"/>
          <w:kern w:val="0"/>
          <w:sz w:val="32"/>
          <w:szCs w:val="32"/>
          <w:highlight w:val="none"/>
        </w:rPr>
        <w:t xml:space="preserve"> </w:t>
      </w:r>
    </w:p>
    <w:p w14:paraId="07A5FFD5">
      <w:pPr>
        <w:keepNext w:val="0"/>
        <w:keepLines w:val="0"/>
        <w:pageBreakBefore w:val="0"/>
        <w:widowControl w:val="0"/>
        <w:kinsoku/>
        <w:wordWrap/>
        <w:overflowPunct/>
        <w:topLinePunct w:val="0"/>
        <w:autoSpaceDE/>
        <w:autoSpaceDN/>
        <w:bidi w:val="0"/>
        <w:adjustRightInd/>
        <w:snapToGrid/>
        <w:spacing w:line="240" w:lineRule="auto"/>
        <w:ind w:firstLine="512" w:firstLineChars="200"/>
        <w:jc w:val="left"/>
        <w:textAlignment w:val="auto"/>
        <w:rPr>
          <w:rFonts w:hint="eastAsia" w:ascii="仿宋_GB2312" w:hAnsi="仿宋_GB2312" w:eastAsia="仿宋_GB2312" w:cs="仿宋_GB2312"/>
          <w:color w:val="auto"/>
          <w:spacing w:val="8"/>
          <w:kern w:val="0"/>
          <w:sz w:val="24"/>
          <w:szCs w:val="24"/>
          <w:highlight w:val="none"/>
          <w:lang w:val="en-US" w:eastAsia="zh-CN"/>
        </w:rPr>
      </w:pPr>
      <w:r>
        <w:rPr>
          <w:rFonts w:hint="eastAsia" w:ascii="仿宋_GB2312" w:hAnsi="仿宋_GB2312" w:eastAsia="仿宋_GB2312" w:cs="仿宋_GB2312"/>
          <w:color w:val="auto"/>
          <w:spacing w:val="8"/>
          <w:kern w:val="0"/>
          <w:sz w:val="24"/>
          <w:szCs w:val="24"/>
          <w:highlight w:val="none"/>
        </w:rPr>
        <w:t>1. 报名表将由计算机统一处理，请按要求填写</w:t>
      </w:r>
      <w:r>
        <w:rPr>
          <w:rFonts w:hint="eastAsia" w:ascii="仿宋_GB2312" w:hAnsi="仿宋_GB2312" w:eastAsia="仿宋_GB2312" w:cs="仿宋_GB2312"/>
          <w:color w:val="auto"/>
          <w:spacing w:val="8"/>
          <w:kern w:val="0"/>
          <w:sz w:val="24"/>
          <w:szCs w:val="24"/>
          <w:highlight w:val="none"/>
          <w:lang w:val="en-US" w:eastAsia="zh-CN"/>
        </w:rPr>
        <w:t xml:space="preserve"> ；</w:t>
      </w:r>
    </w:p>
    <w:p w14:paraId="0E5D4709">
      <w:pPr>
        <w:keepNext w:val="0"/>
        <w:keepLines w:val="0"/>
        <w:pageBreakBefore w:val="0"/>
        <w:widowControl w:val="0"/>
        <w:kinsoku/>
        <w:wordWrap/>
        <w:overflowPunct/>
        <w:topLinePunct w:val="0"/>
        <w:autoSpaceDE/>
        <w:autoSpaceDN/>
        <w:bidi w:val="0"/>
        <w:adjustRightInd/>
        <w:snapToGrid/>
        <w:spacing w:line="240" w:lineRule="auto"/>
        <w:ind w:firstLine="512" w:firstLineChars="200"/>
        <w:jc w:val="left"/>
        <w:textAlignment w:val="auto"/>
        <w:rPr>
          <w:rFonts w:hint="eastAsia" w:ascii="仿宋_GB2312" w:hAnsi="仿宋_GB2312" w:eastAsia="仿宋_GB2312" w:cs="仿宋_GB2312"/>
          <w:color w:val="auto"/>
          <w:spacing w:val="8"/>
          <w:kern w:val="0"/>
          <w:sz w:val="24"/>
          <w:szCs w:val="24"/>
          <w:highlight w:val="none"/>
          <w:lang w:val="en-US" w:eastAsia="zh-CN"/>
        </w:rPr>
      </w:pPr>
      <w:r>
        <w:rPr>
          <w:rFonts w:hint="eastAsia" w:ascii="仿宋_GB2312" w:hAnsi="仿宋_GB2312" w:eastAsia="仿宋_GB2312" w:cs="仿宋_GB2312"/>
          <w:color w:val="auto"/>
          <w:spacing w:val="8"/>
          <w:kern w:val="0"/>
          <w:sz w:val="24"/>
          <w:szCs w:val="24"/>
          <w:highlight w:val="none"/>
          <w:lang w:val="en-US" w:eastAsia="zh-CN"/>
        </w:rPr>
        <w:t>2. 参加团体和单打队员在对应栏内填“√”；</w:t>
      </w:r>
    </w:p>
    <w:p w14:paraId="6D972726">
      <w:pPr>
        <w:keepNext w:val="0"/>
        <w:keepLines w:val="0"/>
        <w:pageBreakBefore w:val="0"/>
        <w:widowControl w:val="0"/>
        <w:kinsoku/>
        <w:wordWrap/>
        <w:overflowPunct/>
        <w:topLinePunct w:val="0"/>
        <w:autoSpaceDE/>
        <w:autoSpaceDN/>
        <w:bidi w:val="0"/>
        <w:adjustRightInd/>
        <w:snapToGrid/>
        <w:spacing w:line="240" w:lineRule="auto"/>
        <w:ind w:firstLine="512" w:firstLineChars="200"/>
        <w:jc w:val="left"/>
        <w:textAlignment w:val="auto"/>
        <w:rPr>
          <w:rFonts w:hint="eastAsia" w:ascii="仿宋_GB2312" w:hAnsi="仿宋_GB2312" w:eastAsia="仿宋_GB2312" w:cs="仿宋_GB2312"/>
          <w:color w:val="auto"/>
          <w:spacing w:val="8"/>
          <w:kern w:val="0"/>
          <w:sz w:val="24"/>
          <w:szCs w:val="24"/>
          <w:highlight w:val="none"/>
          <w:lang w:val="en-US" w:eastAsia="zh-CN"/>
        </w:rPr>
      </w:pPr>
      <w:r>
        <w:rPr>
          <w:rFonts w:hint="eastAsia" w:ascii="仿宋_GB2312" w:hAnsi="仿宋_GB2312" w:eastAsia="仿宋_GB2312" w:cs="仿宋_GB2312"/>
          <w:color w:val="auto"/>
          <w:spacing w:val="8"/>
          <w:kern w:val="0"/>
          <w:sz w:val="24"/>
          <w:szCs w:val="24"/>
          <w:highlight w:val="none"/>
          <w:lang w:val="en-US" w:eastAsia="zh-CN"/>
        </w:rPr>
        <w:t>3.参加双打配对队员均在相应栏内同时填“1”或“2”，1代表第1组配对双打，2代表第2组配对双打，留空表示不参加；</w:t>
      </w:r>
    </w:p>
    <w:p w14:paraId="584DB196">
      <w:pPr>
        <w:keepNext w:val="0"/>
        <w:keepLines w:val="0"/>
        <w:pageBreakBefore w:val="0"/>
        <w:widowControl w:val="0"/>
        <w:kinsoku/>
        <w:wordWrap/>
        <w:overflowPunct/>
        <w:topLinePunct w:val="0"/>
        <w:autoSpaceDE/>
        <w:autoSpaceDN/>
        <w:bidi w:val="0"/>
        <w:adjustRightInd/>
        <w:snapToGrid/>
        <w:spacing w:line="240" w:lineRule="auto"/>
        <w:ind w:firstLine="512" w:firstLineChars="200"/>
        <w:jc w:val="left"/>
        <w:textAlignment w:val="auto"/>
        <w:rPr>
          <w:rFonts w:hint="eastAsia" w:ascii="仿宋_GB2312" w:hAnsi="仿宋_GB2312" w:eastAsia="仿宋_GB2312" w:cs="仿宋_GB2312"/>
          <w:color w:val="auto"/>
          <w:spacing w:val="8"/>
          <w:kern w:val="0"/>
          <w:sz w:val="24"/>
          <w:szCs w:val="24"/>
          <w:highlight w:val="none"/>
          <w:lang w:val="en-US" w:eastAsia="zh-CN"/>
        </w:rPr>
      </w:pPr>
      <w:r>
        <w:rPr>
          <w:rFonts w:hint="eastAsia" w:ascii="仿宋_GB2312" w:hAnsi="仿宋_GB2312" w:eastAsia="仿宋_GB2312" w:cs="仿宋_GB2312"/>
          <w:color w:val="auto"/>
          <w:spacing w:val="8"/>
          <w:kern w:val="0"/>
          <w:sz w:val="24"/>
          <w:szCs w:val="24"/>
          <w:highlight w:val="none"/>
          <w:lang w:val="en-US" w:eastAsia="zh-CN"/>
        </w:rPr>
        <w:t>4.表格内“组别”栏内填甲组、乙组或丙组。</w:t>
      </w:r>
    </w:p>
    <w:p w14:paraId="55118A08">
      <w:pPr>
        <w:rPr>
          <w:rFonts w:hint="eastAsia" w:ascii="仿宋_GB2312" w:eastAsia="仿宋_GB2312"/>
          <w:b/>
          <w:color w:val="auto"/>
          <w:sz w:val="32"/>
          <w:szCs w:val="32"/>
          <w:highlight w:val="none"/>
          <w:lang w:val="en-US" w:eastAsia="zh-CN"/>
        </w:rPr>
      </w:pPr>
      <w:r>
        <w:rPr>
          <w:rFonts w:hint="eastAsia" w:ascii="仿宋_GB2312" w:eastAsia="仿宋_GB2312"/>
          <w:b/>
          <w:color w:val="auto"/>
          <w:sz w:val="32"/>
          <w:szCs w:val="32"/>
          <w:highlight w:val="none"/>
          <w:lang w:val="en-US" w:eastAsia="zh-CN"/>
        </w:rPr>
        <w:t>报名表填表示例：</w:t>
      </w:r>
    </w:p>
    <w:p w14:paraId="645DE62C">
      <w:pPr>
        <w:rPr>
          <w:color w:val="auto"/>
          <w:highlight w:val="none"/>
        </w:rPr>
      </w:pPr>
      <w:r>
        <w:rPr>
          <w:color w:val="auto"/>
          <w:highlight w:val="none"/>
        </w:rPr>
        <w:drawing>
          <wp:inline distT="0" distB="0" distL="114300" distR="114300">
            <wp:extent cx="5377815" cy="5603240"/>
            <wp:effectExtent l="0" t="0" r="3810" b="698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7"/>
                    <a:stretch>
                      <a:fillRect/>
                    </a:stretch>
                  </pic:blipFill>
                  <pic:spPr>
                    <a:xfrm>
                      <a:off x="0" y="0"/>
                      <a:ext cx="5377815" cy="5603240"/>
                    </a:xfrm>
                    <a:prstGeom prst="rect">
                      <a:avLst/>
                    </a:prstGeom>
                    <a:noFill/>
                    <a:ln w="9525">
                      <a:noFill/>
                      <a:miter/>
                    </a:ln>
                  </pic:spPr>
                </pic:pic>
              </a:graphicData>
            </a:graphic>
          </wp:inline>
        </w:drawing>
      </w:r>
    </w:p>
    <w:p w14:paraId="2F3DA9FA">
      <w:pPr>
        <w:keepNext w:val="0"/>
        <w:keepLines w:val="0"/>
        <w:pageBreakBefore w:val="0"/>
        <w:widowControl w:val="0"/>
        <w:kinsoku/>
        <w:wordWrap/>
        <w:overflowPunct/>
        <w:topLinePunct w:val="0"/>
        <w:autoSpaceDE/>
        <w:autoSpaceDN/>
        <w:bidi w:val="0"/>
        <w:spacing w:line="240" w:lineRule="auto"/>
        <w:textAlignment w:val="auto"/>
        <w:rPr>
          <w:rFonts w:hint="eastAsia" w:ascii="黑体" w:hAnsi="黑体" w:eastAsia="黑体" w:cs="黑体"/>
          <w:b w:val="0"/>
          <w:bCs/>
          <w:color w:val="auto"/>
          <w:sz w:val="32"/>
          <w:szCs w:val="32"/>
          <w:highlight w:val="none"/>
          <w:lang w:val="en-US" w:eastAsia="zh-CN"/>
        </w:rPr>
      </w:pPr>
      <w:r>
        <w:rPr>
          <w:rFonts w:hint="eastAsia" w:ascii="黑体" w:hAnsi="黑体" w:eastAsia="黑体" w:cs="黑体"/>
          <w:b w:val="0"/>
          <w:bCs/>
          <w:color w:val="auto"/>
          <w:sz w:val="32"/>
          <w:szCs w:val="32"/>
          <w:highlight w:val="none"/>
        </w:rPr>
        <w:t>附件</w:t>
      </w:r>
      <w:r>
        <w:rPr>
          <w:rFonts w:hint="eastAsia" w:ascii="黑体" w:hAnsi="黑体" w:eastAsia="黑体" w:cs="黑体"/>
          <w:b w:val="0"/>
          <w:bCs/>
          <w:color w:val="auto"/>
          <w:sz w:val="32"/>
          <w:szCs w:val="32"/>
          <w:highlight w:val="none"/>
          <w:lang w:val="en-US" w:eastAsia="zh-CN"/>
        </w:rPr>
        <w:t>3</w:t>
      </w:r>
    </w:p>
    <w:p w14:paraId="0FDFC28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自愿参赛责任及风险告知书</w:t>
      </w:r>
    </w:p>
    <w:p w14:paraId="565EB0BA">
      <w:pPr>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本人（队）自愿报名参加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比赛并签署本责任书。</w:t>
      </w:r>
    </w:p>
    <w:p w14:paraId="34DB235D">
      <w:pPr>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本人（队）已全面了解并同意遵守大会所制订的各项竞赛规程、规则、要求及采取的安全措施。</w:t>
      </w:r>
    </w:p>
    <w:p w14:paraId="27FB0CA4">
      <w:pPr>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18FCD970">
      <w:pPr>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本人（队）充分了解本次比赛可能出现的风险，且已准备必要的防范措施，以对自己（学生）安全负责的态度参赛。</w:t>
      </w:r>
    </w:p>
    <w:p w14:paraId="43D53D28">
      <w:pPr>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本人（队）愿意承担比赛期间发生的自身意外风险责任，且同意对于非大会原因造成的伤害等任何形式的损失</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大会不承担任何形式的赔偿。</w:t>
      </w:r>
    </w:p>
    <w:p w14:paraId="5E6BE10F">
      <w:pPr>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本人（队）同意接受大会在比赛期间提供的现场急救性质的医务治疗，但在离开现场后，在医院救治等发生的相关费用由本人（队）独立负担。</w:t>
      </w:r>
    </w:p>
    <w:p w14:paraId="77D83F07">
      <w:pPr>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本人（队）承诺以自己的名义参赛，</w:t>
      </w:r>
      <w:r>
        <w:rPr>
          <w:rFonts w:hint="eastAsia" w:ascii="仿宋" w:hAnsi="仿宋" w:eastAsia="仿宋" w:cs="仿宋"/>
          <w:color w:val="auto"/>
          <w:sz w:val="24"/>
          <w:highlight w:val="none"/>
          <w:lang w:val="en-US" w:eastAsia="zh-CN"/>
        </w:rPr>
        <w:t>绝</w:t>
      </w:r>
      <w:r>
        <w:rPr>
          <w:rFonts w:hint="eastAsia" w:ascii="仿宋" w:hAnsi="仿宋" w:eastAsia="仿宋" w:cs="仿宋"/>
          <w:color w:val="auto"/>
          <w:sz w:val="24"/>
          <w:highlight w:val="none"/>
        </w:rPr>
        <w:t>不冒名顶替，否则自愿承担全部法律责任。</w:t>
      </w:r>
    </w:p>
    <w:p w14:paraId="17129A5C">
      <w:pPr>
        <w:keepNext w:val="0"/>
        <w:keepLines w:val="0"/>
        <w:pageBreakBefore w:val="0"/>
        <w:widowControl w:val="0"/>
        <w:numPr>
          <w:ilvl w:val="0"/>
          <w:numId w:val="1"/>
        </w:numPr>
        <w:kinsoku/>
        <w:wordWrap/>
        <w:overflowPunct/>
        <w:topLinePunct w:val="0"/>
        <w:autoSpaceDE/>
        <w:autoSpaceDN/>
        <w:bidi w:val="0"/>
        <w:adjustRightInd w:val="0"/>
        <w:snapToGrid w:val="0"/>
        <w:spacing w:line="240" w:lineRule="auto"/>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本人（队）及家长（监护人）已认真阅读并全面理解以上内容，且对上述所有内容予以确认并承担相应的法律责任。</w:t>
      </w:r>
    </w:p>
    <w:p w14:paraId="5CADC518">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ascii="楷体_GB2312" w:hAnsi="楷体_GB2312" w:eastAsia="楷体_GB2312" w:cs="楷体_GB2312"/>
          <w:b/>
          <w:bCs/>
          <w:color w:val="auto"/>
          <w:sz w:val="24"/>
          <w:highlight w:val="none"/>
        </w:rPr>
      </w:pPr>
      <w:r>
        <w:rPr>
          <w:rFonts w:hint="eastAsia" w:ascii="楷体_GB2312" w:hAnsi="楷体_GB2312" w:eastAsia="楷体_GB2312" w:cs="楷体_GB2312"/>
          <w:b/>
          <w:bCs/>
          <w:color w:val="auto"/>
          <w:sz w:val="24"/>
          <w:highlight w:val="none"/>
        </w:rPr>
        <w:t>参赛项目：</w:t>
      </w:r>
    </w:p>
    <w:p w14:paraId="53AB9AB3">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ascii="楷体_GB2312" w:hAnsi="楷体_GB2312" w:eastAsia="楷体_GB2312" w:cs="楷体_GB2312"/>
          <w:b/>
          <w:bCs/>
          <w:color w:val="auto"/>
          <w:sz w:val="24"/>
          <w:highlight w:val="none"/>
        </w:rPr>
      </w:pPr>
      <w:r>
        <w:rPr>
          <w:rFonts w:hint="eastAsia" w:ascii="楷体_GB2312" w:hAnsi="楷体_GB2312" w:eastAsia="楷体_GB2312" w:cs="楷体_GB2312"/>
          <w:b/>
          <w:bCs/>
          <w:color w:val="auto"/>
          <w:sz w:val="24"/>
          <w:highlight w:val="none"/>
        </w:rPr>
        <w:t>（签名请用楷体字填写，务必清晰可辨。）</w:t>
      </w:r>
    </w:p>
    <w:p w14:paraId="1286A81E">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ascii="楷体_GB2312" w:hAnsi="楷体_GB2312" w:eastAsia="楷体_GB2312" w:cs="楷体_GB2312"/>
          <w:b/>
          <w:bCs/>
          <w:color w:val="auto"/>
          <w:sz w:val="24"/>
          <w:highlight w:val="none"/>
        </w:rPr>
      </w:pPr>
      <w:r>
        <w:rPr>
          <w:rFonts w:hint="eastAsia" w:ascii="楷体_GB2312" w:hAnsi="楷体_GB2312" w:eastAsia="楷体_GB2312" w:cs="楷体_GB2312"/>
          <w:b/>
          <w:bCs/>
          <w:color w:val="auto"/>
          <w:sz w:val="24"/>
          <w:highlight w:val="none"/>
        </w:rPr>
        <w:t>运动员姓名：</w:t>
      </w:r>
    </w:p>
    <w:p w14:paraId="7EE784FF">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ascii="楷体_GB2312" w:hAnsi="楷体_GB2312" w:eastAsia="楷体_GB2312" w:cs="楷体_GB2312"/>
          <w:b/>
          <w:bCs/>
          <w:color w:val="auto"/>
          <w:sz w:val="24"/>
          <w:highlight w:val="none"/>
        </w:rPr>
      </w:pPr>
      <w:r>
        <w:rPr>
          <w:rFonts w:hint="eastAsia" w:ascii="楷体_GB2312" w:hAnsi="楷体_GB2312" w:eastAsia="楷体_GB2312" w:cs="楷体_GB2312"/>
          <w:b/>
          <w:bCs/>
          <w:color w:val="auto"/>
          <w:sz w:val="24"/>
          <w:highlight w:val="none"/>
        </w:rPr>
        <w:t>运动员家长（监护人）签名：</w:t>
      </w:r>
    </w:p>
    <w:p w14:paraId="2515DE58">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ascii="楷体_GB2312" w:hAnsi="楷体_GB2312" w:eastAsia="楷体_GB2312" w:cs="楷体_GB2312"/>
          <w:b/>
          <w:bCs/>
          <w:color w:val="auto"/>
          <w:sz w:val="24"/>
          <w:highlight w:val="none"/>
        </w:rPr>
      </w:pPr>
      <w:r>
        <w:rPr>
          <w:rFonts w:hint="eastAsia" w:ascii="楷体_GB2312" w:hAnsi="楷体_GB2312" w:eastAsia="楷体_GB2312" w:cs="楷体_GB2312"/>
          <w:b/>
          <w:bCs/>
          <w:color w:val="auto"/>
          <w:sz w:val="24"/>
          <w:highlight w:val="none"/>
        </w:rPr>
        <w:t>运动队教练签名：</w:t>
      </w:r>
    </w:p>
    <w:p w14:paraId="10448CE2">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ascii="楷体_GB2312" w:hAnsi="楷体_GB2312" w:eastAsia="楷体_GB2312" w:cs="楷体_GB2312"/>
          <w:b/>
          <w:bCs/>
          <w:color w:val="auto"/>
          <w:sz w:val="24"/>
          <w:highlight w:val="none"/>
        </w:rPr>
      </w:pPr>
      <w:r>
        <w:rPr>
          <w:rFonts w:hint="eastAsia" w:ascii="楷体_GB2312" w:hAnsi="楷体_GB2312" w:eastAsia="楷体_GB2312" w:cs="楷体_GB2312"/>
          <w:b/>
          <w:bCs/>
          <w:color w:val="auto"/>
          <w:sz w:val="24"/>
          <w:highlight w:val="none"/>
        </w:rPr>
        <w:t>运动队领队签名：</w:t>
      </w:r>
    </w:p>
    <w:p w14:paraId="693A72BE">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ascii="楷体_GB2312" w:hAnsi="楷体_GB2312" w:eastAsia="楷体_GB2312" w:cs="楷体_GB2312"/>
          <w:b/>
          <w:bCs/>
          <w:color w:val="auto"/>
          <w:sz w:val="24"/>
          <w:highlight w:val="none"/>
        </w:rPr>
      </w:pPr>
      <w:r>
        <w:rPr>
          <w:rFonts w:hint="eastAsia" w:ascii="楷体_GB2312" w:hAnsi="楷体_GB2312" w:eastAsia="楷体_GB2312" w:cs="楷体_GB2312"/>
          <w:b/>
          <w:bCs/>
          <w:color w:val="auto"/>
          <w:sz w:val="24"/>
          <w:highlight w:val="none"/>
        </w:rPr>
        <w:t>参赛学校（盖章）：                             年   月   日</w:t>
      </w:r>
    </w:p>
    <w:p w14:paraId="725D7C92">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color w:val="auto"/>
          <w:highlight w:val="none"/>
          <w:lang w:val="zh-CN"/>
        </w:rPr>
      </w:pPr>
      <w:r>
        <w:rPr>
          <w:rFonts w:hint="eastAsia" w:ascii="仿宋" w:hAnsi="仿宋" w:eastAsia="仿宋" w:cs="仿宋"/>
          <w:color w:val="auto"/>
          <w:sz w:val="24"/>
          <w:highlight w:val="none"/>
        </w:rPr>
        <w:t>备注：本《告知书》为每名运动员单独1份，先由运动员本人及其监护人签字，然后由教练、领队签字，加盖学校公章，最后将所有参赛运动员的《告知书》装订成册，邮寄至赛会组委会。</w:t>
      </w:r>
    </w:p>
    <w:sectPr>
      <w:footerReference r:id="rId5" w:type="default"/>
      <w:pgSz w:w="11906" w:h="16838"/>
      <w:pgMar w:top="2098" w:right="1474" w:bottom="1984" w:left="1587" w:header="851" w:footer="992" w:gutter="0"/>
      <w:pgNumType w:fmt="decimal" w:start="1"/>
      <w:cols w:space="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A2131AA-06D2-46CF-B7F4-3934F0C099A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script"/>
    <w:pitch w:val="default"/>
    <w:sig w:usb0="00000001" w:usb1="08000000" w:usb2="00000000" w:usb3="00000000" w:csb0="00040000" w:csb1="00000000"/>
    <w:embedRegular r:id="rId2" w:fontKey="{C5AEA584-6E7B-4C51-B9DF-44E3255BB3AF}"/>
  </w:font>
  <w:font w:name="仿宋_GB2312">
    <w:altName w:val="仿宋"/>
    <w:panose1 w:val="02010609030101010101"/>
    <w:charset w:val="86"/>
    <w:family w:val="decorative"/>
    <w:pitch w:val="default"/>
    <w:sig w:usb0="00000000" w:usb1="00000000" w:usb2="00000000" w:usb3="00000000" w:csb0="00040000" w:csb1="00000000"/>
    <w:embedRegular r:id="rId3" w:fontKey="{CA118BDB-4230-409A-991C-168C126EBE3F}"/>
  </w:font>
  <w:font w:name="楷体_GB2312">
    <w:altName w:val="楷体"/>
    <w:panose1 w:val="02010609030101010101"/>
    <w:charset w:val="86"/>
    <w:family w:val="auto"/>
    <w:pitch w:val="default"/>
    <w:sig w:usb0="00000000" w:usb1="00000000" w:usb2="00000000" w:usb3="00000000" w:csb0="00040000" w:csb1="00000000"/>
    <w:embedRegular r:id="rId4" w:fontKey="{A2495E3A-68F0-4C6D-8D1A-49E002F7DD93}"/>
  </w:font>
  <w:font w:name="仿宋">
    <w:panose1 w:val="02010609060101010101"/>
    <w:charset w:val="86"/>
    <w:family w:val="auto"/>
    <w:pitch w:val="default"/>
    <w:sig w:usb0="800002BF" w:usb1="38CF7CFA" w:usb2="00000016" w:usb3="00000000" w:csb0="00040001" w:csb1="00000000"/>
    <w:embedRegular r:id="rId5" w:fontKey="{83F4D286-CC9B-4B9B-8B40-A3969E59DCA1}"/>
  </w:font>
  <w:font w:name="KSOFE44F9426">
    <w:panose1 w:val="02010609060101010101"/>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C67E3">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87C498">
                          <w:pPr>
                            <w:pStyle w:val="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087C498">
                    <w:pPr>
                      <w:pStyle w:val="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41CF40"/>
    <w:multiLevelType w:val="singleLevel"/>
    <w:tmpl w:val="B041CF4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ZmNjFjZDI1MTM3Mjg4YjYwMWM3ZWY3NDdhMzI1YTgifQ=="/>
  </w:docVars>
  <w:rsids>
    <w:rsidRoot w:val="00172A27"/>
    <w:rsid w:val="00032BF0"/>
    <w:rsid w:val="00034E18"/>
    <w:rsid w:val="000935BF"/>
    <w:rsid w:val="0011445B"/>
    <w:rsid w:val="00160C5C"/>
    <w:rsid w:val="00172A27"/>
    <w:rsid w:val="001D5B9F"/>
    <w:rsid w:val="00220119"/>
    <w:rsid w:val="00254246"/>
    <w:rsid w:val="00271197"/>
    <w:rsid w:val="00482FCF"/>
    <w:rsid w:val="00540D72"/>
    <w:rsid w:val="005B508E"/>
    <w:rsid w:val="006778B0"/>
    <w:rsid w:val="00713B00"/>
    <w:rsid w:val="007761BC"/>
    <w:rsid w:val="007B4050"/>
    <w:rsid w:val="00836B8C"/>
    <w:rsid w:val="00886922"/>
    <w:rsid w:val="009307FD"/>
    <w:rsid w:val="00970E10"/>
    <w:rsid w:val="00976EA2"/>
    <w:rsid w:val="009E7887"/>
    <w:rsid w:val="00A3470B"/>
    <w:rsid w:val="00B13F1E"/>
    <w:rsid w:val="00B47A1E"/>
    <w:rsid w:val="00B809B5"/>
    <w:rsid w:val="00BB38F6"/>
    <w:rsid w:val="00C141C6"/>
    <w:rsid w:val="00CA69D5"/>
    <w:rsid w:val="00CE579F"/>
    <w:rsid w:val="00CF546F"/>
    <w:rsid w:val="00D6538B"/>
    <w:rsid w:val="00D72813"/>
    <w:rsid w:val="00D968D1"/>
    <w:rsid w:val="00DC741C"/>
    <w:rsid w:val="00E046B9"/>
    <w:rsid w:val="00E11125"/>
    <w:rsid w:val="00E40528"/>
    <w:rsid w:val="00E660A6"/>
    <w:rsid w:val="00F43205"/>
    <w:rsid w:val="010A478A"/>
    <w:rsid w:val="01820822"/>
    <w:rsid w:val="01842507"/>
    <w:rsid w:val="01B5126B"/>
    <w:rsid w:val="02013704"/>
    <w:rsid w:val="023D4BEC"/>
    <w:rsid w:val="02620FDC"/>
    <w:rsid w:val="026706BD"/>
    <w:rsid w:val="02780A9B"/>
    <w:rsid w:val="02F90EC5"/>
    <w:rsid w:val="03337D3F"/>
    <w:rsid w:val="03570021"/>
    <w:rsid w:val="036B3FEA"/>
    <w:rsid w:val="03A04F32"/>
    <w:rsid w:val="04872522"/>
    <w:rsid w:val="05583E76"/>
    <w:rsid w:val="058B0506"/>
    <w:rsid w:val="080B4BAB"/>
    <w:rsid w:val="082C76F8"/>
    <w:rsid w:val="08971A59"/>
    <w:rsid w:val="0915221B"/>
    <w:rsid w:val="09817778"/>
    <w:rsid w:val="09984B17"/>
    <w:rsid w:val="09B10F28"/>
    <w:rsid w:val="0AB10005"/>
    <w:rsid w:val="0AC5538E"/>
    <w:rsid w:val="0AFA0790"/>
    <w:rsid w:val="0B712BD3"/>
    <w:rsid w:val="0B8B28CC"/>
    <w:rsid w:val="0BE2617C"/>
    <w:rsid w:val="0CEE01A3"/>
    <w:rsid w:val="0D181596"/>
    <w:rsid w:val="0D226B64"/>
    <w:rsid w:val="0D646FD0"/>
    <w:rsid w:val="0D9B051A"/>
    <w:rsid w:val="0DBF259D"/>
    <w:rsid w:val="0E266818"/>
    <w:rsid w:val="0EC904D1"/>
    <w:rsid w:val="0FDF3133"/>
    <w:rsid w:val="0FFC5FF9"/>
    <w:rsid w:val="106327F0"/>
    <w:rsid w:val="107B6AC7"/>
    <w:rsid w:val="10E80641"/>
    <w:rsid w:val="112945A5"/>
    <w:rsid w:val="112F2F40"/>
    <w:rsid w:val="11401B02"/>
    <w:rsid w:val="116077A6"/>
    <w:rsid w:val="117143B2"/>
    <w:rsid w:val="129919E8"/>
    <w:rsid w:val="12A54D4B"/>
    <w:rsid w:val="13A3305C"/>
    <w:rsid w:val="13A77E6F"/>
    <w:rsid w:val="13AF1201"/>
    <w:rsid w:val="1569572A"/>
    <w:rsid w:val="15A05265"/>
    <w:rsid w:val="16560280"/>
    <w:rsid w:val="16B12F7A"/>
    <w:rsid w:val="1774169F"/>
    <w:rsid w:val="186F09FE"/>
    <w:rsid w:val="187E1016"/>
    <w:rsid w:val="18D40A2D"/>
    <w:rsid w:val="18DB4698"/>
    <w:rsid w:val="19540841"/>
    <w:rsid w:val="196B2ACF"/>
    <w:rsid w:val="19B00F8C"/>
    <w:rsid w:val="19BE1379"/>
    <w:rsid w:val="1A963896"/>
    <w:rsid w:val="1BF6222B"/>
    <w:rsid w:val="1CBC20D4"/>
    <w:rsid w:val="1DB418AE"/>
    <w:rsid w:val="1DBC10F4"/>
    <w:rsid w:val="1EAF6816"/>
    <w:rsid w:val="1EF300F1"/>
    <w:rsid w:val="1F153C10"/>
    <w:rsid w:val="20A663BA"/>
    <w:rsid w:val="20E44FED"/>
    <w:rsid w:val="216E13B5"/>
    <w:rsid w:val="220E66D7"/>
    <w:rsid w:val="22A30143"/>
    <w:rsid w:val="22D67AA7"/>
    <w:rsid w:val="233E0C96"/>
    <w:rsid w:val="241E0E70"/>
    <w:rsid w:val="255E3C5E"/>
    <w:rsid w:val="25E44CFA"/>
    <w:rsid w:val="25F520CF"/>
    <w:rsid w:val="268813BB"/>
    <w:rsid w:val="277C7EB5"/>
    <w:rsid w:val="27D00338"/>
    <w:rsid w:val="28974640"/>
    <w:rsid w:val="290621F2"/>
    <w:rsid w:val="290B60BD"/>
    <w:rsid w:val="29D314B1"/>
    <w:rsid w:val="2A2924EA"/>
    <w:rsid w:val="2A696D71"/>
    <w:rsid w:val="2B597F39"/>
    <w:rsid w:val="2BCC4D25"/>
    <w:rsid w:val="2C6130F9"/>
    <w:rsid w:val="2E5C78C0"/>
    <w:rsid w:val="2EA35DD2"/>
    <w:rsid w:val="2F2506C9"/>
    <w:rsid w:val="2F305748"/>
    <w:rsid w:val="2F531DAC"/>
    <w:rsid w:val="2F5D7A5F"/>
    <w:rsid w:val="2FB50A1F"/>
    <w:rsid w:val="30737812"/>
    <w:rsid w:val="30B10DD9"/>
    <w:rsid w:val="31044A7B"/>
    <w:rsid w:val="31542DD6"/>
    <w:rsid w:val="31F04D93"/>
    <w:rsid w:val="32517812"/>
    <w:rsid w:val="32E97DF4"/>
    <w:rsid w:val="337D209B"/>
    <w:rsid w:val="3454129D"/>
    <w:rsid w:val="34A73D8E"/>
    <w:rsid w:val="354E06A0"/>
    <w:rsid w:val="354E2190"/>
    <w:rsid w:val="36976A19"/>
    <w:rsid w:val="37344F44"/>
    <w:rsid w:val="379D4DCD"/>
    <w:rsid w:val="38040680"/>
    <w:rsid w:val="381D2D9D"/>
    <w:rsid w:val="383D021A"/>
    <w:rsid w:val="38403C94"/>
    <w:rsid w:val="38404961"/>
    <w:rsid w:val="38A04EFF"/>
    <w:rsid w:val="38F113CD"/>
    <w:rsid w:val="38F17A02"/>
    <w:rsid w:val="393578EF"/>
    <w:rsid w:val="399B0B77"/>
    <w:rsid w:val="39EB606A"/>
    <w:rsid w:val="3A234C4F"/>
    <w:rsid w:val="3A9B03FB"/>
    <w:rsid w:val="3AD8068E"/>
    <w:rsid w:val="3BCF4DCD"/>
    <w:rsid w:val="3D2B400B"/>
    <w:rsid w:val="3D8E52AA"/>
    <w:rsid w:val="3DC9292C"/>
    <w:rsid w:val="3DEC38A8"/>
    <w:rsid w:val="3E442382"/>
    <w:rsid w:val="3ED2690E"/>
    <w:rsid w:val="3FD21140"/>
    <w:rsid w:val="40371A85"/>
    <w:rsid w:val="41466412"/>
    <w:rsid w:val="41556C22"/>
    <w:rsid w:val="41D53D0D"/>
    <w:rsid w:val="432769D0"/>
    <w:rsid w:val="43B77719"/>
    <w:rsid w:val="43CE4F2E"/>
    <w:rsid w:val="4429503A"/>
    <w:rsid w:val="443B399B"/>
    <w:rsid w:val="448048A7"/>
    <w:rsid w:val="44FF34A7"/>
    <w:rsid w:val="453D79A8"/>
    <w:rsid w:val="4564407C"/>
    <w:rsid w:val="45A01745"/>
    <w:rsid w:val="45B103AB"/>
    <w:rsid w:val="461E157D"/>
    <w:rsid w:val="4658752D"/>
    <w:rsid w:val="46AB7B7E"/>
    <w:rsid w:val="470A3AC2"/>
    <w:rsid w:val="48076549"/>
    <w:rsid w:val="48130844"/>
    <w:rsid w:val="4AB32D6A"/>
    <w:rsid w:val="4AC251FD"/>
    <w:rsid w:val="4B977936"/>
    <w:rsid w:val="4C373A70"/>
    <w:rsid w:val="4DDA0D36"/>
    <w:rsid w:val="4DFB2161"/>
    <w:rsid w:val="4E094677"/>
    <w:rsid w:val="4FDB1CFF"/>
    <w:rsid w:val="50B61EF7"/>
    <w:rsid w:val="50E07B32"/>
    <w:rsid w:val="51083F31"/>
    <w:rsid w:val="511C5981"/>
    <w:rsid w:val="51D42076"/>
    <w:rsid w:val="51D635F1"/>
    <w:rsid w:val="536776A1"/>
    <w:rsid w:val="53A20326"/>
    <w:rsid w:val="53B50F60"/>
    <w:rsid w:val="54B214E2"/>
    <w:rsid w:val="554B6D04"/>
    <w:rsid w:val="565B5D36"/>
    <w:rsid w:val="566B01D5"/>
    <w:rsid w:val="568B75D6"/>
    <w:rsid w:val="56CF5B78"/>
    <w:rsid w:val="58405511"/>
    <w:rsid w:val="58800521"/>
    <w:rsid w:val="58AE691E"/>
    <w:rsid w:val="58FD0346"/>
    <w:rsid w:val="59B13A24"/>
    <w:rsid w:val="5A8A6B06"/>
    <w:rsid w:val="5AAB580B"/>
    <w:rsid w:val="5BC44B06"/>
    <w:rsid w:val="5BDE7811"/>
    <w:rsid w:val="5D280CCE"/>
    <w:rsid w:val="5D7127E0"/>
    <w:rsid w:val="5DCE501D"/>
    <w:rsid w:val="5F065BA2"/>
    <w:rsid w:val="5F920D48"/>
    <w:rsid w:val="5F9C3975"/>
    <w:rsid w:val="600357A2"/>
    <w:rsid w:val="61F0459C"/>
    <w:rsid w:val="621A4CC3"/>
    <w:rsid w:val="62336F8B"/>
    <w:rsid w:val="62535576"/>
    <w:rsid w:val="62A6202B"/>
    <w:rsid w:val="64454BE7"/>
    <w:rsid w:val="65531A0A"/>
    <w:rsid w:val="656A1DF2"/>
    <w:rsid w:val="66037395"/>
    <w:rsid w:val="6636485F"/>
    <w:rsid w:val="667351F4"/>
    <w:rsid w:val="671E55A3"/>
    <w:rsid w:val="67FB3025"/>
    <w:rsid w:val="6848469A"/>
    <w:rsid w:val="685A09A9"/>
    <w:rsid w:val="68F64A51"/>
    <w:rsid w:val="69021DCA"/>
    <w:rsid w:val="69402A38"/>
    <w:rsid w:val="694C5701"/>
    <w:rsid w:val="696835D5"/>
    <w:rsid w:val="697E2F82"/>
    <w:rsid w:val="69E814B1"/>
    <w:rsid w:val="6AFF5B37"/>
    <w:rsid w:val="6B575745"/>
    <w:rsid w:val="6BB84F15"/>
    <w:rsid w:val="6C2B67C0"/>
    <w:rsid w:val="6C62393B"/>
    <w:rsid w:val="6D521B17"/>
    <w:rsid w:val="6F0E0594"/>
    <w:rsid w:val="6FA05BBB"/>
    <w:rsid w:val="712370C6"/>
    <w:rsid w:val="71C91172"/>
    <w:rsid w:val="723808C3"/>
    <w:rsid w:val="728F1D22"/>
    <w:rsid w:val="72AE6A98"/>
    <w:rsid w:val="72D232F8"/>
    <w:rsid w:val="72EE3A34"/>
    <w:rsid w:val="73CE0298"/>
    <w:rsid w:val="74560DC5"/>
    <w:rsid w:val="753A26E2"/>
    <w:rsid w:val="75906E08"/>
    <w:rsid w:val="761E7AC0"/>
    <w:rsid w:val="762C7B83"/>
    <w:rsid w:val="76854FEA"/>
    <w:rsid w:val="76866E1C"/>
    <w:rsid w:val="770C71DA"/>
    <w:rsid w:val="77595B4B"/>
    <w:rsid w:val="78FF4092"/>
    <w:rsid w:val="795E6D9E"/>
    <w:rsid w:val="79677B15"/>
    <w:rsid w:val="79AD41F3"/>
    <w:rsid w:val="7D266C3C"/>
    <w:rsid w:val="7DA15346"/>
    <w:rsid w:val="7DAC3E32"/>
    <w:rsid w:val="7F932F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iPriority="0" w:name="heading 2"/>
    <w:lsdException w:uiPriority="0" w:name="heading 3"/>
    <w:lsdException w:uiPriority="0" w:name="heading 4"/>
    <w:lsdException w:uiPriority="0" w:name="heading 5"/>
    <w:lsdException w:uiPriority="0" w:name="heading 6"/>
    <w:lsdException w:uiPriority="0" w:name="heading 7"/>
    <w:lsdException w:uiPriority="0" w:name="heading 8"/>
    <w:lsdException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Calibri" w:hAnsi="Calibri"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1"/>
    <w:pPr>
      <w:spacing w:before="190"/>
      <w:ind w:left="118"/>
    </w:pPr>
    <w:rPr>
      <w:rFonts w:ascii="宋体" w:hAnsi="宋体" w:cs="宋体"/>
      <w:sz w:val="32"/>
      <w:szCs w:val="32"/>
      <w:lang w:val="zh-CN" w:bidi="zh-CN"/>
    </w:rPr>
  </w:style>
  <w:style w:type="paragraph" w:styleId="3">
    <w:name w:val="Plain Text"/>
    <w:basedOn w:val="1"/>
    <w:qFormat/>
    <w:uiPriority w:val="99"/>
    <w:rPr>
      <w:rFonts w:ascii="宋体" w:hAnsi="Courier New"/>
      <w:szCs w:val="20"/>
    </w:rPr>
  </w:style>
  <w:style w:type="paragraph" w:styleId="4">
    <w:name w:val="footer"/>
    <w:basedOn w:val="1"/>
    <w:link w:val="14"/>
    <w:qFormat/>
    <w:uiPriority w:val="0"/>
    <w:pPr>
      <w:tabs>
        <w:tab w:val="center" w:pos="4153"/>
        <w:tab w:val="right" w:pos="8306"/>
      </w:tabs>
      <w:snapToGrid w:val="0"/>
      <w:jc w:val="left"/>
    </w:pPr>
    <w:rPr>
      <w:sz w:val="18"/>
      <w:szCs w:val="18"/>
    </w:rPr>
  </w:style>
  <w:style w:type="paragraph" w:styleId="5">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Autospacing="1" w:afterAutospacing="1"/>
      <w:jc w:val="left"/>
    </w:pPr>
    <w:rPr>
      <w:kern w:val="0"/>
      <w:sz w:val="24"/>
    </w:rPr>
  </w:style>
  <w:style w:type="table" w:styleId="8">
    <w:name w:val="Table Grid"/>
    <w:basedOn w:val="7"/>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0">
    <w:name w:val="Strong"/>
    <w:basedOn w:val="9"/>
    <w:qFormat/>
    <w:uiPriority w:val="0"/>
    <w:rPr>
      <w:b/>
    </w:rPr>
  </w:style>
  <w:style w:type="paragraph" w:customStyle="1" w:styleId="11">
    <w:name w:val="列出段落1"/>
    <w:basedOn w:val="1"/>
    <w:qFormat/>
    <w:uiPriority w:val="34"/>
    <w:pPr>
      <w:ind w:firstLine="420" w:firstLineChars="200"/>
    </w:pPr>
    <w:rPr>
      <w:szCs w:val="22"/>
    </w:rPr>
  </w:style>
  <w:style w:type="paragraph" w:customStyle="1" w:styleId="12">
    <w:name w:val="列出段落2"/>
    <w:basedOn w:val="1"/>
    <w:qFormat/>
    <w:uiPriority w:val="1"/>
    <w:pPr>
      <w:spacing w:before="4"/>
      <w:ind w:left="118" w:firstLine="655"/>
    </w:pPr>
    <w:rPr>
      <w:rFonts w:ascii="宋体" w:hAnsi="宋体" w:cs="宋体"/>
      <w:lang w:val="zh-CN" w:bidi="zh-CN"/>
    </w:rPr>
  </w:style>
  <w:style w:type="character" w:customStyle="1" w:styleId="13">
    <w:name w:val="页眉 字符"/>
    <w:basedOn w:val="9"/>
    <w:link w:val="5"/>
    <w:qFormat/>
    <w:uiPriority w:val="0"/>
    <w:rPr>
      <w:rFonts w:ascii="Calibri" w:hAnsi="Calibri"/>
      <w:kern w:val="2"/>
      <w:sz w:val="18"/>
      <w:szCs w:val="18"/>
    </w:rPr>
  </w:style>
  <w:style w:type="character" w:customStyle="1" w:styleId="14">
    <w:name w:val="页脚 字符"/>
    <w:basedOn w:val="9"/>
    <w:link w:val="4"/>
    <w:qFormat/>
    <w:uiPriority w:val="0"/>
    <w:rPr>
      <w:rFonts w:ascii="Calibri" w:hAnsi="Calibri"/>
      <w:kern w:val="2"/>
      <w:sz w:val="18"/>
      <w:szCs w:val="18"/>
    </w:rPr>
  </w:style>
  <w:style w:type="character" w:customStyle="1" w:styleId="15">
    <w:name w:val="font11"/>
    <w:basedOn w:val="9"/>
    <w:qFormat/>
    <w:uiPriority w:val="0"/>
    <w:rPr>
      <w:rFonts w:hint="default" w:ascii="Times New Roman" w:hAnsi="Times New Roman" w:cs="Times New Roman"/>
      <w:b/>
      <w:bCs/>
      <w:color w:val="000000"/>
      <w:sz w:val="28"/>
      <w:szCs w:val="28"/>
      <w:u w:val="none"/>
    </w:rPr>
  </w:style>
  <w:style w:type="character" w:customStyle="1" w:styleId="16">
    <w:name w:val="font41"/>
    <w:basedOn w:val="9"/>
    <w:qFormat/>
    <w:uiPriority w:val="0"/>
    <w:rPr>
      <w:rFonts w:hint="eastAsia" w:ascii="宋体" w:hAnsi="宋体" w:eastAsia="宋体"/>
      <w:b/>
      <w:bCs/>
      <w:color w:val="000000"/>
      <w:sz w:val="28"/>
      <w:szCs w:val="28"/>
      <w:u w:val="none"/>
    </w:rPr>
  </w:style>
  <w:style w:type="character" w:customStyle="1" w:styleId="17">
    <w:name w:val="font131"/>
    <w:basedOn w:val="9"/>
    <w:qFormat/>
    <w:uiPriority w:val="0"/>
    <w:rPr>
      <w:rFonts w:hint="eastAsia" w:ascii="宋体" w:hAnsi="宋体" w:eastAsia="宋体"/>
      <w:b/>
      <w:bCs/>
      <w:color w:val="000000"/>
      <w:sz w:val="28"/>
      <w:szCs w:val="28"/>
      <w:u w:val="none"/>
    </w:rPr>
  </w:style>
  <w:style w:type="character" w:customStyle="1" w:styleId="18">
    <w:name w:val="font121"/>
    <w:basedOn w:val="9"/>
    <w:qFormat/>
    <w:uiPriority w:val="0"/>
    <w:rPr>
      <w:rFonts w:hint="default" w:ascii="Times New Roman" w:hAnsi="Times New Roman" w:cs="Times New Roman"/>
      <w:b/>
      <w:bCs/>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6c85dfe2-7a44-443a-93b7-2e1827094a4f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5F9AA07C</paraID>
      <start>73</start>
      <end>74</end>
      <status>modified</status>
      <modifiedWord>—</modifiedWord>
      <trackRevisions>false</trackRevisions>
    </reviewItem>
    <reviewItem>
      <errorID>4a8fbc9a-2c92-43c0-bd66-ddc507d6b3fc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29B29F6D</paraID>
      <start>17</start>
      <end>18</end>
      <status>modified</status>
      <modifiedWord>—</modifiedWord>
      <trackRevisions>false</trackRevisions>
    </reviewItem>
    <reviewItem>
      <errorID>168143db-7884-44b7-a34a-b4ea63e0ce9d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1C480F6E</paraID>
      <start>30</start>
      <end>31</end>
      <status>modified</status>
      <modifiedWord>—</modifiedWord>
      <trackRevisions>false</trackRevisions>
    </reviewItem>
    <reviewItem>
      <errorID>468ad938-a950-4929-a441-dd001f8632aa</errorID>
      <errorWord>发送到</errorWord>
      <group>L1_Word</group>
      <groupName>字词问题</groupName>
      <ability>L2_Typo</ability>
      <abilityName>字词错误</abilityName>
      <candidateList>
        <item>发送至</item>
      </candidateList>
      <explain>存在字形相近字词的误用。</explain>
      <paraID>22A62DEE</paraID>
      <start>51</start>
      <end>54</end>
      <status>modified</status>
      <modifiedWord>发送至</modifiedWord>
      <trackRevisions>false</trackRevisions>
    </reviewItem>
    <reviewItem>
      <errorID>42ec7682-545d-409e-8c6b-76d18793ce3b</errorID>
      <errorWord>(</errorWord>
      <group>L1_Format</group>
      <groupName>格式问题</groupName>
      <ability>L2_HalfPunc</ability>
      <abilityName>全半角检查</abilityName>
      <candidateList>
        <item>（</item>
      </candidateList>
      <explain>文本全半角错误。</explain>
      <paraID>17FD8E6D</paraID>
      <start>8</start>
      <end>9</end>
      <status>modified</status>
      <modifiedWord>（</modifiedWord>
      <trackRevisions>false</trackRevisions>
    </reviewItem>
    <reviewItem>
      <errorID>22ce5d90-e038-4e07-b6c5-d6d2ab20e415</errorID>
      <errorWord>)</errorWord>
      <group>L1_Format</group>
      <groupName>格式问题</groupName>
      <ability>L2_HalfPunc</ability>
      <abilityName>全半角检查</abilityName>
      <candidateList>
        <item>）</item>
      </candidateList>
      <explain>文本全半角错误。</explain>
      <paraID>17FD8E6D</paraID>
      <start>19</start>
      <end>20</end>
      <status>modified</status>
      <modifiedWord>）</modifiedWord>
      <trackRevisions>false</trackRevisions>
    </reviewItem>
    <reviewItem>
      <errorID>a00be0f5-dc08-4b5a-8c48-9472b12718b8</errorID>
      <errorWord>，</errorWord>
      <group>L1_Punc</group>
      <groupName>标点问题</groupName>
      <ability>L2_Punc</ability>
      <abilityName>标点符号检查</abilityName>
      <candidateList>
        <item/>
      </candidateList>
      <explain/>
      <paraID>47F23A09</paraID>
      <start>31</start>
      <end>31</end>
      <status>modified</status>
      <modifiedWord/>
      <trackRevisions>false</trackRevisions>
    </reviewItem>
    <reviewItem>
      <errorID>7c02d611-3442-42ef-aeb9-03670bfff4e4</errorID>
      <errorWord>二名</errorWord>
      <group>L1_Word</group>
      <groupName>字词问题</groupName>
      <ability>L2_Typo</ability>
      <abilityName>字词错误</abilityName>
      <candidateList>
        <item>两名</item>
      </candidateList>
      <explain/>
      <paraID>3350A216</paraID>
      <start>31</start>
      <end>33</end>
      <status>modified</status>
      <modifiedWord>两名</modifiedWord>
      <trackRevisions>false</trackRevisions>
    </reviewItem>
    <reviewItem>
      <errorID>0af4756b-8d4a-4774-b945-5924786ff282</errorID>
      <errorWord>：</errorWord>
      <group>L1_Format</group>
      <groupName>格式问题</groupName>
      <ability>L2_HalfPunc</ability>
      <abilityName>全半角检查</abilityName>
      <candidateList>
        <item>:</item>
      </candidateList>
      <explain>文本全半角错误。</explain>
      <paraID>19C6C560</paraID>
      <start>17</start>
      <end>18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E1D874-9E6E-4070-918B-89BC4C1F31F9}">
  <ds:schemaRefs/>
</ds:datastoreItem>
</file>

<file path=customXml/itemProps3.xml><?xml version="1.0" encoding="utf-8"?>
<ds:datastoreItem xmlns:ds="http://schemas.openxmlformats.org/officeDocument/2006/customXml" ds:itemID="{55402cca-3a98-4476-a0e1-4b5d8b99783d}">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3628</Words>
  <Characters>3765</Characters>
  <Lines>248</Lines>
  <Paragraphs>264</Paragraphs>
  <TotalTime>4</TotalTime>
  <ScaleCrop>false</ScaleCrop>
  <LinksUpToDate>false</LinksUpToDate>
  <CharactersWithSpaces>3906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2026-04-09T14:12:00Z</dcterms:created>
  <dc:creator>lenovo</dc:creator>
  <cp:lastModifiedBy>l</cp:lastModifiedBy>
  <dcterms:modified xsi:type="dcterms:W3CDTF">2026-05-10T04:55:20Z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6E055251AE564918A4E129E69D6692C9_13</vt:lpwstr>
  </property>
  <property fmtid="{D5CDD505-2E9C-101B-9397-08002B2CF9AE}" pid="4" name="KSOTemplateDocerSaveRecord">
    <vt:lpwstr>eyJoZGlkIjoiNGM5YzE4NDcxNjdjM2E4MjZkNTM2ZjEzOGFhYWNhZWYiLCJ1c2VySWQiOiIzMTExMjcyOTUifQ==</vt:lpwstr>
  </property>
</Properties>
</file>