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AB9964">
      <w:pPr>
        <w:rPr>
          <w:rFonts w:ascii="黑体" w:hAnsi="黑体" w:eastAsia="黑体" w:cs="黑体"/>
          <w:sz w:val="32"/>
          <w:szCs w:val="32"/>
        </w:rPr>
      </w:pPr>
      <w:r>
        <w:rPr>
          <w:rFonts w:hint="eastAsia" w:ascii="黑体" w:hAnsi="黑体" w:eastAsia="黑体" w:cs="黑体"/>
          <w:sz w:val="32"/>
          <w:szCs w:val="32"/>
        </w:rPr>
        <w:t>附件1</w:t>
      </w:r>
    </w:p>
    <w:p w14:paraId="63748D25">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2026年黑龙江省大学生排球锦标赛</w:t>
      </w:r>
    </w:p>
    <w:p w14:paraId="5D6F6AF9">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竞赛规程</w:t>
      </w:r>
    </w:p>
    <w:p w14:paraId="1986FA51">
      <w:pPr>
        <w:spacing w:line="560" w:lineRule="exact"/>
        <w:jc w:val="center"/>
        <w:rPr>
          <w:rFonts w:hint="eastAsia" w:ascii="方正小标宋简体" w:hAnsi="方正小标宋简体" w:eastAsia="方正小标宋简体" w:cs="方正小标宋简体"/>
          <w:sz w:val="44"/>
          <w:szCs w:val="44"/>
        </w:rPr>
      </w:pPr>
    </w:p>
    <w:p w14:paraId="425AFF8D">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一、主办单位</w:t>
      </w:r>
    </w:p>
    <w:p w14:paraId="6F0408B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黑龙江省学生体育协会</w:t>
      </w:r>
    </w:p>
    <w:p w14:paraId="25F4F895">
      <w:pPr>
        <w:spacing w:line="560" w:lineRule="exact"/>
        <w:ind w:firstLine="633" w:firstLineChars="198"/>
        <w:rPr>
          <w:rFonts w:ascii="黑体" w:hAnsi="黑体" w:eastAsia="黑体" w:cs="黑体"/>
          <w:bCs/>
          <w:sz w:val="32"/>
          <w:szCs w:val="32"/>
        </w:rPr>
      </w:pPr>
      <w:r>
        <w:rPr>
          <w:rFonts w:hint="eastAsia" w:ascii="黑体" w:hAnsi="黑体" w:eastAsia="黑体" w:cs="黑体"/>
          <w:bCs/>
          <w:sz w:val="32"/>
          <w:szCs w:val="32"/>
        </w:rPr>
        <w:t>二、承办单位</w:t>
      </w:r>
    </w:p>
    <w:p w14:paraId="0A668A89">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哈尔滨石油学院</w:t>
      </w:r>
    </w:p>
    <w:p w14:paraId="006E4848">
      <w:pPr>
        <w:spacing w:line="560" w:lineRule="exact"/>
        <w:rPr>
          <w:rFonts w:ascii="黑体" w:hAnsi="黑体" w:eastAsia="黑体" w:cs="黑体"/>
          <w:bCs/>
          <w:sz w:val="32"/>
          <w:szCs w:val="32"/>
        </w:rPr>
      </w:pPr>
      <w:r>
        <w:rPr>
          <w:rFonts w:hint="eastAsia" w:ascii="仿宋" w:hAnsi="仿宋" w:eastAsia="仿宋" w:cs="仿宋"/>
          <w:b/>
          <w:sz w:val="32"/>
          <w:szCs w:val="32"/>
        </w:rPr>
        <w:t xml:space="preserve">    </w:t>
      </w:r>
      <w:r>
        <w:rPr>
          <w:rFonts w:hint="eastAsia" w:ascii="黑体" w:hAnsi="黑体" w:eastAsia="黑体" w:cs="黑体"/>
          <w:bCs/>
          <w:sz w:val="32"/>
          <w:szCs w:val="32"/>
        </w:rPr>
        <w:t>三、协办单位</w:t>
      </w:r>
    </w:p>
    <w:p w14:paraId="7C79E0D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黑龙江省学生</w:t>
      </w:r>
      <w:r>
        <w:rPr>
          <w:rFonts w:hint="eastAsia" w:ascii="仿宋_GB2312" w:hAnsi="仿宋_GB2312" w:eastAsia="仿宋_GB2312" w:cs="仿宋_GB2312"/>
          <w:sz w:val="32"/>
          <w:szCs w:val="32"/>
          <w:lang w:eastAsia="zh-CN"/>
        </w:rPr>
        <w:t>体育协会</w:t>
      </w:r>
      <w:r>
        <w:rPr>
          <w:rFonts w:hint="eastAsia" w:ascii="仿宋_GB2312" w:hAnsi="仿宋_GB2312" w:eastAsia="仿宋_GB2312" w:cs="仿宋_GB2312"/>
          <w:sz w:val="32"/>
          <w:szCs w:val="32"/>
        </w:rPr>
        <w:t>排球分会</w:t>
      </w:r>
    </w:p>
    <w:p w14:paraId="78023D45">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四、支持单位</w:t>
      </w:r>
    </w:p>
    <w:p w14:paraId="2FF2F2DF">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哈尔滨准者体育</w:t>
      </w:r>
    </w:p>
    <w:p w14:paraId="0E8E1684">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上海兰华制球有限公司</w:t>
      </w:r>
    </w:p>
    <w:p w14:paraId="7B318E8D">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lang w:val="en-US" w:eastAsia="zh-CN"/>
        </w:rPr>
        <w:t>五</w:t>
      </w:r>
      <w:r>
        <w:rPr>
          <w:rFonts w:hint="eastAsia" w:ascii="黑体" w:hAnsi="黑体" w:eastAsia="黑体" w:cs="黑体"/>
          <w:bCs/>
          <w:sz w:val="32"/>
          <w:szCs w:val="32"/>
        </w:rPr>
        <w:t>、比赛日期及比赛地点</w:t>
      </w:r>
    </w:p>
    <w:p w14:paraId="72B38972">
      <w:pPr>
        <w:spacing w:line="560" w:lineRule="exact"/>
        <w:ind w:firstLine="643" w:firstLineChars="200"/>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比赛日期：</w:t>
      </w:r>
      <w:r>
        <w:rPr>
          <w:rFonts w:hint="eastAsia" w:ascii="仿宋_GB2312" w:hAnsi="仿宋_GB2312" w:eastAsia="仿宋_GB2312" w:cs="仿宋_GB2312"/>
          <w:sz w:val="32"/>
          <w:szCs w:val="32"/>
        </w:rPr>
        <w:t>2026年10月</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11月7日</w:t>
      </w:r>
    </w:p>
    <w:p w14:paraId="16527944">
      <w:pPr>
        <w:spacing w:line="560" w:lineRule="exact"/>
        <w:ind w:firstLine="643" w:firstLineChars="200"/>
        <w:rPr>
          <w:rFonts w:ascii="仿宋_GB2312" w:hAnsi="仿宋_GB2312" w:eastAsia="仿宋_GB2312" w:cs="仿宋_GB2312"/>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）比赛地点：</w:t>
      </w:r>
      <w:r>
        <w:rPr>
          <w:rFonts w:hint="eastAsia" w:ascii="仿宋_GB2312" w:hAnsi="仿宋_GB2312" w:eastAsia="仿宋_GB2312" w:cs="仿宋_GB2312"/>
          <w:sz w:val="32"/>
          <w:szCs w:val="32"/>
        </w:rPr>
        <w:t>哈尔滨石油学院</w:t>
      </w:r>
    </w:p>
    <w:p w14:paraId="3DBC7A92">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lang w:val="en-US" w:eastAsia="zh-CN"/>
        </w:rPr>
        <w:t>六</w:t>
      </w:r>
      <w:r>
        <w:rPr>
          <w:rFonts w:hint="eastAsia" w:ascii="黑体" w:hAnsi="黑体" w:eastAsia="黑体" w:cs="黑体"/>
          <w:bCs/>
          <w:sz w:val="32"/>
          <w:szCs w:val="32"/>
        </w:rPr>
        <w:t>、参赛单位及分组</w:t>
      </w:r>
    </w:p>
    <w:p w14:paraId="10E5DCBF">
      <w:pPr>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参赛单位</w:t>
      </w:r>
    </w:p>
    <w:p w14:paraId="69675559">
      <w:pPr>
        <w:spacing w:line="560" w:lineRule="exact"/>
        <w:ind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各普通高等学校</w:t>
      </w:r>
    </w:p>
    <w:p w14:paraId="1D76575C">
      <w:pPr>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分组</w:t>
      </w:r>
    </w:p>
    <w:p w14:paraId="2C582086">
      <w:pPr>
        <w:spacing w:line="560" w:lineRule="exact"/>
        <w:ind w:left="1108" w:leftChars="375" w:hanging="320" w:hangingChars="1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男子甲组：普通本科院校</w:t>
      </w:r>
    </w:p>
    <w:p w14:paraId="2511D740">
      <w:pPr>
        <w:spacing w:line="560" w:lineRule="exact"/>
        <w:ind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男子乙组：高水平运动队建设学校及体育院系</w:t>
      </w:r>
    </w:p>
    <w:p w14:paraId="40F4CBD5">
      <w:pPr>
        <w:spacing w:line="560" w:lineRule="exact"/>
        <w:ind w:left="1108" w:leftChars="375" w:hanging="320" w:hangingChars="1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男子丙组：高职高专院校</w:t>
      </w:r>
      <w:bookmarkStart w:id="0" w:name="_GoBack"/>
      <w:bookmarkEnd w:id="0"/>
    </w:p>
    <w:p w14:paraId="5E24DA36">
      <w:pPr>
        <w:spacing w:line="560" w:lineRule="exact"/>
        <w:ind w:firstLine="800" w:firstLineChars="25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女子甲组：普通本科院校</w:t>
      </w:r>
    </w:p>
    <w:p w14:paraId="5F270B06">
      <w:pPr>
        <w:spacing w:line="560" w:lineRule="exact"/>
        <w:ind w:firstLine="800" w:firstLineChars="25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女子乙组：高水平运动队建设学校及体育院系</w:t>
      </w:r>
    </w:p>
    <w:p w14:paraId="0B60EB03">
      <w:pPr>
        <w:spacing w:line="560" w:lineRule="exact"/>
        <w:ind w:firstLine="800" w:firstLineChars="250"/>
        <w:jc w:val="left"/>
        <w:rPr>
          <w:rFonts w:ascii="仿宋_GB2312" w:hAnsi="仿宋_GB2312" w:eastAsia="仿宋_GB2312" w:cs="仿宋_GB2312"/>
          <w:b/>
          <w:bCs/>
          <w:sz w:val="32"/>
          <w:szCs w:val="32"/>
        </w:rPr>
      </w:pPr>
      <w:r>
        <w:rPr>
          <w:rFonts w:hint="eastAsia" w:ascii="仿宋_GB2312" w:hAnsi="仿宋_GB2312" w:eastAsia="仿宋_GB2312" w:cs="仿宋_GB2312"/>
          <w:sz w:val="32"/>
          <w:szCs w:val="32"/>
        </w:rPr>
        <w:t>女子丙组：高职高专院校</w:t>
      </w:r>
    </w:p>
    <w:p w14:paraId="3029DEE2">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七、运动员参赛条件</w:t>
      </w:r>
    </w:p>
    <w:p w14:paraId="1CA69507">
      <w:p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（一）基本条件</w:t>
      </w:r>
    </w:p>
    <w:p w14:paraId="23ACA8B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1.报名参加</w:t>
      </w:r>
      <w:r>
        <w:rPr>
          <w:rFonts w:hint="eastAsia" w:ascii="仿宋_GB2312" w:hAnsi="仿宋_GB2312" w:eastAsia="仿宋_GB2312" w:cs="仿宋_GB2312"/>
          <w:sz w:val="32"/>
          <w:szCs w:val="32"/>
          <w:lang w:eastAsia="zh-CN"/>
        </w:rPr>
        <w:t>本次</w:t>
      </w:r>
      <w:r>
        <w:rPr>
          <w:rFonts w:hint="eastAsia" w:ascii="仿宋_GB2312" w:hAnsi="仿宋_GB2312" w:eastAsia="仿宋_GB2312" w:cs="仿宋_GB2312"/>
          <w:sz w:val="32"/>
          <w:szCs w:val="32"/>
        </w:rPr>
        <w:t>比赛的运动员，</w:t>
      </w:r>
      <w:r>
        <w:rPr>
          <w:rFonts w:hint="eastAsia" w:ascii="仿宋_GB2312" w:hAnsi="仿宋_GB2312" w:eastAsia="仿宋_GB2312" w:cs="仿宋_GB2312"/>
          <w:sz w:val="32"/>
          <w:szCs w:val="32"/>
          <w:lang w:eastAsia="zh-CN"/>
        </w:rPr>
        <w:t>必须</w:t>
      </w:r>
      <w:r>
        <w:rPr>
          <w:rFonts w:hint="eastAsia" w:ascii="仿宋_GB2312" w:hAnsi="仿宋_GB2312" w:eastAsia="仿宋_GB2312" w:cs="仿宋_GB2312"/>
          <w:sz w:val="32"/>
          <w:szCs w:val="32"/>
        </w:rPr>
        <w:t>按照教育部关于全国高等院校统一招生考试录取的有关规定，经考生所在地高等院校招生委员会审核录取，并有正式学籍的在校全日制本、专科大学生及研究生。</w:t>
      </w:r>
    </w:p>
    <w:p w14:paraId="5700EE1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2.经医院检查证明</w:t>
      </w:r>
      <w:r>
        <w:rPr>
          <w:rFonts w:hint="eastAsia" w:ascii="仿宋_GB2312" w:hAnsi="仿宋_GB2312" w:eastAsia="仿宋_GB2312" w:cs="仿宋_GB2312"/>
          <w:sz w:val="32"/>
          <w:szCs w:val="32"/>
          <w:lang w:eastAsia="zh-CN"/>
        </w:rPr>
        <w:t>身体健康</w:t>
      </w:r>
      <w:r>
        <w:rPr>
          <w:rFonts w:hint="eastAsia" w:ascii="仿宋_GB2312" w:hAnsi="仿宋_GB2312" w:eastAsia="仿宋_GB2312" w:cs="仿宋_GB2312"/>
          <w:sz w:val="32"/>
          <w:szCs w:val="32"/>
        </w:rPr>
        <w:t>并参加人身意外伤害保险者。</w:t>
      </w:r>
    </w:p>
    <w:p w14:paraId="7266846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3.属于进修班、干训班、专修班、短训班、培训班、代培班和电视大学、函授大学、夜大学、职工大学、自修大学、体育运动技术学院等所有属于成人高等教育系列的学生，均不得参加本次比赛。</w:t>
      </w:r>
    </w:p>
    <w:p w14:paraId="72FD2CAD">
      <w:p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（二）甲组报名参赛条件</w:t>
      </w:r>
    </w:p>
    <w:p w14:paraId="700A2C2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符合全国高等院校报考条件，经全国高等院校统一招生考试并符合教育部制定的有关招生录取政策，被正式录取的普通高等院校的在校全日制本科生、研究生、体育院校中非体育类考生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不含大学学段曾在体育院校学生（包括体育教育、运动训练专业）、各高水平运动队建设学校的运动员。</w:t>
      </w:r>
    </w:p>
    <w:p w14:paraId="11325A04">
      <w:p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（三）乙组报名参赛条件</w:t>
      </w:r>
    </w:p>
    <w:p w14:paraId="3B8137A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1.体育院校学生（包括体育教育、运动训练专业）。</w:t>
      </w:r>
    </w:p>
    <w:p w14:paraId="54617C51">
      <w:pPr>
        <w:spacing w:line="560" w:lineRule="exact"/>
        <w:ind w:left="640"/>
        <w:rPr>
          <w:rFonts w:ascii="仿宋_GB2312" w:hAnsi="仿宋_GB2312" w:eastAsia="仿宋_GB2312" w:cs="仿宋_GB2312"/>
          <w:sz w:val="32"/>
          <w:szCs w:val="32"/>
        </w:rPr>
      </w:pPr>
      <w:r>
        <w:rPr>
          <w:rFonts w:hint="eastAsia" w:ascii="仿宋_GB2312" w:hAnsi="仿宋_GB2312" w:eastAsia="仿宋_GB2312" w:cs="仿宋_GB2312"/>
          <w:sz w:val="32"/>
          <w:szCs w:val="32"/>
        </w:rPr>
        <w:t>2.各高水平运动队建设学校的运动员。</w:t>
      </w:r>
    </w:p>
    <w:p w14:paraId="5A6D0FA9">
      <w:pPr>
        <w:widowControl/>
        <w:spacing w:line="560" w:lineRule="exact"/>
        <w:ind w:firstLine="640" w:firstLineChars="200"/>
        <w:jc w:val="left"/>
        <w:rPr>
          <w:rFonts w:ascii="仿宋_GB2312" w:hAnsi="仿宋_GB2312" w:eastAsia="仿宋_GB2312" w:cs="仿宋_GB2312"/>
          <w:color w:val="FF0000"/>
          <w:sz w:val="32"/>
          <w:szCs w:val="32"/>
        </w:rPr>
      </w:pPr>
      <w:r>
        <w:rPr>
          <w:rFonts w:hint="eastAsia" w:ascii="仿宋_GB2312" w:hAnsi="仿宋_GB2312" w:eastAsia="仿宋_GB2312" w:cs="仿宋_GB2312"/>
          <w:sz w:val="32"/>
          <w:szCs w:val="32"/>
        </w:rPr>
        <w:t>3.大学学段曾在体育院校学生（包括体育教育、运动训练专业）、各高水平运动队建设学校的运动员。</w:t>
      </w:r>
    </w:p>
    <w:p w14:paraId="40004703">
      <w:p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（四）丙组报名参赛条件</w:t>
      </w:r>
    </w:p>
    <w:p w14:paraId="172044B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符合全国高等院校报考条件，经全国高等院校统一招生考试并符合教育部制定的有关招生录取政策，被正式录取的非体育类高职、高专院校考生。</w:t>
      </w:r>
    </w:p>
    <w:p w14:paraId="79BCB191">
      <w:pPr>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（五）运动员在省内参赛次数和学制时间相等。</w:t>
      </w:r>
    </w:p>
    <w:p w14:paraId="10EA7F8C">
      <w:pPr>
        <w:spacing w:line="56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rPr>
        <w:t>八、参加比赛办法</w:t>
      </w:r>
    </w:p>
    <w:p w14:paraId="449ECE86">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（一）参赛球队每队可报领队1人，主教练1人，教练1人，队医1人，运动员16人，其中须报2名自由人（到赛区参赛人数为14人）。若只有1名自由人（到赛区参赛人数为12人）。</w:t>
      </w:r>
    </w:p>
    <w:p w14:paraId="45C08D17">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（二）报名后，队员名单和资料内容不得更改。</w:t>
      </w:r>
    </w:p>
    <w:p w14:paraId="79E1123E">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（三）凡报名参赛的学校必须如实填写和上报</w:t>
      </w:r>
      <w:r>
        <w:rPr>
          <w:rFonts w:hint="eastAsia" w:ascii="仿宋_GB2312" w:hAnsi="仿宋_GB2312" w:eastAsia="仿宋_GB2312" w:cs="仿宋_GB2312"/>
          <w:sz w:val="32"/>
          <w:szCs w:val="32"/>
          <w:lang w:val="en-US" w:eastAsia="zh-CN"/>
        </w:rPr>
        <w:t>交验</w:t>
      </w:r>
      <w:r>
        <w:rPr>
          <w:rFonts w:hint="eastAsia" w:ascii="仿宋_GB2312" w:hAnsi="仿宋_GB2312" w:eastAsia="仿宋_GB2312" w:cs="仿宋_GB2312"/>
          <w:sz w:val="32"/>
          <w:szCs w:val="32"/>
        </w:rPr>
        <w:t>材料</w:t>
      </w:r>
      <w:r>
        <w:rPr>
          <w:rFonts w:hint="eastAsia" w:ascii="仿宋_GB2312" w:hAnsi="仿宋_GB2312" w:eastAsia="仿宋_GB2312" w:cs="仿宋_GB2312"/>
          <w:sz w:val="32"/>
          <w:szCs w:val="32"/>
          <w:lang w:eastAsia="zh-CN"/>
        </w:rPr>
        <w:t>。</w:t>
      </w:r>
    </w:p>
    <w:p w14:paraId="7A692DBD">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lang w:eastAsia="zh-CN"/>
        </w:rPr>
        <w:t>年黑龙江省大学生排球锦标赛和202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lang w:eastAsia="zh-CN"/>
        </w:rPr>
        <w:t>年黑龙江省大学生</w:t>
      </w:r>
      <w:r>
        <w:rPr>
          <w:rFonts w:hint="eastAsia" w:ascii="仿宋_GB2312" w:hAnsi="仿宋_GB2312" w:eastAsia="仿宋_GB2312" w:cs="仿宋_GB2312"/>
          <w:color w:val="auto"/>
          <w:sz w:val="32"/>
          <w:szCs w:val="32"/>
          <w:lang w:val="en-US" w:eastAsia="zh-CN"/>
        </w:rPr>
        <w:t>气</w:t>
      </w:r>
      <w:r>
        <w:rPr>
          <w:rFonts w:hint="eastAsia" w:ascii="仿宋_GB2312" w:hAnsi="仿宋_GB2312" w:eastAsia="仿宋_GB2312" w:cs="仿宋_GB2312"/>
          <w:color w:val="auto"/>
          <w:sz w:val="32"/>
          <w:szCs w:val="32"/>
          <w:lang w:eastAsia="zh-CN"/>
        </w:rPr>
        <w:t>排球锦标赛同时报名，运动员只能参加其中一个比赛，不得重复报名。</w:t>
      </w:r>
    </w:p>
    <w:p w14:paraId="0F78C29B">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九、报名及交验材料</w:t>
      </w:r>
    </w:p>
    <w:p w14:paraId="29D63310">
      <w:pPr>
        <w:adjustRightInd w:val="0"/>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（一）报名</w:t>
      </w:r>
    </w:p>
    <w:p w14:paraId="3607B51A">
      <w:pPr>
        <w:adjustRightInd w:val="0"/>
        <w:snapToGrid w:val="0"/>
        <w:spacing w:line="560" w:lineRule="exact"/>
        <w:ind w:firstLine="640" w:firstLineChars="200"/>
        <w:rPr>
          <w:rFonts w:hint="default" w:ascii="仿宋_GB2312" w:hAnsi="仿宋_GB2312" w:eastAsia="仿宋_GB2312" w:cs="仿宋_GB2312"/>
          <w:color w:val="FF0000"/>
          <w:sz w:val="32"/>
          <w:szCs w:val="32"/>
          <w:lang w:val="en-US"/>
        </w:rPr>
      </w:pPr>
      <w:r>
        <w:rPr>
          <w:rFonts w:hint="eastAsia" w:ascii="仿宋_GB2312" w:hAnsi="仿宋_GB2312" w:eastAsia="仿宋_GB2312" w:cs="仿宋_GB2312"/>
          <w:sz w:val="32"/>
          <w:szCs w:val="32"/>
        </w:rPr>
        <w:t>各参赛队于10月</w:t>
      </w: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rPr>
        <w:t>日前分别将报名表（附件2）的Word版和加盖公章的PDF扫描版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kern w:val="2"/>
          <w:sz w:val="32"/>
          <w:szCs w:val="32"/>
          <w:lang w:eastAsia="zh-CN"/>
        </w:rPr>
        <w:t>以“</w:t>
      </w:r>
      <w:r>
        <w:rPr>
          <w:rFonts w:hint="eastAsia" w:ascii="仿宋_GB2312" w:hAnsi="仿宋_GB2312" w:eastAsia="仿宋_GB2312" w:cs="仿宋_GB2312"/>
          <w:b/>
          <w:bCs/>
          <w:color w:val="auto"/>
          <w:kern w:val="2"/>
          <w:sz w:val="32"/>
          <w:szCs w:val="32"/>
          <w:lang w:eastAsia="zh-CN"/>
        </w:rPr>
        <w:t>学校名称</w:t>
      </w:r>
      <w:r>
        <w:rPr>
          <w:rFonts w:hint="eastAsia" w:ascii="仿宋_GB2312" w:hAnsi="仿宋_GB2312" w:eastAsia="仿宋_GB2312" w:cs="仿宋_GB2312"/>
          <w:b/>
          <w:bCs/>
          <w:color w:val="auto"/>
          <w:kern w:val="2"/>
          <w:sz w:val="32"/>
          <w:szCs w:val="32"/>
          <w:lang w:val="en-US" w:eastAsia="zh-CN"/>
        </w:rPr>
        <w:t>+排球+男排或女排+</w:t>
      </w:r>
      <w:r>
        <w:rPr>
          <w:rFonts w:hint="eastAsia" w:ascii="仿宋_GB2312" w:hAnsi="仿宋_GB2312" w:eastAsia="仿宋_GB2312" w:cs="仿宋_GB2312"/>
          <w:b/>
          <w:bCs/>
          <w:color w:val="auto"/>
          <w:kern w:val="2"/>
          <w:sz w:val="32"/>
          <w:szCs w:val="32"/>
          <w:lang w:eastAsia="zh-CN"/>
        </w:rPr>
        <w:t>报名</w:t>
      </w:r>
      <w:r>
        <w:rPr>
          <w:rFonts w:hint="eastAsia" w:ascii="仿宋_GB2312" w:hAnsi="仿宋_GB2312" w:eastAsia="仿宋_GB2312" w:cs="仿宋_GB2312"/>
          <w:b/>
          <w:bCs/>
          <w:color w:val="auto"/>
          <w:kern w:val="2"/>
          <w:sz w:val="32"/>
          <w:szCs w:val="32"/>
          <w:lang w:val="en-US" w:eastAsia="zh-CN"/>
        </w:rPr>
        <w:t>表</w:t>
      </w:r>
      <w:r>
        <w:rPr>
          <w:rFonts w:hint="eastAsia" w:ascii="仿宋_GB2312" w:hAnsi="仿宋_GB2312" w:eastAsia="仿宋_GB2312" w:cs="仿宋_GB2312"/>
          <w:color w:val="auto"/>
          <w:kern w:val="2"/>
          <w:sz w:val="32"/>
          <w:szCs w:val="32"/>
          <w:lang w:eastAsia="zh-CN"/>
        </w:rPr>
        <w:t>”</w:t>
      </w:r>
      <w:r>
        <w:rPr>
          <w:rFonts w:hint="eastAsia" w:ascii="仿宋_GB2312" w:hAnsi="仿宋_GB2312" w:eastAsia="仿宋_GB2312" w:cs="仿宋_GB2312"/>
          <w:sz w:val="32"/>
          <w:szCs w:val="32"/>
        </w:rPr>
        <w:t>发送到电子信箱：</w:t>
      </w:r>
      <w:r>
        <w:rPr>
          <w:rFonts w:hint="eastAsia" w:ascii="仿宋_GB2312" w:hAnsi="仿宋_GB2312" w:eastAsia="仿宋_GB2312" w:cs="仿宋_GB2312"/>
          <w:color w:val="auto"/>
          <w:kern w:val="2"/>
          <w:sz w:val="32"/>
          <w:szCs w:val="32"/>
          <w:lang w:eastAsia="zh-CN"/>
        </w:rPr>
        <w:t>hljsxstx03@16</w:t>
      </w:r>
      <w:r>
        <w:rPr>
          <w:rFonts w:hint="eastAsia" w:ascii="仿宋_GB2312" w:hAnsi="仿宋_GB2312" w:eastAsia="仿宋_GB2312" w:cs="仿宋_GB2312"/>
          <w:sz w:val="32"/>
          <w:szCs w:val="32"/>
          <w:lang w:eastAsia="zh-CN"/>
        </w:rPr>
        <w:t>3.com。</w:t>
      </w:r>
    </w:p>
    <w:p w14:paraId="47412861">
      <w:pPr>
        <w:adjustRightInd w:val="0"/>
        <w:snapToGrid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（二）交验材料</w:t>
      </w:r>
    </w:p>
    <w:p w14:paraId="6C5F6ABB">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1.运动员本人有效期内的第二代身份证（正反面）复印件（特殊情况需持机场、火车站打印的临时身份证），并查验原件。</w:t>
      </w:r>
    </w:p>
    <w:p w14:paraId="72730B9D">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2.加盖公章的报名表原件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附件2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2697D9A1">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3.运动员招生录取表复印件（加盖学校招办公章），非体育类研究生运动员需提供大学本科学段的招生录取表复印件（加盖学校招办公章）。</w:t>
      </w:r>
    </w:p>
    <w:p w14:paraId="1D281A6C">
      <w:pPr>
        <w:keepNext w:val="0"/>
        <w:keepLines w:val="0"/>
        <w:pageBreakBefore w:val="0"/>
        <w:widowControl w:val="0"/>
        <w:kinsoku/>
        <w:wordWrap/>
        <w:overflowPunct/>
        <w:topLinePunct w:val="0"/>
        <w:bidi w:val="0"/>
        <w:adjustRightInd/>
        <w:snapToGrid w:val="0"/>
        <w:spacing w:line="560" w:lineRule="exact"/>
        <w:ind w:left="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b w:val="0"/>
          <w:bCs/>
          <w:sz w:val="32"/>
          <w:szCs w:val="32"/>
        </w:rPr>
        <w:t>保险</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各参赛单位所有人员必须自行购买本次比赛的人身意外伤害险，保障内容包括：意外身故和残疾（保额不低于10万元），意外医疗（包含门急诊和住院费用，保额不低于2万元），以及因比赛引发的其他相关问题。保险有效期含往返赛区途中及比赛期间</w:t>
      </w:r>
      <w:r>
        <w:rPr>
          <w:rFonts w:hint="eastAsia" w:ascii="仿宋_GB2312" w:hAnsi="仿宋_GB2312" w:eastAsia="仿宋_GB2312" w:cs="仿宋_GB2312"/>
          <w:sz w:val="32"/>
          <w:szCs w:val="32"/>
        </w:rPr>
        <w:t>。</w:t>
      </w:r>
    </w:p>
    <w:p w14:paraId="3EFD361F">
      <w:pPr>
        <w:keepNext w:val="0"/>
        <w:keepLines w:val="0"/>
        <w:pageBreakBefore w:val="0"/>
        <w:widowControl w:val="0"/>
        <w:kinsoku/>
        <w:wordWrap/>
        <w:overflowPunct/>
        <w:topLinePunct w:val="0"/>
        <w:autoSpaceDE/>
        <w:bidi w:val="0"/>
        <w:adjustRightInd/>
        <w:snapToGrid/>
        <w:spacing w:line="56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体检</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参加比赛的所有运动员都</w:t>
      </w:r>
      <w:r>
        <w:rPr>
          <w:rFonts w:hint="eastAsia" w:ascii="仿宋_GB2312" w:hAnsi="仿宋_GB2312" w:eastAsia="仿宋_GB2312" w:cs="仿宋_GB2312"/>
          <w:b w:val="0"/>
          <w:bCs/>
          <w:sz w:val="32"/>
          <w:szCs w:val="32"/>
          <w:lang w:eastAsia="zh-CN"/>
        </w:rPr>
        <w:t>需</w:t>
      </w:r>
      <w:r>
        <w:rPr>
          <w:rFonts w:hint="eastAsia" w:ascii="仿宋_GB2312" w:hAnsi="仿宋_GB2312" w:eastAsia="仿宋_GB2312" w:cs="仿宋_GB2312"/>
          <w:b w:val="0"/>
          <w:bCs/>
          <w:sz w:val="32"/>
          <w:szCs w:val="32"/>
        </w:rPr>
        <w:t>经医院体检</w:t>
      </w:r>
      <w:r>
        <w:rPr>
          <w:rFonts w:hint="eastAsia" w:ascii="仿宋_GB2312" w:hAnsi="仿宋_GB2312" w:eastAsia="仿宋_GB2312" w:cs="仿宋_GB2312"/>
          <w:b w:val="0"/>
          <w:bCs/>
          <w:sz w:val="32"/>
          <w:szCs w:val="32"/>
          <w:lang w:eastAsia="zh-CN"/>
        </w:rPr>
        <w:t>，提供证明</w:t>
      </w:r>
      <w:r>
        <w:rPr>
          <w:rFonts w:hint="eastAsia" w:ascii="仿宋_GB2312" w:hAnsi="仿宋_GB2312" w:eastAsia="仿宋_GB2312" w:cs="仿宋_GB2312"/>
          <w:b w:val="0"/>
          <w:bCs/>
          <w:sz w:val="32"/>
          <w:szCs w:val="32"/>
        </w:rPr>
        <w:t>身体健康</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适合参加所报名项目比赛的体检报告</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体检必须包含六个月内心电图</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color w:val="000000"/>
          <w:sz w:val="32"/>
          <w:szCs w:val="32"/>
        </w:rPr>
        <w:t>。</w:t>
      </w:r>
    </w:p>
    <w:p w14:paraId="648178B5">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6.自愿参赛责任及风险告知书（附件</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w:t>
      </w:r>
    </w:p>
    <w:p w14:paraId="4A9B927D">
      <w:pPr>
        <w:autoSpaceDE w:val="0"/>
        <w:autoSpaceDN w:val="0"/>
        <w:adjustRightInd w:val="0"/>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以上材料齐全后</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请于10月23日前邮寄到</w:t>
      </w:r>
      <w:r>
        <w:rPr>
          <w:rFonts w:hint="eastAsia" w:ascii="仿宋_GB2312" w:hAnsi="仿宋_GB2312" w:eastAsia="仿宋_GB2312" w:cs="仿宋_GB2312"/>
          <w:color w:val="auto"/>
          <w:sz w:val="32"/>
          <w:szCs w:val="32"/>
        </w:rPr>
        <w:t>哈尔滨市</w:t>
      </w:r>
      <w:r>
        <w:rPr>
          <w:rFonts w:hint="eastAsia" w:ascii="仿宋_GB2312" w:hAnsi="仿宋_GB2312" w:eastAsia="仿宋_GB2312" w:cs="仿宋_GB2312"/>
          <w:color w:val="auto"/>
          <w:sz w:val="32"/>
          <w:szCs w:val="32"/>
          <w:lang w:val="en-US" w:eastAsia="zh-CN"/>
        </w:rPr>
        <w:t>南岗区海城街1</w:t>
      </w:r>
      <w:r>
        <w:rPr>
          <w:rFonts w:hint="eastAsia" w:ascii="仿宋_GB2312" w:hAnsi="仿宋_GB2312" w:eastAsia="仿宋_GB2312" w:cs="仿宋_GB2312"/>
          <w:color w:val="auto"/>
          <w:sz w:val="32"/>
          <w:szCs w:val="32"/>
        </w:rPr>
        <w:t>号</w:t>
      </w:r>
      <w:r>
        <w:rPr>
          <w:rFonts w:hint="eastAsia" w:ascii="仿宋_GB2312" w:hAnsi="仿宋_GB2312" w:eastAsia="仿宋_GB2312" w:cs="仿宋_GB2312"/>
          <w:color w:val="auto"/>
          <w:sz w:val="32"/>
          <w:szCs w:val="32"/>
          <w:lang w:val="en-US" w:eastAsia="zh-CN"/>
        </w:rPr>
        <w:t>黑龙江省实验中学，黑龙江省学生体育协会。</w:t>
      </w:r>
    </w:p>
    <w:p w14:paraId="16F5FD02">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联系</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val="en-US" w:eastAsia="zh-CN"/>
        </w:rPr>
        <w:t>王劲松</w:t>
      </w:r>
      <w:r>
        <w:rPr>
          <w:rFonts w:hint="eastAsia" w:ascii="仿宋_GB2312" w:hAnsi="仿宋_GB2312" w:eastAsia="仿宋_GB2312" w:cs="仿宋_GB2312"/>
          <w:sz w:val="32"/>
          <w:szCs w:val="32"/>
        </w:rPr>
        <w:t>，电话：</w:t>
      </w:r>
      <w:r>
        <w:rPr>
          <w:rFonts w:hint="eastAsia" w:ascii="仿宋_GB2312" w:hAnsi="仿宋_GB2312" w:eastAsia="仿宋_GB2312" w:cs="仿宋_GB2312"/>
          <w:sz w:val="32"/>
          <w:szCs w:val="32"/>
          <w:lang w:val="en-US" w:eastAsia="zh-CN"/>
        </w:rPr>
        <w:t>15774676666</w:t>
      </w:r>
    </w:p>
    <w:p w14:paraId="115D4928">
      <w:pPr>
        <w:spacing w:line="560" w:lineRule="exact"/>
        <w:ind w:firstLine="640" w:firstLineChars="200"/>
        <w:jc w:val="left"/>
        <w:rPr>
          <w:rFonts w:ascii="黑体" w:hAnsi="黑体" w:eastAsia="黑体" w:cs="黑体"/>
          <w:sz w:val="32"/>
          <w:szCs w:val="32"/>
        </w:rPr>
      </w:pPr>
      <w:r>
        <w:rPr>
          <w:rFonts w:hint="eastAsia" w:ascii="黑体" w:hAnsi="黑体" w:eastAsia="黑体" w:cs="黑体"/>
          <w:sz w:val="32"/>
          <w:szCs w:val="32"/>
        </w:rPr>
        <w:t>十、竞赛办法</w:t>
      </w:r>
    </w:p>
    <w:p w14:paraId="7E00970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（一）男女甲、乙、丙组根据报名队数确定比赛办法：</w:t>
      </w:r>
    </w:p>
    <w:p w14:paraId="40EA3AF0">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报名队数等于或少于8个队，进行单循环比赛；比赛队数多于8个队分成A、B两组（根据报名队数决定分组）。先进行小组单循环，再进行组间交叉淘汰，直至决出1—8名；单循环采用“贝格尔编排法”编排。</w:t>
      </w:r>
    </w:p>
    <w:p w14:paraId="086D59C2">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（二）成绩计算和排名办法：</w:t>
      </w:r>
    </w:p>
    <w:p w14:paraId="6D909BD1">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1.比赛采用5局3胜制。</w:t>
      </w:r>
    </w:p>
    <w:p w14:paraId="35A981FD">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2.分组原则：根据上届黑龙江省大学生排球锦标赛名次，采用蛇行排列方式确定参赛学校的落位；如出现缺席</w:t>
      </w:r>
      <w:r>
        <w:rPr>
          <w:rFonts w:hint="eastAsia" w:ascii="仿宋_GB2312" w:hAnsi="仿宋_GB2312" w:eastAsia="仿宋_GB2312" w:cs="仿宋_GB2312"/>
          <w:sz w:val="32"/>
          <w:szCs w:val="32"/>
          <w:lang w:eastAsia="zh-CN"/>
        </w:rPr>
        <w:t>，名次</w:t>
      </w:r>
      <w:r>
        <w:rPr>
          <w:rFonts w:hint="eastAsia" w:ascii="仿宋_GB2312" w:hAnsi="仿宋_GB2312" w:eastAsia="仿宋_GB2312" w:cs="仿宋_GB2312"/>
          <w:sz w:val="32"/>
          <w:szCs w:val="32"/>
        </w:rPr>
        <w:t>递增；</w:t>
      </w:r>
      <w:r>
        <w:rPr>
          <w:rFonts w:hint="eastAsia" w:ascii="仿宋_GB2312" w:hAnsi="仿宋_GB2312" w:eastAsia="仿宋_GB2312" w:cs="仿宋_GB2312"/>
          <w:sz w:val="32"/>
          <w:szCs w:val="32"/>
          <w:lang w:eastAsia="zh-CN"/>
        </w:rPr>
        <w:t>其他</w:t>
      </w:r>
      <w:r>
        <w:rPr>
          <w:rFonts w:hint="eastAsia" w:ascii="仿宋_GB2312" w:hAnsi="仿宋_GB2312" w:eastAsia="仿宋_GB2312" w:cs="仿宋_GB2312"/>
          <w:sz w:val="32"/>
          <w:szCs w:val="32"/>
        </w:rPr>
        <w:t>参赛学校采用抽签方式确定落位。</w:t>
      </w:r>
    </w:p>
    <w:p w14:paraId="7D62154D">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3.单循环比赛的成绩计算办法如下：</w:t>
      </w:r>
    </w:p>
    <w:p w14:paraId="12965486">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A</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胜场：在同组比赛中获胜的比赛场次数量，胜场多者排名在前。</w:t>
      </w:r>
    </w:p>
    <w:p w14:paraId="12BBE0AD">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B</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比赛积分：当两队或两队以上胜场相等时，比赛积分多者排名在前，计分办法如下：</w:t>
      </w:r>
    </w:p>
    <w:p w14:paraId="12AF3674">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0胜或3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1胜  积3分   </w:t>
      </w:r>
    </w:p>
    <w:p w14:paraId="4B717851">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2胜   积2分</w:t>
      </w:r>
    </w:p>
    <w:p w14:paraId="31AD01DF">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3负   积1分  </w:t>
      </w:r>
    </w:p>
    <w:p w14:paraId="017CFD49">
      <w:pPr>
        <w:tabs>
          <w:tab w:val="left" w:pos="1440"/>
        </w:tabs>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3负或1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3负   积0分</w:t>
      </w:r>
    </w:p>
    <w:p w14:paraId="22C6F1A0">
      <w:pPr>
        <w:tabs>
          <w:tab w:val="left" w:pos="1440"/>
        </w:tabs>
        <w:spacing w:line="560" w:lineRule="exact"/>
        <w:ind w:firstLine="63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.胜负局数比值（C值）--当两队或两队以上比赛积分仍相等时，全部比赛胜局数/负局数，比值大者排名在前。</w:t>
      </w:r>
    </w:p>
    <w:p w14:paraId="2F0DB3DE">
      <w:pPr>
        <w:tabs>
          <w:tab w:val="left" w:pos="1440"/>
        </w:tabs>
        <w:spacing w:line="560" w:lineRule="exact"/>
        <w:ind w:firstLine="63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.总得失分比值（Z值）--当两队或两队以上胜负局数比值（C值）仍相等时，全部比赛得分值/失分值比值大者排名在前。</w:t>
      </w:r>
    </w:p>
    <w:p w14:paraId="3F8C4862">
      <w:pPr>
        <w:tabs>
          <w:tab w:val="left" w:pos="1440"/>
        </w:tabs>
        <w:spacing w:line="560" w:lineRule="exact"/>
        <w:ind w:firstLine="63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.当两队总得失分比值（Z值）仍相等时，两队之间最近一场比赛胜者排名在前。</w:t>
      </w:r>
    </w:p>
    <w:p w14:paraId="4A0E120A">
      <w:pPr>
        <w:tabs>
          <w:tab w:val="left" w:pos="1440"/>
        </w:tabs>
        <w:spacing w:line="560" w:lineRule="exact"/>
        <w:ind w:firstLine="63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.三队或以上总得失分比值（Z值）仍相等时，则仅在该几队之间的比赛采用前述第1条和第2条的标准确定排名。</w:t>
      </w:r>
    </w:p>
    <w:p w14:paraId="71F5D45E">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十一、比赛规则</w:t>
      </w:r>
    </w:p>
    <w:p w14:paraId="1525914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采用中国排协审定的《2025—2028排球竞赛规则》和补充规定执行。</w:t>
      </w:r>
    </w:p>
    <w:p w14:paraId="436701BB">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十二、比赛用球</w:t>
      </w:r>
    </w:p>
    <w:p w14:paraId="2C2EC7A9">
      <w:pPr>
        <w:spacing w:line="560" w:lineRule="exact"/>
        <w:ind w:firstLine="489" w:firstLineChars="150"/>
        <w:rPr>
          <w:rFonts w:ascii="仿宋_GB2312" w:hAnsi="仿宋_GB2312" w:eastAsia="仿宋_GB2312" w:cs="仿宋_GB2312"/>
          <w:sz w:val="32"/>
          <w:szCs w:val="32"/>
          <w:highlight w:val="none"/>
        </w:rPr>
      </w:pPr>
      <w:r>
        <w:rPr>
          <w:rFonts w:hint="eastAsia" w:ascii="仿宋_GB2312" w:hAnsi="仿宋_GB2312" w:eastAsia="仿宋_GB2312" w:cs="仿宋_GB2312"/>
          <w:snapToGrid w:val="0"/>
          <w:color w:val="000000"/>
          <w:spacing w:val="3"/>
          <w:kern w:val="0"/>
          <w:sz w:val="32"/>
          <w:szCs w:val="32"/>
          <w:highlight w:val="none"/>
        </w:rPr>
        <w:t>上海兰华制球有限公司生产的lanhua兰华牌</w:t>
      </w:r>
      <w:r>
        <w:rPr>
          <w:rFonts w:hint="eastAsia" w:ascii="仿宋_GB2312" w:hAnsi="仿宋_GB2312" w:eastAsia="仿宋_GB2312" w:cs="仿宋_GB2312"/>
          <w:snapToGrid w:val="0"/>
          <w:color w:val="000000"/>
          <w:spacing w:val="3"/>
          <w:kern w:val="0"/>
          <w:sz w:val="32"/>
          <w:szCs w:val="32"/>
          <w:highlight w:val="none"/>
          <w:lang w:val="en-US" w:eastAsia="zh-CN"/>
        </w:rPr>
        <w:t>ACE1981</w:t>
      </w:r>
      <w:r>
        <w:rPr>
          <w:rFonts w:hint="eastAsia" w:ascii="仿宋_GB2312" w:hAnsi="仿宋_GB2312" w:eastAsia="仿宋_GB2312" w:cs="仿宋_GB2312"/>
          <w:snapToGrid w:val="0"/>
          <w:color w:val="000000"/>
          <w:spacing w:val="3"/>
          <w:kern w:val="0"/>
          <w:sz w:val="32"/>
          <w:szCs w:val="32"/>
          <w:highlight w:val="none"/>
        </w:rPr>
        <w:t>排球。</w:t>
      </w:r>
    </w:p>
    <w:p w14:paraId="4F2C3F28">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十三、比赛装备</w:t>
      </w:r>
    </w:p>
    <w:p w14:paraId="735797C9">
      <w:pPr>
        <w:spacing w:line="560" w:lineRule="exact"/>
        <w:ind w:firstLine="640"/>
        <w:jc w:val="left"/>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一</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参赛运动员的号码从1—20号。</w:t>
      </w:r>
    </w:p>
    <w:p w14:paraId="192F588E">
      <w:pPr>
        <w:spacing w:line="560" w:lineRule="exact"/>
        <w:ind w:firstLine="64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各队运动员必须备两套以上（深、浅）统一比赛服，上衣前后</w:t>
      </w:r>
      <w:r>
        <w:rPr>
          <w:rFonts w:hint="eastAsia" w:ascii="仿宋_GB2312" w:hAnsi="仿宋_GB2312" w:eastAsia="仿宋_GB2312" w:cs="仿宋_GB2312"/>
          <w:sz w:val="32"/>
          <w:szCs w:val="32"/>
          <w:lang w:eastAsia="zh-CN"/>
        </w:rPr>
        <w:t>必须严格按照</w:t>
      </w:r>
      <w:r>
        <w:rPr>
          <w:rFonts w:hint="eastAsia" w:ascii="仿宋_GB2312" w:hAnsi="仿宋_GB2312" w:eastAsia="仿宋_GB2312" w:cs="仿宋_GB2312"/>
          <w:sz w:val="32"/>
          <w:szCs w:val="32"/>
        </w:rPr>
        <w:t>规则规定的尺寸制作明显的号码和队长标志（号码必须在胸前和后背的中间位置，并与上衣颜色明显不同。队长标志位于上衣胸前号码下，颜色与号码相同，长8厘米、宽2厘米）</w:t>
      </w:r>
      <w:r>
        <w:rPr>
          <w:rFonts w:hint="eastAsia" w:ascii="仿宋_GB2312" w:hAnsi="仿宋_GB2312" w:eastAsia="仿宋_GB2312" w:cs="仿宋_GB2312"/>
          <w:sz w:val="32"/>
          <w:szCs w:val="32"/>
          <w:lang w:eastAsia="zh-CN"/>
        </w:rPr>
        <w:t>。</w:t>
      </w:r>
    </w:p>
    <w:p w14:paraId="47652848">
      <w:pPr>
        <w:spacing w:line="560" w:lineRule="exact"/>
        <w:ind w:firstLine="64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）报名表上确认的教练员等人员，比赛时必须穿着统一服装参加准备活动，不符合者及非确认人员不得进入球队席及教练席指导比赛。</w:t>
      </w:r>
    </w:p>
    <w:p w14:paraId="7730A7DD">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十四、录取与奖励</w:t>
      </w:r>
    </w:p>
    <w:p w14:paraId="4AF79FF4">
      <w:pPr>
        <w:spacing w:line="560" w:lineRule="exact"/>
        <w:ind w:left="798" w:leftChars="304" w:hanging="160" w:hangingChars="5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男女各组分别录取前八名（不足八个队按实际录取）。</w:t>
      </w:r>
    </w:p>
    <w:p w14:paraId="113EC015">
      <w:pPr>
        <w:spacing w:line="560" w:lineRule="exact"/>
        <w:ind w:left="798" w:leftChars="304" w:hanging="160" w:hangingChars="5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）获得</w:t>
      </w:r>
      <w:r>
        <w:rPr>
          <w:rFonts w:hint="eastAsia" w:ascii="仿宋_GB2312" w:hAnsi="仿宋_GB2312" w:eastAsia="仿宋_GB2312" w:cs="仿宋_GB2312"/>
          <w:sz w:val="32"/>
          <w:szCs w:val="32"/>
        </w:rPr>
        <w:t>前三名的队伍颁发奖杯，四至八名颁发名次奖牌。</w:t>
      </w:r>
    </w:p>
    <w:p w14:paraId="25036869">
      <w:pPr>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前八名队伍运动员颁发获奖证书。</w:t>
      </w:r>
    </w:p>
    <w:p w14:paraId="64B3442F">
      <w:pPr>
        <w:tabs>
          <w:tab w:val="left" w:pos="720"/>
        </w:tabs>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三</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赛会评选体育道德风尚奖运动队、教练员和运动员，优秀裁判员（评选细则另发）。</w:t>
      </w:r>
    </w:p>
    <w:p w14:paraId="02E8F107">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十五、资格审查</w:t>
      </w:r>
    </w:p>
    <w:p w14:paraId="41CE3F60">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一</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为了端正赛风，体现育人宗旨，各普通高校必须对各报名参赛的运动员资格认真审查，按照本规程的规定严格把关，杜绝弄虚作假、冒名顶替的行为发生。</w:t>
      </w:r>
    </w:p>
    <w:p w14:paraId="1EABEECC">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val="zh-CN"/>
        </w:rPr>
        <w:t>）如在报名后发现并查实有弄虚作假、违反规定者，取消其参赛资格，并不得补报或更换其他运动员；如在比赛中发现并查实有弄虚作假、违反规定者，取消其比赛资格和全队已赛成绩，</w:t>
      </w:r>
      <w:r>
        <w:rPr>
          <w:rFonts w:hint="eastAsia" w:ascii="仿宋_GB2312" w:hAnsi="仿宋_GB2312" w:eastAsia="仿宋_GB2312" w:cs="仿宋_GB2312"/>
          <w:kern w:val="0"/>
          <w:sz w:val="32"/>
          <w:szCs w:val="32"/>
        </w:rPr>
        <w:t>并按中国学生</w:t>
      </w:r>
      <w:r>
        <w:rPr>
          <w:rFonts w:hint="eastAsia" w:ascii="仿宋_GB2312" w:hAnsi="仿宋_GB2312" w:eastAsia="仿宋_GB2312" w:cs="仿宋_GB2312"/>
          <w:kern w:val="0"/>
          <w:sz w:val="32"/>
          <w:szCs w:val="32"/>
          <w:lang w:eastAsia="zh-CN"/>
        </w:rPr>
        <w:t>体协</w:t>
      </w:r>
      <w:r>
        <w:rPr>
          <w:rFonts w:hint="eastAsia" w:ascii="仿宋_GB2312" w:hAnsi="仿宋_GB2312" w:eastAsia="仿宋_GB2312" w:cs="仿宋_GB2312"/>
          <w:kern w:val="0"/>
          <w:sz w:val="32"/>
          <w:szCs w:val="32"/>
        </w:rPr>
        <w:t>《中国学生体育竞赛处罚条例》进行处罚。</w:t>
      </w:r>
    </w:p>
    <w:p w14:paraId="003F9A74">
      <w:pPr>
        <w:autoSpaceDE w:val="0"/>
        <w:autoSpaceDN w:val="0"/>
        <w:adjustRightIn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三</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如对运动员资格有异议提出申诉者，必须向资格审查委员会提交经领队核准并签名的申诉报告，</w:t>
      </w:r>
      <w:r>
        <w:rPr>
          <w:rFonts w:hint="eastAsia" w:ascii="仿宋_GB2312" w:hAnsi="仿宋_GB2312" w:eastAsia="仿宋_GB2312" w:cs="仿宋_GB2312"/>
          <w:kern w:val="0"/>
          <w:sz w:val="32"/>
          <w:szCs w:val="32"/>
          <w:lang w:eastAsia="zh-CN"/>
        </w:rPr>
        <w:t>按照</w:t>
      </w:r>
      <w:r>
        <w:rPr>
          <w:rFonts w:hint="eastAsia" w:ascii="仿宋_GB2312" w:hAnsi="仿宋_GB2312" w:eastAsia="仿宋_GB2312" w:cs="仿宋_GB2312"/>
          <w:kern w:val="0"/>
          <w:sz w:val="32"/>
          <w:szCs w:val="32"/>
        </w:rPr>
        <w:t>谁举报谁举证</w:t>
      </w:r>
      <w:r>
        <w:rPr>
          <w:rFonts w:hint="eastAsia" w:ascii="仿宋_GB2312" w:hAnsi="仿宋_GB2312" w:eastAsia="仿宋_GB2312" w:cs="仿宋_GB2312"/>
          <w:kern w:val="0"/>
          <w:sz w:val="32"/>
          <w:szCs w:val="32"/>
          <w:lang w:eastAsia="zh-CN"/>
        </w:rPr>
        <w:t>的原则</w:t>
      </w:r>
      <w:r>
        <w:rPr>
          <w:rFonts w:hint="eastAsia" w:ascii="仿宋_GB2312" w:hAnsi="仿宋_GB2312" w:eastAsia="仿宋_GB2312" w:cs="仿宋_GB2312"/>
          <w:kern w:val="0"/>
          <w:sz w:val="32"/>
          <w:szCs w:val="32"/>
        </w:rPr>
        <w:t>。同时缴纳申诉费1000元人民币方可受理，胜诉者将如数返还申诉费。</w:t>
      </w:r>
    </w:p>
    <w:p w14:paraId="325BA279">
      <w:pPr>
        <w:autoSpaceDE w:val="0"/>
        <w:autoSpaceDN w:val="0"/>
        <w:adjustRightInd w:val="0"/>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四</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凡是参赛的运动员必须将有效身份证原件交记录台后参加比赛，否则不得参加比赛。</w:t>
      </w:r>
    </w:p>
    <w:p w14:paraId="4957231B">
      <w:pPr>
        <w:spacing w:line="560" w:lineRule="exact"/>
        <w:ind w:left="143" w:leftChars="68" w:firstLine="473" w:firstLineChars="148"/>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五</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报名结束后公示运动员名单三天。</w:t>
      </w:r>
    </w:p>
    <w:p w14:paraId="7EA3BAB3">
      <w:pPr>
        <w:spacing w:line="560" w:lineRule="exact"/>
        <w:ind w:firstLine="640"/>
        <w:rPr>
          <w:rFonts w:ascii="黑体" w:hAnsi="黑体" w:eastAsia="黑体" w:cs="黑体"/>
          <w:sz w:val="32"/>
          <w:szCs w:val="32"/>
        </w:rPr>
      </w:pPr>
      <w:r>
        <w:rPr>
          <w:rFonts w:hint="eastAsia" w:ascii="黑体" w:hAnsi="黑体" w:eastAsia="黑体" w:cs="黑体"/>
          <w:kern w:val="0"/>
          <w:sz w:val="32"/>
          <w:szCs w:val="32"/>
        </w:rPr>
        <w:t>十六、</w:t>
      </w:r>
      <w:r>
        <w:rPr>
          <w:rFonts w:hint="eastAsia" w:ascii="黑体" w:hAnsi="黑体" w:eastAsia="黑体" w:cs="黑体"/>
          <w:sz w:val="32"/>
          <w:szCs w:val="32"/>
        </w:rPr>
        <w:t>经费</w:t>
      </w:r>
    </w:p>
    <w:p w14:paraId="425423F2">
      <w:pPr>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（一）各参赛队须于抽签前</w:t>
      </w:r>
      <w:r>
        <w:rPr>
          <w:rFonts w:hint="eastAsia" w:ascii="仿宋_GB2312" w:hAnsi="仿宋_GB2312" w:eastAsia="仿宋_GB2312" w:cs="仿宋_GB2312"/>
          <w:sz w:val="32"/>
          <w:szCs w:val="32"/>
          <w:lang w:val="en-US" w:eastAsia="zh-CN"/>
        </w:rPr>
        <w:t>缴纳</w:t>
      </w:r>
      <w:r>
        <w:rPr>
          <w:rFonts w:hint="eastAsia" w:ascii="仿宋_GB2312" w:hAnsi="仿宋_GB2312" w:eastAsia="仿宋_GB2312" w:cs="仿宋_GB2312"/>
          <w:sz w:val="32"/>
          <w:szCs w:val="32"/>
        </w:rPr>
        <w:t>参赛费。同一学校仅报一支男子</w:t>
      </w:r>
      <w:r>
        <w:rPr>
          <w:rFonts w:hint="eastAsia" w:ascii="仿宋_GB2312" w:hAnsi="仿宋_GB2312" w:eastAsia="仿宋_GB2312" w:cs="仿宋_GB2312"/>
          <w:sz w:val="32"/>
          <w:szCs w:val="32"/>
          <w:lang w:val="en-US" w:eastAsia="zh-CN"/>
        </w:rPr>
        <w:t>队伍</w:t>
      </w:r>
      <w:r>
        <w:rPr>
          <w:rFonts w:hint="eastAsia" w:ascii="仿宋_GB2312" w:hAnsi="仿宋_GB2312" w:eastAsia="仿宋_GB2312" w:cs="仿宋_GB2312"/>
          <w:sz w:val="32"/>
          <w:szCs w:val="32"/>
        </w:rPr>
        <w:t>或一支女子</w:t>
      </w:r>
      <w:r>
        <w:rPr>
          <w:rFonts w:hint="eastAsia" w:ascii="仿宋_GB2312" w:hAnsi="仿宋_GB2312" w:eastAsia="仿宋_GB2312" w:cs="仿宋_GB2312"/>
          <w:sz w:val="32"/>
          <w:szCs w:val="32"/>
          <w:lang w:val="en-US" w:eastAsia="zh-CN"/>
        </w:rPr>
        <w:t>队伍</w:t>
      </w:r>
      <w:r>
        <w:rPr>
          <w:rFonts w:hint="eastAsia" w:ascii="仿宋_GB2312" w:hAnsi="仿宋_GB2312" w:eastAsia="仿宋_GB2312" w:cs="仿宋_GB2312"/>
          <w:sz w:val="32"/>
          <w:szCs w:val="32"/>
        </w:rPr>
        <w:t>的，缴纳2000元；男子</w:t>
      </w:r>
      <w:r>
        <w:rPr>
          <w:rFonts w:hint="eastAsia" w:ascii="仿宋_GB2312" w:hAnsi="仿宋_GB2312" w:eastAsia="仿宋_GB2312" w:cs="仿宋_GB2312"/>
          <w:sz w:val="32"/>
          <w:szCs w:val="32"/>
          <w:lang w:val="en-US" w:eastAsia="zh-CN"/>
        </w:rPr>
        <w:t>队伍</w:t>
      </w:r>
      <w:r>
        <w:rPr>
          <w:rFonts w:hint="eastAsia" w:ascii="仿宋_GB2312" w:hAnsi="仿宋_GB2312" w:eastAsia="仿宋_GB2312" w:cs="仿宋_GB2312"/>
          <w:sz w:val="32"/>
          <w:szCs w:val="32"/>
        </w:rPr>
        <w:t>和女子</w:t>
      </w:r>
      <w:r>
        <w:rPr>
          <w:rFonts w:hint="eastAsia" w:ascii="仿宋_GB2312" w:hAnsi="仿宋_GB2312" w:eastAsia="仿宋_GB2312" w:cs="仿宋_GB2312"/>
          <w:sz w:val="32"/>
          <w:szCs w:val="32"/>
          <w:lang w:val="en-US" w:eastAsia="zh-CN"/>
        </w:rPr>
        <w:t>队伍</w:t>
      </w:r>
      <w:r>
        <w:rPr>
          <w:rFonts w:hint="eastAsia" w:ascii="仿宋_GB2312" w:hAnsi="仿宋_GB2312" w:eastAsia="仿宋_GB2312" w:cs="仿宋_GB2312"/>
          <w:sz w:val="32"/>
          <w:szCs w:val="32"/>
        </w:rPr>
        <w:t>同时报名的，</w:t>
      </w:r>
      <w:r>
        <w:rPr>
          <w:rFonts w:hint="eastAsia" w:ascii="仿宋_GB2312" w:hAnsi="仿宋_GB2312" w:eastAsia="仿宋_GB2312" w:cs="仿宋_GB2312"/>
          <w:sz w:val="32"/>
          <w:szCs w:val="32"/>
          <w:lang w:val="en-US" w:eastAsia="zh-CN"/>
        </w:rPr>
        <w:t>两支队伍</w:t>
      </w:r>
      <w:r>
        <w:rPr>
          <w:rFonts w:hint="eastAsia" w:ascii="仿宋_GB2312" w:hAnsi="仿宋_GB2312" w:eastAsia="仿宋_GB2312" w:cs="仿宋_GB2312"/>
          <w:sz w:val="32"/>
          <w:szCs w:val="32"/>
        </w:rPr>
        <w:t>合计缴纳3000元</w:t>
      </w:r>
      <w:r>
        <w:rPr>
          <w:rFonts w:hint="eastAsia" w:ascii="仿宋_GB2312" w:hAnsi="仿宋_GB2312" w:eastAsia="仿宋_GB2312" w:cs="仿宋_GB2312"/>
          <w:sz w:val="32"/>
          <w:szCs w:val="32"/>
          <w:lang w:eastAsia="zh-CN"/>
        </w:rPr>
        <w:t>。</w:t>
      </w:r>
    </w:p>
    <w:p w14:paraId="59C0B39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（二）通过银行转款至以下账户：</w:t>
      </w:r>
    </w:p>
    <w:p w14:paraId="1A608545">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  名：黑龙江省学生体育协会</w:t>
      </w:r>
    </w:p>
    <w:p w14:paraId="5E444483">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开户行：哈尔滨银行股份有限公司</w:t>
      </w:r>
      <w:r>
        <w:rPr>
          <w:rFonts w:hint="eastAsia" w:ascii="仿宋_GB2312" w:hAnsi="仿宋_GB2312" w:eastAsia="仿宋_GB2312" w:cs="仿宋_GB2312"/>
          <w:sz w:val="32"/>
          <w:szCs w:val="32"/>
          <w:lang w:val="en-US" w:eastAsia="zh-CN"/>
        </w:rPr>
        <w:t>南岗</w:t>
      </w:r>
      <w:r>
        <w:rPr>
          <w:rFonts w:hint="eastAsia" w:ascii="仿宋_GB2312" w:hAnsi="仿宋_GB2312" w:eastAsia="仿宋_GB2312" w:cs="仿宋_GB2312"/>
          <w:sz w:val="32"/>
          <w:szCs w:val="32"/>
        </w:rPr>
        <w:t>支行</w:t>
      </w:r>
    </w:p>
    <w:p w14:paraId="5FB50719">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账  号：674020071809016</w:t>
      </w:r>
    </w:p>
    <w:p w14:paraId="10DF144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注：缴纳方式只接受转账（手机网上银行转账也可），现金缴纳的请到银行柜台按上面账号支付；均需备注“报名单位简称+排球比赛”字样。</w:t>
      </w:r>
    </w:p>
    <w:p w14:paraId="75E261EA">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（三）所有参赛队交通费、食宿费自理，由派出单位按本单位财务相关规定执行。</w:t>
      </w:r>
    </w:p>
    <w:p w14:paraId="139BB318">
      <w:pPr>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十七、领队、教练员、裁判员联席会议</w:t>
      </w:r>
    </w:p>
    <w:p w14:paraId="66F7F846">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联席会议时间</w:t>
      </w:r>
      <w:r>
        <w:rPr>
          <w:rFonts w:hint="eastAsia" w:ascii="仿宋_GB2312" w:hAnsi="仿宋_GB2312" w:eastAsia="仿宋_GB2312" w:cs="仿宋_GB2312"/>
          <w:kern w:val="0"/>
          <w:sz w:val="32"/>
          <w:szCs w:val="32"/>
          <w:lang w:val="en-US" w:eastAsia="zh-CN"/>
        </w:rPr>
        <w:t>和地点</w:t>
      </w:r>
      <w:r>
        <w:rPr>
          <w:rFonts w:hint="eastAsia" w:ascii="仿宋_GB2312" w:hAnsi="仿宋_GB2312" w:eastAsia="仿宋_GB2312" w:cs="仿宋_GB2312"/>
          <w:kern w:val="0"/>
          <w:sz w:val="32"/>
          <w:szCs w:val="32"/>
        </w:rPr>
        <w:t>：待定</w:t>
      </w:r>
    </w:p>
    <w:p w14:paraId="6CA75251">
      <w:pPr>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十八、其他</w:t>
      </w:r>
    </w:p>
    <w:p w14:paraId="399B1BA6">
      <w:pPr>
        <w:spacing w:line="560" w:lineRule="exact"/>
        <w:ind w:firstLine="640" w:firstLineChars="200"/>
        <w:rPr>
          <w:rFonts w:ascii="仿宋_GB2312" w:hAnsi="仿宋_GB2312" w:eastAsia="仿宋_GB2312" w:cs="仿宋_GB2312"/>
          <w:b/>
          <w:sz w:val="32"/>
          <w:szCs w:val="32"/>
        </w:rPr>
      </w:pPr>
      <w:r>
        <w:rPr>
          <w:rFonts w:hint="eastAsia" w:ascii="仿宋_GB2312" w:hAnsi="仿宋_GB2312" w:eastAsia="仿宋_GB2312" w:cs="仿宋_GB2312"/>
          <w:sz w:val="32"/>
          <w:szCs w:val="32"/>
        </w:rPr>
        <w:t>赛会仲裁、裁判长及裁判员由</w:t>
      </w:r>
      <w:r>
        <w:rPr>
          <w:rFonts w:hint="eastAsia" w:ascii="仿宋_GB2312" w:hAnsi="仿宋_GB2312" w:eastAsia="仿宋_GB2312" w:cs="仿宋_GB2312"/>
          <w:sz w:val="32"/>
          <w:szCs w:val="32"/>
          <w:lang w:val="en-US" w:eastAsia="zh-CN"/>
        </w:rPr>
        <w:t>黑龙江</w:t>
      </w:r>
      <w:r>
        <w:rPr>
          <w:rFonts w:hint="eastAsia" w:ascii="仿宋_GB2312" w:hAnsi="仿宋_GB2312" w:eastAsia="仿宋_GB2312" w:cs="仿宋_GB2312"/>
          <w:sz w:val="32"/>
          <w:szCs w:val="32"/>
        </w:rPr>
        <w:t>省学生</w:t>
      </w:r>
      <w:r>
        <w:rPr>
          <w:rFonts w:hint="eastAsia" w:ascii="仿宋_GB2312" w:hAnsi="仿宋_GB2312" w:eastAsia="仿宋_GB2312" w:cs="仿宋_GB2312"/>
          <w:sz w:val="32"/>
          <w:szCs w:val="32"/>
          <w:lang w:eastAsia="zh-CN"/>
        </w:rPr>
        <w:t>体育协会</w:t>
      </w:r>
      <w:r>
        <w:rPr>
          <w:rFonts w:hint="eastAsia" w:ascii="仿宋_GB2312" w:hAnsi="仿宋_GB2312" w:eastAsia="仿宋_GB2312" w:cs="仿宋_GB2312"/>
          <w:sz w:val="32"/>
          <w:szCs w:val="32"/>
        </w:rPr>
        <w:t>选派。</w:t>
      </w:r>
    </w:p>
    <w:p w14:paraId="1B28A7D0">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十九、本规程解释权属赛事组委会，未尽事宜另行通知。</w:t>
      </w:r>
    </w:p>
    <w:p w14:paraId="338C0895">
      <w:pPr>
        <w:rPr>
          <w:rFonts w:hint="eastAsia" w:ascii="黑体" w:hAnsi="黑体" w:eastAsia="黑体" w:cs="黑体"/>
          <w:sz w:val="32"/>
          <w:szCs w:val="32"/>
        </w:rPr>
      </w:pPr>
      <w:r>
        <w:rPr>
          <w:rFonts w:hint="eastAsia" w:ascii="黑体" w:hAnsi="黑体" w:eastAsia="黑体" w:cs="黑体"/>
          <w:sz w:val="32"/>
          <w:szCs w:val="32"/>
        </w:rPr>
        <w:br w:type="page"/>
      </w:r>
    </w:p>
    <w:p w14:paraId="122FDE14">
      <w:pPr>
        <w:rPr>
          <w:rFonts w:ascii="黑体" w:hAnsi="黑体" w:eastAsia="黑体" w:cs="黑体"/>
          <w:sz w:val="32"/>
          <w:szCs w:val="32"/>
        </w:rPr>
      </w:pPr>
      <w:r>
        <w:rPr>
          <w:rFonts w:hint="eastAsia" w:ascii="黑体" w:hAnsi="黑体" w:eastAsia="黑体" w:cs="黑体"/>
          <w:sz w:val="32"/>
          <w:szCs w:val="32"/>
        </w:rPr>
        <w:t>附件2</w:t>
      </w:r>
    </w:p>
    <w:p w14:paraId="32E807F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2026年黑龙江省大学生排球锦标赛</w:t>
      </w:r>
    </w:p>
    <w:p w14:paraId="53BA9C3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   ）子   甲组报名单</w:t>
      </w:r>
    </w:p>
    <w:p w14:paraId="7BCFD9F4">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单位名称（公章）： </w:t>
      </w:r>
    </w:p>
    <w:p w14:paraId="56F9C055">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领 队：                          联系电话：         </w:t>
      </w:r>
    </w:p>
    <w:p w14:paraId="10D0B567">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教 练：                          联系电话：</w:t>
      </w:r>
    </w:p>
    <w:tbl>
      <w:tblPr>
        <w:tblStyle w:val="5"/>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275"/>
        <w:gridCol w:w="1134"/>
        <w:gridCol w:w="1276"/>
        <w:gridCol w:w="1134"/>
        <w:gridCol w:w="1322"/>
        <w:gridCol w:w="2458"/>
      </w:tblGrid>
      <w:tr w14:paraId="7A6E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33BA5369">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序号</w:t>
            </w:r>
          </w:p>
        </w:tc>
        <w:tc>
          <w:tcPr>
            <w:tcW w:w="1275" w:type="dxa"/>
          </w:tcPr>
          <w:p w14:paraId="539DF512">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运动员</w:t>
            </w:r>
          </w:p>
        </w:tc>
        <w:tc>
          <w:tcPr>
            <w:tcW w:w="1134" w:type="dxa"/>
            <w:vAlign w:val="center"/>
          </w:tcPr>
          <w:p w14:paraId="4971EB34">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号码</w:t>
            </w:r>
          </w:p>
        </w:tc>
        <w:tc>
          <w:tcPr>
            <w:tcW w:w="1276" w:type="dxa"/>
            <w:vAlign w:val="center"/>
          </w:tcPr>
          <w:p w14:paraId="6AC13C26">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位置</w:t>
            </w:r>
          </w:p>
        </w:tc>
        <w:tc>
          <w:tcPr>
            <w:tcW w:w="1134" w:type="dxa"/>
            <w:vAlign w:val="center"/>
          </w:tcPr>
          <w:p w14:paraId="35225108">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身高</w:t>
            </w:r>
          </w:p>
        </w:tc>
        <w:tc>
          <w:tcPr>
            <w:tcW w:w="1322" w:type="dxa"/>
            <w:vAlign w:val="center"/>
          </w:tcPr>
          <w:p w14:paraId="5AC99460">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体重</w:t>
            </w:r>
          </w:p>
        </w:tc>
        <w:tc>
          <w:tcPr>
            <w:tcW w:w="2458" w:type="dxa"/>
          </w:tcPr>
          <w:p w14:paraId="51A702C0">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身份证号</w:t>
            </w:r>
          </w:p>
        </w:tc>
      </w:tr>
      <w:tr w14:paraId="3418A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7EAE33E9">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p>
        </w:tc>
        <w:tc>
          <w:tcPr>
            <w:tcW w:w="1275" w:type="dxa"/>
            <w:vAlign w:val="center"/>
          </w:tcPr>
          <w:p w14:paraId="23171ECA">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2C5C006">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57361596">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3AC3095">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36206C60">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3C76DCB">
            <w:pPr>
              <w:spacing w:line="560" w:lineRule="exact"/>
              <w:ind w:firstLine="640" w:firstLineChars="200"/>
              <w:rPr>
                <w:rFonts w:hint="eastAsia" w:ascii="仿宋_GB2312" w:hAnsi="仿宋_GB2312" w:eastAsia="仿宋_GB2312" w:cs="仿宋_GB2312"/>
                <w:sz w:val="32"/>
                <w:szCs w:val="32"/>
              </w:rPr>
            </w:pPr>
          </w:p>
        </w:tc>
      </w:tr>
      <w:tr w14:paraId="31B01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4E2A93A0">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w:t>
            </w:r>
          </w:p>
        </w:tc>
        <w:tc>
          <w:tcPr>
            <w:tcW w:w="1275" w:type="dxa"/>
            <w:vAlign w:val="center"/>
          </w:tcPr>
          <w:p w14:paraId="55085E43">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812D982">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540B5099">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505E714">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40968833">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5F849FE6">
            <w:pPr>
              <w:spacing w:line="560" w:lineRule="exact"/>
              <w:ind w:firstLine="640" w:firstLineChars="200"/>
              <w:rPr>
                <w:rFonts w:hint="eastAsia" w:ascii="仿宋_GB2312" w:hAnsi="仿宋_GB2312" w:eastAsia="仿宋_GB2312" w:cs="仿宋_GB2312"/>
                <w:sz w:val="32"/>
                <w:szCs w:val="32"/>
              </w:rPr>
            </w:pPr>
          </w:p>
        </w:tc>
      </w:tr>
      <w:tr w14:paraId="3FE7B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78CF3D90">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w:t>
            </w:r>
          </w:p>
        </w:tc>
        <w:tc>
          <w:tcPr>
            <w:tcW w:w="1275" w:type="dxa"/>
            <w:vAlign w:val="center"/>
          </w:tcPr>
          <w:p w14:paraId="072DEDC5">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3D9BE21">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1555B4F9">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FF84FE4">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0BD14D1F">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3287356D">
            <w:pPr>
              <w:spacing w:line="560" w:lineRule="exact"/>
              <w:ind w:firstLine="640" w:firstLineChars="200"/>
              <w:rPr>
                <w:rFonts w:hint="eastAsia" w:ascii="仿宋_GB2312" w:hAnsi="仿宋_GB2312" w:eastAsia="仿宋_GB2312" w:cs="仿宋_GB2312"/>
                <w:sz w:val="32"/>
                <w:szCs w:val="32"/>
              </w:rPr>
            </w:pPr>
          </w:p>
        </w:tc>
      </w:tr>
      <w:tr w14:paraId="7C048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29F3786A">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w:t>
            </w:r>
          </w:p>
        </w:tc>
        <w:tc>
          <w:tcPr>
            <w:tcW w:w="1275" w:type="dxa"/>
            <w:vAlign w:val="center"/>
          </w:tcPr>
          <w:p w14:paraId="4F24CA48">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7D384CC7">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701DBC1C">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45F242F5">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1A472920">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7EED32B">
            <w:pPr>
              <w:spacing w:line="560" w:lineRule="exact"/>
              <w:ind w:firstLine="640" w:firstLineChars="200"/>
              <w:rPr>
                <w:rFonts w:hint="eastAsia" w:ascii="仿宋_GB2312" w:hAnsi="仿宋_GB2312" w:eastAsia="仿宋_GB2312" w:cs="仿宋_GB2312"/>
                <w:sz w:val="32"/>
                <w:szCs w:val="32"/>
              </w:rPr>
            </w:pPr>
          </w:p>
        </w:tc>
      </w:tr>
      <w:tr w14:paraId="1826F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4EF7AD7E">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w:t>
            </w:r>
          </w:p>
        </w:tc>
        <w:tc>
          <w:tcPr>
            <w:tcW w:w="1275" w:type="dxa"/>
            <w:vAlign w:val="center"/>
          </w:tcPr>
          <w:p w14:paraId="1D86B621">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252282E">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1E401E79">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49B0DCB2">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5BC658B6">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44BE1973">
            <w:pPr>
              <w:spacing w:line="560" w:lineRule="exact"/>
              <w:ind w:firstLine="640" w:firstLineChars="200"/>
              <w:rPr>
                <w:rFonts w:hint="eastAsia" w:ascii="仿宋_GB2312" w:hAnsi="仿宋_GB2312" w:eastAsia="仿宋_GB2312" w:cs="仿宋_GB2312"/>
                <w:sz w:val="32"/>
                <w:szCs w:val="32"/>
              </w:rPr>
            </w:pPr>
          </w:p>
        </w:tc>
      </w:tr>
      <w:tr w14:paraId="5F02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312FBE41">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w:t>
            </w:r>
          </w:p>
        </w:tc>
        <w:tc>
          <w:tcPr>
            <w:tcW w:w="1275" w:type="dxa"/>
            <w:vAlign w:val="center"/>
          </w:tcPr>
          <w:p w14:paraId="2D1C5A25">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4C7FFEA">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4141CB4B">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4EE7C79D">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161F0463">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57B62FB4">
            <w:pPr>
              <w:spacing w:line="560" w:lineRule="exact"/>
              <w:ind w:firstLine="640" w:firstLineChars="200"/>
              <w:rPr>
                <w:rFonts w:hint="eastAsia" w:ascii="仿宋_GB2312" w:hAnsi="仿宋_GB2312" w:eastAsia="仿宋_GB2312" w:cs="仿宋_GB2312"/>
                <w:sz w:val="32"/>
                <w:szCs w:val="32"/>
              </w:rPr>
            </w:pPr>
          </w:p>
        </w:tc>
      </w:tr>
      <w:tr w14:paraId="15188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720B9AB5">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w:t>
            </w:r>
          </w:p>
        </w:tc>
        <w:tc>
          <w:tcPr>
            <w:tcW w:w="1275" w:type="dxa"/>
            <w:vAlign w:val="center"/>
          </w:tcPr>
          <w:p w14:paraId="74EA370D">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7863E505">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38A3F9D2">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6990834">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76F77557">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461CC83">
            <w:pPr>
              <w:spacing w:line="560" w:lineRule="exact"/>
              <w:ind w:firstLine="640" w:firstLineChars="200"/>
              <w:rPr>
                <w:rFonts w:hint="eastAsia" w:ascii="仿宋_GB2312" w:hAnsi="仿宋_GB2312" w:eastAsia="仿宋_GB2312" w:cs="仿宋_GB2312"/>
                <w:sz w:val="32"/>
                <w:szCs w:val="32"/>
              </w:rPr>
            </w:pPr>
          </w:p>
        </w:tc>
      </w:tr>
      <w:tr w14:paraId="3EDC2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40080106">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w:t>
            </w:r>
          </w:p>
        </w:tc>
        <w:tc>
          <w:tcPr>
            <w:tcW w:w="1275" w:type="dxa"/>
            <w:vAlign w:val="center"/>
          </w:tcPr>
          <w:p w14:paraId="3A6CF173">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EBA6861">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55A16CDD">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966ED7B">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6115856E">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00355543">
            <w:pPr>
              <w:spacing w:line="560" w:lineRule="exact"/>
              <w:ind w:firstLine="640" w:firstLineChars="200"/>
              <w:rPr>
                <w:rFonts w:hint="eastAsia" w:ascii="仿宋_GB2312" w:hAnsi="仿宋_GB2312" w:eastAsia="仿宋_GB2312" w:cs="仿宋_GB2312"/>
                <w:sz w:val="32"/>
                <w:szCs w:val="32"/>
              </w:rPr>
            </w:pPr>
          </w:p>
        </w:tc>
      </w:tr>
      <w:tr w14:paraId="6003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765C9E17">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w:t>
            </w:r>
          </w:p>
        </w:tc>
        <w:tc>
          <w:tcPr>
            <w:tcW w:w="1275" w:type="dxa"/>
            <w:vAlign w:val="center"/>
          </w:tcPr>
          <w:p w14:paraId="74420A0D">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5F386EBC">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19CE8114">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22EC9C8">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419642C1">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466814CE">
            <w:pPr>
              <w:spacing w:line="560" w:lineRule="exact"/>
              <w:ind w:firstLine="640" w:firstLineChars="200"/>
              <w:rPr>
                <w:rFonts w:hint="eastAsia" w:ascii="仿宋_GB2312" w:hAnsi="仿宋_GB2312" w:eastAsia="仿宋_GB2312" w:cs="仿宋_GB2312"/>
                <w:sz w:val="32"/>
                <w:szCs w:val="32"/>
              </w:rPr>
            </w:pPr>
          </w:p>
        </w:tc>
      </w:tr>
      <w:tr w14:paraId="0659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2745A675">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w:t>
            </w:r>
          </w:p>
        </w:tc>
        <w:tc>
          <w:tcPr>
            <w:tcW w:w="1275" w:type="dxa"/>
            <w:vAlign w:val="center"/>
          </w:tcPr>
          <w:p w14:paraId="110AFE94">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8DC38C7">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7D65843D">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5030798">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5611D9C8">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0670E6A7">
            <w:pPr>
              <w:spacing w:line="560" w:lineRule="exact"/>
              <w:ind w:firstLine="640" w:firstLineChars="200"/>
              <w:rPr>
                <w:rFonts w:hint="eastAsia" w:ascii="仿宋_GB2312" w:hAnsi="仿宋_GB2312" w:eastAsia="仿宋_GB2312" w:cs="仿宋_GB2312"/>
                <w:sz w:val="32"/>
                <w:szCs w:val="32"/>
              </w:rPr>
            </w:pPr>
          </w:p>
        </w:tc>
      </w:tr>
      <w:tr w14:paraId="70C13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7AA37244">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w:t>
            </w:r>
          </w:p>
        </w:tc>
        <w:tc>
          <w:tcPr>
            <w:tcW w:w="1275" w:type="dxa"/>
            <w:vAlign w:val="center"/>
          </w:tcPr>
          <w:p w14:paraId="4F4D281F">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146950A">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74BFD283">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388CEF8E">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42016BA4">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1FD9B067">
            <w:pPr>
              <w:spacing w:line="560" w:lineRule="exact"/>
              <w:ind w:firstLine="640" w:firstLineChars="200"/>
              <w:rPr>
                <w:rFonts w:hint="eastAsia" w:ascii="仿宋_GB2312" w:hAnsi="仿宋_GB2312" w:eastAsia="仿宋_GB2312" w:cs="仿宋_GB2312"/>
                <w:sz w:val="32"/>
                <w:szCs w:val="32"/>
              </w:rPr>
            </w:pPr>
          </w:p>
        </w:tc>
      </w:tr>
      <w:tr w14:paraId="609D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F3FFD02">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w:t>
            </w:r>
          </w:p>
        </w:tc>
        <w:tc>
          <w:tcPr>
            <w:tcW w:w="1275" w:type="dxa"/>
            <w:vAlign w:val="center"/>
          </w:tcPr>
          <w:p w14:paraId="19A8E415">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9C7FE87">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232D5B54">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B8A2959">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1C9C6780">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28CD2979">
            <w:pPr>
              <w:spacing w:line="560" w:lineRule="exact"/>
              <w:ind w:firstLine="640" w:firstLineChars="200"/>
              <w:rPr>
                <w:rFonts w:hint="eastAsia" w:ascii="仿宋_GB2312" w:hAnsi="仿宋_GB2312" w:eastAsia="仿宋_GB2312" w:cs="仿宋_GB2312"/>
                <w:sz w:val="32"/>
                <w:szCs w:val="32"/>
              </w:rPr>
            </w:pPr>
          </w:p>
        </w:tc>
      </w:tr>
      <w:tr w14:paraId="721C3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1DF367D4">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w:t>
            </w:r>
          </w:p>
        </w:tc>
        <w:tc>
          <w:tcPr>
            <w:tcW w:w="1275" w:type="dxa"/>
            <w:vAlign w:val="center"/>
          </w:tcPr>
          <w:p w14:paraId="5EA86961">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3616A973">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1D86CF68">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0062318">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77B6454F">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2BDF1DFA">
            <w:pPr>
              <w:spacing w:line="560" w:lineRule="exact"/>
              <w:ind w:firstLine="640" w:firstLineChars="200"/>
              <w:rPr>
                <w:rFonts w:hint="eastAsia" w:ascii="仿宋_GB2312" w:hAnsi="仿宋_GB2312" w:eastAsia="仿宋_GB2312" w:cs="仿宋_GB2312"/>
                <w:sz w:val="32"/>
                <w:szCs w:val="32"/>
              </w:rPr>
            </w:pPr>
          </w:p>
        </w:tc>
      </w:tr>
      <w:tr w14:paraId="4808E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7B9F3364">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w:t>
            </w:r>
          </w:p>
        </w:tc>
        <w:tc>
          <w:tcPr>
            <w:tcW w:w="1275" w:type="dxa"/>
            <w:vAlign w:val="center"/>
          </w:tcPr>
          <w:p w14:paraId="1CEC625B">
            <w:pPr>
              <w:spacing w:line="560" w:lineRule="exact"/>
              <w:ind w:firstLine="640" w:firstLineChars="200"/>
              <w:rPr>
                <w:rFonts w:hint="eastAsia" w:ascii="仿宋_GB2312" w:hAnsi="仿宋_GB2312" w:eastAsia="仿宋_GB2312" w:cs="仿宋_GB2312"/>
                <w:sz w:val="32"/>
                <w:szCs w:val="32"/>
              </w:rPr>
            </w:pPr>
          </w:p>
        </w:tc>
        <w:tc>
          <w:tcPr>
            <w:tcW w:w="1134" w:type="dxa"/>
          </w:tcPr>
          <w:p w14:paraId="45F5D618">
            <w:pPr>
              <w:spacing w:line="560" w:lineRule="exact"/>
              <w:ind w:firstLine="640" w:firstLineChars="200"/>
              <w:rPr>
                <w:rFonts w:hint="eastAsia" w:ascii="仿宋_GB2312" w:hAnsi="仿宋_GB2312" w:eastAsia="仿宋_GB2312" w:cs="仿宋_GB2312"/>
                <w:sz w:val="32"/>
                <w:szCs w:val="32"/>
              </w:rPr>
            </w:pPr>
          </w:p>
        </w:tc>
        <w:tc>
          <w:tcPr>
            <w:tcW w:w="1276" w:type="dxa"/>
          </w:tcPr>
          <w:p w14:paraId="41D7C15E">
            <w:pPr>
              <w:spacing w:line="560" w:lineRule="exact"/>
              <w:ind w:firstLine="640" w:firstLineChars="200"/>
              <w:rPr>
                <w:rFonts w:hint="eastAsia" w:ascii="仿宋_GB2312" w:hAnsi="仿宋_GB2312" w:eastAsia="仿宋_GB2312" w:cs="仿宋_GB2312"/>
                <w:sz w:val="32"/>
                <w:szCs w:val="32"/>
              </w:rPr>
            </w:pPr>
          </w:p>
        </w:tc>
        <w:tc>
          <w:tcPr>
            <w:tcW w:w="1134" w:type="dxa"/>
          </w:tcPr>
          <w:p w14:paraId="2891C442">
            <w:pPr>
              <w:spacing w:line="560" w:lineRule="exact"/>
              <w:ind w:firstLine="640" w:firstLineChars="200"/>
              <w:rPr>
                <w:rFonts w:hint="eastAsia" w:ascii="仿宋_GB2312" w:hAnsi="仿宋_GB2312" w:eastAsia="仿宋_GB2312" w:cs="仿宋_GB2312"/>
                <w:sz w:val="32"/>
                <w:szCs w:val="32"/>
              </w:rPr>
            </w:pPr>
          </w:p>
        </w:tc>
        <w:tc>
          <w:tcPr>
            <w:tcW w:w="1322" w:type="dxa"/>
          </w:tcPr>
          <w:p w14:paraId="4ED3A321">
            <w:pPr>
              <w:spacing w:line="560" w:lineRule="exact"/>
              <w:ind w:firstLine="640" w:firstLineChars="200"/>
              <w:rPr>
                <w:rFonts w:hint="eastAsia" w:ascii="仿宋_GB2312" w:hAnsi="仿宋_GB2312" w:eastAsia="仿宋_GB2312" w:cs="仿宋_GB2312"/>
                <w:sz w:val="32"/>
                <w:szCs w:val="32"/>
              </w:rPr>
            </w:pPr>
          </w:p>
        </w:tc>
        <w:tc>
          <w:tcPr>
            <w:tcW w:w="2458" w:type="dxa"/>
          </w:tcPr>
          <w:p w14:paraId="74E802E2">
            <w:pPr>
              <w:spacing w:line="560" w:lineRule="exact"/>
              <w:ind w:firstLine="640" w:firstLineChars="200"/>
              <w:rPr>
                <w:rFonts w:hint="eastAsia" w:ascii="仿宋_GB2312" w:hAnsi="仿宋_GB2312" w:eastAsia="仿宋_GB2312" w:cs="仿宋_GB2312"/>
                <w:sz w:val="32"/>
                <w:szCs w:val="32"/>
              </w:rPr>
            </w:pPr>
          </w:p>
        </w:tc>
      </w:tr>
      <w:tr w14:paraId="59652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37ECCE94">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15</w:t>
            </w:r>
          </w:p>
        </w:tc>
        <w:tc>
          <w:tcPr>
            <w:tcW w:w="1275" w:type="dxa"/>
            <w:vAlign w:val="center"/>
          </w:tcPr>
          <w:p w14:paraId="6EADE953">
            <w:pPr>
              <w:spacing w:line="560" w:lineRule="exact"/>
              <w:ind w:firstLine="640" w:firstLineChars="200"/>
              <w:rPr>
                <w:rFonts w:hint="eastAsia" w:ascii="仿宋_GB2312" w:hAnsi="仿宋_GB2312" w:eastAsia="仿宋_GB2312" w:cs="仿宋_GB2312"/>
                <w:sz w:val="32"/>
                <w:szCs w:val="32"/>
              </w:rPr>
            </w:pPr>
          </w:p>
        </w:tc>
        <w:tc>
          <w:tcPr>
            <w:tcW w:w="1134" w:type="dxa"/>
          </w:tcPr>
          <w:p w14:paraId="35491253">
            <w:pPr>
              <w:spacing w:line="560" w:lineRule="exact"/>
              <w:ind w:firstLine="640" w:firstLineChars="200"/>
              <w:rPr>
                <w:rFonts w:hint="eastAsia" w:ascii="仿宋_GB2312" w:hAnsi="仿宋_GB2312" w:eastAsia="仿宋_GB2312" w:cs="仿宋_GB2312"/>
                <w:sz w:val="32"/>
                <w:szCs w:val="32"/>
              </w:rPr>
            </w:pPr>
          </w:p>
        </w:tc>
        <w:tc>
          <w:tcPr>
            <w:tcW w:w="1276" w:type="dxa"/>
          </w:tcPr>
          <w:p w14:paraId="7965C3A8">
            <w:pPr>
              <w:spacing w:line="560" w:lineRule="exact"/>
              <w:ind w:firstLine="640" w:firstLineChars="200"/>
              <w:rPr>
                <w:rFonts w:hint="eastAsia" w:ascii="仿宋_GB2312" w:hAnsi="仿宋_GB2312" w:eastAsia="仿宋_GB2312" w:cs="仿宋_GB2312"/>
                <w:sz w:val="32"/>
                <w:szCs w:val="32"/>
              </w:rPr>
            </w:pPr>
          </w:p>
        </w:tc>
        <w:tc>
          <w:tcPr>
            <w:tcW w:w="1134" w:type="dxa"/>
          </w:tcPr>
          <w:p w14:paraId="1FE6A9B5">
            <w:pPr>
              <w:spacing w:line="560" w:lineRule="exact"/>
              <w:ind w:firstLine="640" w:firstLineChars="200"/>
              <w:rPr>
                <w:rFonts w:hint="eastAsia" w:ascii="仿宋_GB2312" w:hAnsi="仿宋_GB2312" w:eastAsia="仿宋_GB2312" w:cs="仿宋_GB2312"/>
                <w:sz w:val="32"/>
                <w:szCs w:val="32"/>
              </w:rPr>
            </w:pPr>
          </w:p>
        </w:tc>
        <w:tc>
          <w:tcPr>
            <w:tcW w:w="1322" w:type="dxa"/>
          </w:tcPr>
          <w:p w14:paraId="7F405DC6">
            <w:pPr>
              <w:spacing w:line="560" w:lineRule="exact"/>
              <w:ind w:firstLine="640" w:firstLineChars="200"/>
              <w:rPr>
                <w:rFonts w:hint="eastAsia" w:ascii="仿宋_GB2312" w:hAnsi="仿宋_GB2312" w:eastAsia="仿宋_GB2312" w:cs="仿宋_GB2312"/>
                <w:sz w:val="32"/>
                <w:szCs w:val="32"/>
              </w:rPr>
            </w:pPr>
          </w:p>
        </w:tc>
        <w:tc>
          <w:tcPr>
            <w:tcW w:w="2458" w:type="dxa"/>
          </w:tcPr>
          <w:p w14:paraId="6C6F14D5">
            <w:pPr>
              <w:spacing w:line="560" w:lineRule="exact"/>
              <w:ind w:firstLine="640" w:firstLineChars="200"/>
              <w:rPr>
                <w:rFonts w:hint="eastAsia" w:ascii="仿宋_GB2312" w:hAnsi="仿宋_GB2312" w:eastAsia="仿宋_GB2312" w:cs="仿宋_GB2312"/>
                <w:sz w:val="32"/>
                <w:szCs w:val="32"/>
              </w:rPr>
            </w:pPr>
          </w:p>
        </w:tc>
      </w:tr>
      <w:tr w14:paraId="1EFDE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4B4EC01D">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16</w:t>
            </w:r>
          </w:p>
        </w:tc>
        <w:tc>
          <w:tcPr>
            <w:tcW w:w="1275" w:type="dxa"/>
            <w:vAlign w:val="center"/>
          </w:tcPr>
          <w:p w14:paraId="6C36C18D">
            <w:pPr>
              <w:spacing w:line="560" w:lineRule="exact"/>
              <w:ind w:firstLine="640" w:firstLineChars="200"/>
              <w:rPr>
                <w:rFonts w:hint="eastAsia" w:ascii="仿宋_GB2312" w:hAnsi="仿宋_GB2312" w:eastAsia="仿宋_GB2312" w:cs="仿宋_GB2312"/>
                <w:sz w:val="32"/>
                <w:szCs w:val="32"/>
              </w:rPr>
            </w:pPr>
          </w:p>
        </w:tc>
        <w:tc>
          <w:tcPr>
            <w:tcW w:w="1134" w:type="dxa"/>
          </w:tcPr>
          <w:p w14:paraId="699E0F85">
            <w:pPr>
              <w:spacing w:line="560" w:lineRule="exact"/>
              <w:ind w:firstLine="640" w:firstLineChars="200"/>
              <w:rPr>
                <w:rFonts w:hint="eastAsia" w:ascii="仿宋_GB2312" w:hAnsi="仿宋_GB2312" w:eastAsia="仿宋_GB2312" w:cs="仿宋_GB2312"/>
                <w:sz w:val="32"/>
                <w:szCs w:val="32"/>
              </w:rPr>
            </w:pPr>
          </w:p>
        </w:tc>
        <w:tc>
          <w:tcPr>
            <w:tcW w:w="1276" w:type="dxa"/>
          </w:tcPr>
          <w:p w14:paraId="4FFE7636">
            <w:pPr>
              <w:spacing w:line="560" w:lineRule="exact"/>
              <w:ind w:firstLine="640" w:firstLineChars="200"/>
              <w:rPr>
                <w:rFonts w:hint="eastAsia" w:ascii="仿宋_GB2312" w:hAnsi="仿宋_GB2312" w:eastAsia="仿宋_GB2312" w:cs="仿宋_GB2312"/>
                <w:sz w:val="32"/>
                <w:szCs w:val="32"/>
              </w:rPr>
            </w:pPr>
          </w:p>
        </w:tc>
        <w:tc>
          <w:tcPr>
            <w:tcW w:w="1134" w:type="dxa"/>
          </w:tcPr>
          <w:p w14:paraId="7CFF2F95">
            <w:pPr>
              <w:spacing w:line="560" w:lineRule="exact"/>
              <w:ind w:firstLine="640" w:firstLineChars="200"/>
              <w:rPr>
                <w:rFonts w:hint="eastAsia" w:ascii="仿宋_GB2312" w:hAnsi="仿宋_GB2312" w:eastAsia="仿宋_GB2312" w:cs="仿宋_GB2312"/>
                <w:sz w:val="32"/>
                <w:szCs w:val="32"/>
              </w:rPr>
            </w:pPr>
          </w:p>
        </w:tc>
        <w:tc>
          <w:tcPr>
            <w:tcW w:w="1322" w:type="dxa"/>
          </w:tcPr>
          <w:p w14:paraId="27EBC19C">
            <w:pPr>
              <w:spacing w:line="560" w:lineRule="exact"/>
              <w:ind w:firstLine="640" w:firstLineChars="200"/>
              <w:rPr>
                <w:rFonts w:hint="eastAsia" w:ascii="仿宋_GB2312" w:hAnsi="仿宋_GB2312" w:eastAsia="仿宋_GB2312" w:cs="仿宋_GB2312"/>
                <w:sz w:val="32"/>
                <w:szCs w:val="32"/>
              </w:rPr>
            </w:pPr>
          </w:p>
        </w:tc>
        <w:tc>
          <w:tcPr>
            <w:tcW w:w="2458" w:type="dxa"/>
          </w:tcPr>
          <w:p w14:paraId="7E6CDD59">
            <w:pPr>
              <w:spacing w:line="560" w:lineRule="exact"/>
              <w:ind w:firstLine="640" w:firstLineChars="200"/>
              <w:rPr>
                <w:rFonts w:hint="eastAsia" w:ascii="仿宋_GB2312" w:hAnsi="仿宋_GB2312" w:eastAsia="仿宋_GB2312" w:cs="仿宋_GB2312"/>
                <w:sz w:val="32"/>
                <w:szCs w:val="32"/>
              </w:rPr>
            </w:pPr>
          </w:p>
        </w:tc>
      </w:tr>
    </w:tbl>
    <w:tbl>
      <w:tblPr>
        <w:tblStyle w:val="5"/>
        <w:tblpPr w:leftFromText="180" w:rightFromText="180" w:vertAnchor="text" w:tblpX="10214" w:tblpY="-22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5"/>
      </w:tblGrid>
      <w:tr w14:paraId="7D96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105" w:type="dxa"/>
          </w:tcPr>
          <w:p w14:paraId="28E7CB64"/>
        </w:tc>
      </w:tr>
    </w:tbl>
    <w:p w14:paraId="535DE237">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填表人：                               联系电话：</w:t>
      </w:r>
    </w:p>
    <w:p w14:paraId="0053691E">
      <w:pP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br w:type="page"/>
      </w:r>
    </w:p>
    <w:p w14:paraId="02B2E2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2026年黑龙江省大学生排球锦标赛</w:t>
      </w:r>
    </w:p>
    <w:p w14:paraId="6F1862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 xml:space="preserve">（   ）子   </w:t>
      </w:r>
      <w:r>
        <w:rPr>
          <w:rFonts w:hint="eastAsia" w:ascii="方正小标宋简体" w:hAnsi="方正小标宋简体" w:eastAsia="方正小标宋简体" w:cs="方正小标宋简体"/>
          <w:b w:val="0"/>
          <w:bCs/>
          <w:sz w:val="44"/>
          <w:szCs w:val="44"/>
          <w:lang w:val="en-US" w:eastAsia="zh-CN"/>
        </w:rPr>
        <w:t>乙</w:t>
      </w:r>
      <w:r>
        <w:rPr>
          <w:rFonts w:hint="eastAsia" w:ascii="方正小标宋简体" w:hAnsi="方正小标宋简体" w:eastAsia="方正小标宋简体" w:cs="方正小标宋简体"/>
          <w:b w:val="0"/>
          <w:bCs/>
          <w:sz w:val="44"/>
          <w:szCs w:val="44"/>
        </w:rPr>
        <w:t>组报名单</w:t>
      </w:r>
    </w:p>
    <w:p w14:paraId="540AC360">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单位名称（公章）： </w:t>
      </w:r>
    </w:p>
    <w:p w14:paraId="5150123F">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领 队：                          联系电话：         </w:t>
      </w:r>
    </w:p>
    <w:p w14:paraId="0A4548D3">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教 练：                          联系电话：</w:t>
      </w:r>
    </w:p>
    <w:tbl>
      <w:tblPr>
        <w:tblStyle w:val="5"/>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275"/>
        <w:gridCol w:w="1134"/>
        <w:gridCol w:w="1276"/>
        <w:gridCol w:w="1134"/>
        <w:gridCol w:w="1322"/>
        <w:gridCol w:w="2458"/>
      </w:tblGrid>
      <w:tr w14:paraId="5357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790064B">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序号</w:t>
            </w:r>
          </w:p>
        </w:tc>
        <w:tc>
          <w:tcPr>
            <w:tcW w:w="1275" w:type="dxa"/>
          </w:tcPr>
          <w:p w14:paraId="0E02EA1D">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运动员</w:t>
            </w:r>
          </w:p>
        </w:tc>
        <w:tc>
          <w:tcPr>
            <w:tcW w:w="1134" w:type="dxa"/>
            <w:vAlign w:val="center"/>
          </w:tcPr>
          <w:p w14:paraId="7D7663B1">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号码</w:t>
            </w:r>
          </w:p>
        </w:tc>
        <w:tc>
          <w:tcPr>
            <w:tcW w:w="1276" w:type="dxa"/>
            <w:vAlign w:val="center"/>
          </w:tcPr>
          <w:p w14:paraId="3F450B35">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位置</w:t>
            </w:r>
          </w:p>
        </w:tc>
        <w:tc>
          <w:tcPr>
            <w:tcW w:w="1134" w:type="dxa"/>
            <w:vAlign w:val="center"/>
          </w:tcPr>
          <w:p w14:paraId="3996249B">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身高</w:t>
            </w:r>
          </w:p>
        </w:tc>
        <w:tc>
          <w:tcPr>
            <w:tcW w:w="1322" w:type="dxa"/>
            <w:vAlign w:val="center"/>
          </w:tcPr>
          <w:p w14:paraId="13893E2E">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体重</w:t>
            </w:r>
          </w:p>
        </w:tc>
        <w:tc>
          <w:tcPr>
            <w:tcW w:w="2458" w:type="dxa"/>
          </w:tcPr>
          <w:p w14:paraId="5DD31C6B">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身份证号</w:t>
            </w:r>
          </w:p>
        </w:tc>
      </w:tr>
      <w:tr w14:paraId="5D4B5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F125E39">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p>
        </w:tc>
        <w:tc>
          <w:tcPr>
            <w:tcW w:w="1275" w:type="dxa"/>
            <w:vAlign w:val="center"/>
          </w:tcPr>
          <w:p w14:paraId="7BBCAC6C">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E0684B8">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65E90AEA">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345AF952">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5E13506C">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36CEA973">
            <w:pPr>
              <w:spacing w:line="560" w:lineRule="exact"/>
              <w:ind w:firstLine="640" w:firstLineChars="200"/>
              <w:rPr>
                <w:rFonts w:hint="eastAsia" w:ascii="仿宋_GB2312" w:hAnsi="仿宋_GB2312" w:eastAsia="仿宋_GB2312" w:cs="仿宋_GB2312"/>
                <w:sz w:val="32"/>
                <w:szCs w:val="32"/>
              </w:rPr>
            </w:pPr>
          </w:p>
        </w:tc>
      </w:tr>
      <w:tr w14:paraId="2775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6FD57E1F">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w:t>
            </w:r>
          </w:p>
        </w:tc>
        <w:tc>
          <w:tcPr>
            <w:tcW w:w="1275" w:type="dxa"/>
            <w:vAlign w:val="center"/>
          </w:tcPr>
          <w:p w14:paraId="7E3CD575">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546AD7E8">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2A24F326">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ACA9765">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2D40F44A">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45851044">
            <w:pPr>
              <w:spacing w:line="560" w:lineRule="exact"/>
              <w:ind w:firstLine="640" w:firstLineChars="200"/>
              <w:rPr>
                <w:rFonts w:hint="eastAsia" w:ascii="仿宋_GB2312" w:hAnsi="仿宋_GB2312" w:eastAsia="仿宋_GB2312" w:cs="仿宋_GB2312"/>
                <w:sz w:val="32"/>
                <w:szCs w:val="32"/>
              </w:rPr>
            </w:pPr>
          </w:p>
        </w:tc>
      </w:tr>
      <w:tr w14:paraId="596D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7247A174">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w:t>
            </w:r>
          </w:p>
        </w:tc>
        <w:tc>
          <w:tcPr>
            <w:tcW w:w="1275" w:type="dxa"/>
            <w:vAlign w:val="center"/>
          </w:tcPr>
          <w:p w14:paraId="5346894A">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E91175C">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49C3E457">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2E9031B">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7F703EFE">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4808F562">
            <w:pPr>
              <w:spacing w:line="560" w:lineRule="exact"/>
              <w:ind w:firstLine="640" w:firstLineChars="200"/>
              <w:rPr>
                <w:rFonts w:hint="eastAsia" w:ascii="仿宋_GB2312" w:hAnsi="仿宋_GB2312" w:eastAsia="仿宋_GB2312" w:cs="仿宋_GB2312"/>
                <w:sz w:val="32"/>
                <w:szCs w:val="32"/>
              </w:rPr>
            </w:pPr>
          </w:p>
        </w:tc>
      </w:tr>
      <w:tr w14:paraId="66CC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6181EE65">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w:t>
            </w:r>
          </w:p>
        </w:tc>
        <w:tc>
          <w:tcPr>
            <w:tcW w:w="1275" w:type="dxa"/>
            <w:vAlign w:val="center"/>
          </w:tcPr>
          <w:p w14:paraId="1FE53D53">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09A54BE">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7F0844AE">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9D7B339">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2F531784">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9A3AB6E">
            <w:pPr>
              <w:spacing w:line="560" w:lineRule="exact"/>
              <w:ind w:firstLine="640" w:firstLineChars="200"/>
              <w:rPr>
                <w:rFonts w:hint="eastAsia" w:ascii="仿宋_GB2312" w:hAnsi="仿宋_GB2312" w:eastAsia="仿宋_GB2312" w:cs="仿宋_GB2312"/>
                <w:sz w:val="32"/>
                <w:szCs w:val="32"/>
              </w:rPr>
            </w:pPr>
          </w:p>
        </w:tc>
      </w:tr>
      <w:tr w14:paraId="5FAD9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164B34F0">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w:t>
            </w:r>
          </w:p>
        </w:tc>
        <w:tc>
          <w:tcPr>
            <w:tcW w:w="1275" w:type="dxa"/>
            <w:vAlign w:val="center"/>
          </w:tcPr>
          <w:p w14:paraId="3A6A47B8">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80178F7">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7D92C6E5">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71FAC369">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1F53D375">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05FDA447">
            <w:pPr>
              <w:spacing w:line="560" w:lineRule="exact"/>
              <w:ind w:firstLine="640" w:firstLineChars="200"/>
              <w:rPr>
                <w:rFonts w:hint="eastAsia" w:ascii="仿宋_GB2312" w:hAnsi="仿宋_GB2312" w:eastAsia="仿宋_GB2312" w:cs="仿宋_GB2312"/>
                <w:sz w:val="32"/>
                <w:szCs w:val="32"/>
              </w:rPr>
            </w:pPr>
          </w:p>
        </w:tc>
      </w:tr>
      <w:tr w14:paraId="0528A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4BED4415">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w:t>
            </w:r>
          </w:p>
        </w:tc>
        <w:tc>
          <w:tcPr>
            <w:tcW w:w="1275" w:type="dxa"/>
            <w:vAlign w:val="center"/>
          </w:tcPr>
          <w:p w14:paraId="18E2A4AB">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4AF02D19">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1FB8ABB5">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414089EA">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493562C6">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98588C4">
            <w:pPr>
              <w:spacing w:line="560" w:lineRule="exact"/>
              <w:ind w:firstLine="640" w:firstLineChars="200"/>
              <w:rPr>
                <w:rFonts w:hint="eastAsia" w:ascii="仿宋_GB2312" w:hAnsi="仿宋_GB2312" w:eastAsia="仿宋_GB2312" w:cs="仿宋_GB2312"/>
                <w:sz w:val="32"/>
                <w:szCs w:val="32"/>
              </w:rPr>
            </w:pPr>
          </w:p>
        </w:tc>
      </w:tr>
      <w:tr w14:paraId="548EB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E92A812">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w:t>
            </w:r>
          </w:p>
        </w:tc>
        <w:tc>
          <w:tcPr>
            <w:tcW w:w="1275" w:type="dxa"/>
            <w:vAlign w:val="center"/>
          </w:tcPr>
          <w:p w14:paraId="5C970A67">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72E1BD8">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065A8150">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911EC5D">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0DD22063">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9202522">
            <w:pPr>
              <w:spacing w:line="560" w:lineRule="exact"/>
              <w:ind w:firstLine="640" w:firstLineChars="200"/>
              <w:rPr>
                <w:rFonts w:hint="eastAsia" w:ascii="仿宋_GB2312" w:hAnsi="仿宋_GB2312" w:eastAsia="仿宋_GB2312" w:cs="仿宋_GB2312"/>
                <w:sz w:val="32"/>
                <w:szCs w:val="32"/>
              </w:rPr>
            </w:pPr>
          </w:p>
        </w:tc>
      </w:tr>
      <w:tr w14:paraId="1D0E0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168A0F56">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w:t>
            </w:r>
          </w:p>
        </w:tc>
        <w:tc>
          <w:tcPr>
            <w:tcW w:w="1275" w:type="dxa"/>
            <w:vAlign w:val="center"/>
          </w:tcPr>
          <w:p w14:paraId="5AACF096">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45DD89E">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1DCECE09">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510328C">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4E913482">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46C8475">
            <w:pPr>
              <w:spacing w:line="560" w:lineRule="exact"/>
              <w:ind w:firstLine="640" w:firstLineChars="200"/>
              <w:rPr>
                <w:rFonts w:hint="eastAsia" w:ascii="仿宋_GB2312" w:hAnsi="仿宋_GB2312" w:eastAsia="仿宋_GB2312" w:cs="仿宋_GB2312"/>
                <w:sz w:val="32"/>
                <w:szCs w:val="32"/>
              </w:rPr>
            </w:pPr>
          </w:p>
        </w:tc>
      </w:tr>
      <w:tr w14:paraId="7D13B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60B9EEBA">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w:t>
            </w:r>
          </w:p>
        </w:tc>
        <w:tc>
          <w:tcPr>
            <w:tcW w:w="1275" w:type="dxa"/>
            <w:vAlign w:val="center"/>
          </w:tcPr>
          <w:p w14:paraId="39E95192">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17E20A6">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03EF500A">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21F9AB7">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67C8B6CF">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07B9FB01">
            <w:pPr>
              <w:spacing w:line="560" w:lineRule="exact"/>
              <w:ind w:firstLine="640" w:firstLineChars="200"/>
              <w:rPr>
                <w:rFonts w:hint="eastAsia" w:ascii="仿宋_GB2312" w:hAnsi="仿宋_GB2312" w:eastAsia="仿宋_GB2312" w:cs="仿宋_GB2312"/>
                <w:sz w:val="32"/>
                <w:szCs w:val="32"/>
              </w:rPr>
            </w:pPr>
          </w:p>
        </w:tc>
      </w:tr>
      <w:tr w14:paraId="7DE84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15A5E552">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w:t>
            </w:r>
          </w:p>
        </w:tc>
        <w:tc>
          <w:tcPr>
            <w:tcW w:w="1275" w:type="dxa"/>
            <w:vAlign w:val="center"/>
          </w:tcPr>
          <w:p w14:paraId="3D22A8C2">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21BA383">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6980B9F1">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D30A657">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157A081E">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315E8E23">
            <w:pPr>
              <w:spacing w:line="560" w:lineRule="exact"/>
              <w:ind w:firstLine="640" w:firstLineChars="200"/>
              <w:rPr>
                <w:rFonts w:hint="eastAsia" w:ascii="仿宋_GB2312" w:hAnsi="仿宋_GB2312" w:eastAsia="仿宋_GB2312" w:cs="仿宋_GB2312"/>
                <w:sz w:val="32"/>
                <w:szCs w:val="32"/>
              </w:rPr>
            </w:pPr>
          </w:p>
        </w:tc>
      </w:tr>
      <w:tr w14:paraId="386C7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57C47B7F">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w:t>
            </w:r>
          </w:p>
        </w:tc>
        <w:tc>
          <w:tcPr>
            <w:tcW w:w="1275" w:type="dxa"/>
            <w:vAlign w:val="center"/>
          </w:tcPr>
          <w:p w14:paraId="4DB2CB5F">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3CACEF6E">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41C70F0B">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7CE2189D">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05D34245">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1992973">
            <w:pPr>
              <w:spacing w:line="560" w:lineRule="exact"/>
              <w:ind w:firstLine="640" w:firstLineChars="200"/>
              <w:rPr>
                <w:rFonts w:hint="eastAsia" w:ascii="仿宋_GB2312" w:hAnsi="仿宋_GB2312" w:eastAsia="仿宋_GB2312" w:cs="仿宋_GB2312"/>
                <w:sz w:val="32"/>
                <w:szCs w:val="32"/>
              </w:rPr>
            </w:pPr>
          </w:p>
        </w:tc>
      </w:tr>
      <w:tr w14:paraId="74DCD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2F11FFF7">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w:t>
            </w:r>
          </w:p>
        </w:tc>
        <w:tc>
          <w:tcPr>
            <w:tcW w:w="1275" w:type="dxa"/>
            <w:vAlign w:val="center"/>
          </w:tcPr>
          <w:p w14:paraId="3FAEE88E">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FCDF6C3">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2D6648CD">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E23FC3C">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172E34C6">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1137E5A1">
            <w:pPr>
              <w:spacing w:line="560" w:lineRule="exact"/>
              <w:ind w:firstLine="640" w:firstLineChars="200"/>
              <w:rPr>
                <w:rFonts w:hint="eastAsia" w:ascii="仿宋_GB2312" w:hAnsi="仿宋_GB2312" w:eastAsia="仿宋_GB2312" w:cs="仿宋_GB2312"/>
                <w:sz w:val="32"/>
                <w:szCs w:val="32"/>
              </w:rPr>
            </w:pPr>
          </w:p>
        </w:tc>
      </w:tr>
      <w:tr w14:paraId="209E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892947E">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w:t>
            </w:r>
          </w:p>
        </w:tc>
        <w:tc>
          <w:tcPr>
            <w:tcW w:w="1275" w:type="dxa"/>
            <w:vAlign w:val="center"/>
          </w:tcPr>
          <w:p w14:paraId="5D41458A">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011A9A6">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012E5653">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AA35249">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233F310C">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12B5BD6A">
            <w:pPr>
              <w:spacing w:line="560" w:lineRule="exact"/>
              <w:ind w:firstLine="640" w:firstLineChars="200"/>
              <w:rPr>
                <w:rFonts w:hint="eastAsia" w:ascii="仿宋_GB2312" w:hAnsi="仿宋_GB2312" w:eastAsia="仿宋_GB2312" w:cs="仿宋_GB2312"/>
                <w:sz w:val="32"/>
                <w:szCs w:val="32"/>
              </w:rPr>
            </w:pPr>
          </w:p>
        </w:tc>
      </w:tr>
      <w:tr w14:paraId="1F4D9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6E59C8FF">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w:t>
            </w:r>
          </w:p>
        </w:tc>
        <w:tc>
          <w:tcPr>
            <w:tcW w:w="1275" w:type="dxa"/>
            <w:vAlign w:val="center"/>
          </w:tcPr>
          <w:p w14:paraId="595F471D">
            <w:pPr>
              <w:spacing w:line="560" w:lineRule="exact"/>
              <w:ind w:firstLine="640" w:firstLineChars="200"/>
              <w:rPr>
                <w:rFonts w:hint="eastAsia" w:ascii="仿宋_GB2312" w:hAnsi="仿宋_GB2312" w:eastAsia="仿宋_GB2312" w:cs="仿宋_GB2312"/>
                <w:sz w:val="32"/>
                <w:szCs w:val="32"/>
              </w:rPr>
            </w:pPr>
          </w:p>
        </w:tc>
        <w:tc>
          <w:tcPr>
            <w:tcW w:w="1134" w:type="dxa"/>
          </w:tcPr>
          <w:p w14:paraId="6A36EB4C">
            <w:pPr>
              <w:spacing w:line="560" w:lineRule="exact"/>
              <w:ind w:firstLine="640" w:firstLineChars="200"/>
              <w:rPr>
                <w:rFonts w:hint="eastAsia" w:ascii="仿宋_GB2312" w:hAnsi="仿宋_GB2312" w:eastAsia="仿宋_GB2312" w:cs="仿宋_GB2312"/>
                <w:sz w:val="32"/>
                <w:szCs w:val="32"/>
              </w:rPr>
            </w:pPr>
          </w:p>
        </w:tc>
        <w:tc>
          <w:tcPr>
            <w:tcW w:w="1276" w:type="dxa"/>
          </w:tcPr>
          <w:p w14:paraId="28A7DC6A">
            <w:pPr>
              <w:spacing w:line="560" w:lineRule="exact"/>
              <w:ind w:firstLine="640" w:firstLineChars="200"/>
              <w:rPr>
                <w:rFonts w:hint="eastAsia" w:ascii="仿宋_GB2312" w:hAnsi="仿宋_GB2312" w:eastAsia="仿宋_GB2312" w:cs="仿宋_GB2312"/>
                <w:sz w:val="32"/>
                <w:szCs w:val="32"/>
              </w:rPr>
            </w:pPr>
          </w:p>
        </w:tc>
        <w:tc>
          <w:tcPr>
            <w:tcW w:w="1134" w:type="dxa"/>
          </w:tcPr>
          <w:p w14:paraId="5CF38F24">
            <w:pPr>
              <w:spacing w:line="560" w:lineRule="exact"/>
              <w:ind w:firstLine="640" w:firstLineChars="200"/>
              <w:rPr>
                <w:rFonts w:hint="eastAsia" w:ascii="仿宋_GB2312" w:hAnsi="仿宋_GB2312" w:eastAsia="仿宋_GB2312" w:cs="仿宋_GB2312"/>
                <w:sz w:val="32"/>
                <w:szCs w:val="32"/>
              </w:rPr>
            </w:pPr>
          </w:p>
        </w:tc>
        <w:tc>
          <w:tcPr>
            <w:tcW w:w="1322" w:type="dxa"/>
          </w:tcPr>
          <w:p w14:paraId="6B48B78B">
            <w:pPr>
              <w:spacing w:line="560" w:lineRule="exact"/>
              <w:ind w:firstLine="640" w:firstLineChars="200"/>
              <w:rPr>
                <w:rFonts w:hint="eastAsia" w:ascii="仿宋_GB2312" w:hAnsi="仿宋_GB2312" w:eastAsia="仿宋_GB2312" w:cs="仿宋_GB2312"/>
                <w:sz w:val="32"/>
                <w:szCs w:val="32"/>
              </w:rPr>
            </w:pPr>
          </w:p>
        </w:tc>
        <w:tc>
          <w:tcPr>
            <w:tcW w:w="2458" w:type="dxa"/>
          </w:tcPr>
          <w:p w14:paraId="3513C911">
            <w:pPr>
              <w:spacing w:line="560" w:lineRule="exact"/>
              <w:ind w:firstLine="640" w:firstLineChars="200"/>
              <w:rPr>
                <w:rFonts w:hint="eastAsia" w:ascii="仿宋_GB2312" w:hAnsi="仿宋_GB2312" w:eastAsia="仿宋_GB2312" w:cs="仿宋_GB2312"/>
                <w:sz w:val="32"/>
                <w:szCs w:val="32"/>
              </w:rPr>
            </w:pPr>
          </w:p>
        </w:tc>
      </w:tr>
      <w:tr w14:paraId="3114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3B7B23EB">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15</w:t>
            </w:r>
          </w:p>
        </w:tc>
        <w:tc>
          <w:tcPr>
            <w:tcW w:w="1275" w:type="dxa"/>
            <w:vAlign w:val="center"/>
          </w:tcPr>
          <w:p w14:paraId="415F82EC">
            <w:pPr>
              <w:spacing w:line="560" w:lineRule="exact"/>
              <w:ind w:firstLine="640" w:firstLineChars="200"/>
              <w:rPr>
                <w:rFonts w:hint="eastAsia" w:ascii="仿宋_GB2312" w:hAnsi="仿宋_GB2312" w:eastAsia="仿宋_GB2312" w:cs="仿宋_GB2312"/>
                <w:sz w:val="32"/>
                <w:szCs w:val="32"/>
              </w:rPr>
            </w:pPr>
          </w:p>
        </w:tc>
        <w:tc>
          <w:tcPr>
            <w:tcW w:w="1134" w:type="dxa"/>
          </w:tcPr>
          <w:p w14:paraId="2AB7BB3F">
            <w:pPr>
              <w:spacing w:line="560" w:lineRule="exact"/>
              <w:ind w:firstLine="640" w:firstLineChars="200"/>
              <w:rPr>
                <w:rFonts w:hint="eastAsia" w:ascii="仿宋_GB2312" w:hAnsi="仿宋_GB2312" w:eastAsia="仿宋_GB2312" w:cs="仿宋_GB2312"/>
                <w:sz w:val="32"/>
                <w:szCs w:val="32"/>
              </w:rPr>
            </w:pPr>
          </w:p>
        </w:tc>
        <w:tc>
          <w:tcPr>
            <w:tcW w:w="1276" w:type="dxa"/>
          </w:tcPr>
          <w:p w14:paraId="3EC3A816">
            <w:pPr>
              <w:spacing w:line="560" w:lineRule="exact"/>
              <w:ind w:firstLine="640" w:firstLineChars="200"/>
              <w:rPr>
                <w:rFonts w:hint="eastAsia" w:ascii="仿宋_GB2312" w:hAnsi="仿宋_GB2312" w:eastAsia="仿宋_GB2312" w:cs="仿宋_GB2312"/>
                <w:sz w:val="32"/>
                <w:szCs w:val="32"/>
              </w:rPr>
            </w:pPr>
          </w:p>
        </w:tc>
        <w:tc>
          <w:tcPr>
            <w:tcW w:w="1134" w:type="dxa"/>
          </w:tcPr>
          <w:p w14:paraId="224DD1D3">
            <w:pPr>
              <w:spacing w:line="560" w:lineRule="exact"/>
              <w:ind w:firstLine="640" w:firstLineChars="200"/>
              <w:rPr>
                <w:rFonts w:hint="eastAsia" w:ascii="仿宋_GB2312" w:hAnsi="仿宋_GB2312" w:eastAsia="仿宋_GB2312" w:cs="仿宋_GB2312"/>
                <w:sz w:val="32"/>
                <w:szCs w:val="32"/>
              </w:rPr>
            </w:pPr>
          </w:p>
        </w:tc>
        <w:tc>
          <w:tcPr>
            <w:tcW w:w="1322" w:type="dxa"/>
          </w:tcPr>
          <w:p w14:paraId="6D0DFF40">
            <w:pPr>
              <w:spacing w:line="560" w:lineRule="exact"/>
              <w:ind w:firstLine="640" w:firstLineChars="200"/>
              <w:rPr>
                <w:rFonts w:hint="eastAsia" w:ascii="仿宋_GB2312" w:hAnsi="仿宋_GB2312" w:eastAsia="仿宋_GB2312" w:cs="仿宋_GB2312"/>
                <w:sz w:val="32"/>
                <w:szCs w:val="32"/>
              </w:rPr>
            </w:pPr>
          </w:p>
        </w:tc>
        <w:tc>
          <w:tcPr>
            <w:tcW w:w="2458" w:type="dxa"/>
          </w:tcPr>
          <w:p w14:paraId="66585DE9">
            <w:pPr>
              <w:spacing w:line="560" w:lineRule="exact"/>
              <w:ind w:firstLine="640" w:firstLineChars="200"/>
              <w:rPr>
                <w:rFonts w:hint="eastAsia" w:ascii="仿宋_GB2312" w:hAnsi="仿宋_GB2312" w:eastAsia="仿宋_GB2312" w:cs="仿宋_GB2312"/>
                <w:sz w:val="32"/>
                <w:szCs w:val="32"/>
              </w:rPr>
            </w:pPr>
          </w:p>
        </w:tc>
      </w:tr>
      <w:tr w14:paraId="0BD4C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FF86366">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16</w:t>
            </w:r>
          </w:p>
        </w:tc>
        <w:tc>
          <w:tcPr>
            <w:tcW w:w="1275" w:type="dxa"/>
            <w:vAlign w:val="center"/>
          </w:tcPr>
          <w:p w14:paraId="0D5A40C3">
            <w:pPr>
              <w:spacing w:line="560" w:lineRule="exact"/>
              <w:ind w:firstLine="640" w:firstLineChars="200"/>
              <w:rPr>
                <w:rFonts w:hint="eastAsia" w:ascii="仿宋_GB2312" w:hAnsi="仿宋_GB2312" w:eastAsia="仿宋_GB2312" w:cs="仿宋_GB2312"/>
                <w:sz w:val="32"/>
                <w:szCs w:val="32"/>
              </w:rPr>
            </w:pPr>
          </w:p>
        </w:tc>
        <w:tc>
          <w:tcPr>
            <w:tcW w:w="1134" w:type="dxa"/>
          </w:tcPr>
          <w:p w14:paraId="5EC74603">
            <w:pPr>
              <w:spacing w:line="560" w:lineRule="exact"/>
              <w:ind w:firstLine="640" w:firstLineChars="200"/>
              <w:rPr>
                <w:rFonts w:hint="eastAsia" w:ascii="仿宋_GB2312" w:hAnsi="仿宋_GB2312" w:eastAsia="仿宋_GB2312" w:cs="仿宋_GB2312"/>
                <w:sz w:val="32"/>
                <w:szCs w:val="32"/>
              </w:rPr>
            </w:pPr>
          </w:p>
        </w:tc>
        <w:tc>
          <w:tcPr>
            <w:tcW w:w="1276" w:type="dxa"/>
          </w:tcPr>
          <w:p w14:paraId="29B27383">
            <w:pPr>
              <w:spacing w:line="560" w:lineRule="exact"/>
              <w:ind w:firstLine="640" w:firstLineChars="200"/>
              <w:rPr>
                <w:rFonts w:hint="eastAsia" w:ascii="仿宋_GB2312" w:hAnsi="仿宋_GB2312" w:eastAsia="仿宋_GB2312" w:cs="仿宋_GB2312"/>
                <w:sz w:val="32"/>
                <w:szCs w:val="32"/>
              </w:rPr>
            </w:pPr>
          </w:p>
        </w:tc>
        <w:tc>
          <w:tcPr>
            <w:tcW w:w="1134" w:type="dxa"/>
          </w:tcPr>
          <w:p w14:paraId="55B96378">
            <w:pPr>
              <w:spacing w:line="560" w:lineRule="exact"/>
              <w:ind w:firstLine="640" w:firstLineChars="200"/>
              <w:rPr>
                <w:rFonts w:hint="eastAsia" w:ascii="仿宋_GB2312" w:hAnsi="仿宋_GB2312" w:eastAsia="仿宋_GB2312" w:cs="仿宋_GB2312"/>
                <w:sz w:val="32"/>
                <w:szCs w:val="32"/>
              </w:rPr>
            </w:pPr>
          </w:p>
        </w:tc>
        <w:tc>
          <w:tcPr>
            <w:tcW w:w="1322" w:type="dxa"/>
          </w:tcPr>
          <w:p w14:paraId="00CDA405">
            <w:pPr>
              <w:spacing w:line="560" w:lineRule="exact"/>
              <w:ind w:firstLine="640" w:firstLineChars="200"/>
              <w:rPr>
                <w:rFonts w:hint="eastAsia" w:ascii="仿宋_GB2312" w:hAnsi="仿宋_GB2312" w:eastAsia="仿宋_GB2312" w:cs="仿宋_GB2312"/>
                <w:sz w:val="32"/>
                <w:szCs w:val="32"/>
              </w:rPr>
            </w:pPr>
          </w:p>
        </w:tc>
        <w:tc>
          <w:tcPr>
            <w:tcW w:w="2458" w:type="dxa"/>
          </w:tcPr>
          <w:p w14:paraId="02077295">
            <w:pPr>
              <w:spacing w:line="560" w:lineRule="exact"/>
              <w:ind w:firstLine="640" w:firstLineChars="200"/>
              <w:rPr>
                <w:rFonts w:hint="eastAsia" w:ascii="仿宋_GB2312" w:hAnsi="仿宋_GB2312" w:eastAsia="仿宋_GB2312" w:cs="仿宋_GB2312"/>
                <w:sz w:val="32"/>
                <w:szCs w:val="32"/>
              </w:rPr>
            </w:pPr>
          </w:p>
        </w:tc>
      </w:tr>
    </w:tbl>
    <w:tbl>
      <w:tblPr>
        <w:tblStyle w:val="5"/>
        <w:tblpPr w:leftFromText="180" w:rightFromText="180" w:vertAnchor="text" w:tblpX="10214" w:tblpY="-22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5"/>
      </w:tblGrid>
      <w:tr w14:paraId="5C6DC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105" w:type="dxa"/>
          </w:tcPr>
          <w:p w14:paraId="3A4E480F"/>
        </w:tc>
      </w:tr>
    </w:tbl>
    <w:p w14:paraId="0EB73E13">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填表人：                               联系电话：</w:t>
      </w:r>
    </w:p>
    <w:p w14:paraId="12B5C706">
      <w:pP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br w:type="page"/>
      </w:r>
    </w:p>
    <w:p w14:paraId="44563F9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2026年黑龙江省大学生排球锦标赛</w:t>
      </w:r>
    </w:p>
    <w:p w14:paraId="02BF950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 xml:space="preserve">（   ）子   </w:t>
      </w:r>
      <w:r>
        <w:rPr>
          <w:rFonts w:hint="eastAsia" w:ascii="方正小标宋简体" w:hAnsi="方正小标宋简体" w:eastAsia="方正小标宋简体" w:cs="方正小标宋简体"/>
          <w:b w:val="0"/>
          <w:bCs/>
          <w:sz w:val="44"/>
          <w:szCs w:val="44"/>
          <w:lang w:val="en-US" w:eastAsia="zh-CN"/>
        </w:rPr>
        <w:t>丙</w:t>
      </w:r>
      <w:r>
        <w:rPr>
          <w:rFonts w:hint="eastAsia" w:ascii="方正小标宋简体" w:hAnsi="方正小标宋简体" w:eastAsia="方正小标宋简体" w:cs="方正小标宋简体"/>
          <w:b w:val="0"/>
          <w:bCs/>
          <w:sz w:val="44"/>
          <w:szCs w:val="44"/>
        </w:rPr>
        <w:t>组报名单</w:t>
      </w:r>
    </w:p>
    <w:p w14:paraId="5F9DF9F8">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单位名称（公章）： </w:t>
      </w:r>
    </w:p>
    <w:p w14:paraId="345FEF52">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领 队：                          联系电话：         </w:t>
      </w:r>
    </w:p>
    <w:p w14:paraId="1637E354">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教 练：                          联系电话：</w:t>
      </w:r>
    </w:p>
    <w:tbl>
      <w:tblPr>
        <w:tblStyle w:val="5"/>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275"/>
        <w:gridCol w:w="1134"/>
        <w:gridCol w:w="1276"/>
        <w:gridCol w:w="1134"/>
        <w:gridCol w:w="1322"/>
        <w:gridCol w:w="2458"/>
      </w:tblGrid>
      <w:tr w14:paraId="04AF4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B285B37">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序号</w:t>
            </w:r>
          </w:p>
        </w:tc>
        <w:tc>
          <w:tcPr>
            <w:tcW w:w="1275" w:type="dxa"/>
          </w:tcPr>
          <w:p w14:paraId="2D750163">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运动员</w:t>
            </w:r>
          </w:p>
        </w:tc>
        <w:tc>
          <w:tcPr>
            <w:tcW w:w="1134" w:type="dxa"/>
            <w:vAlign w:val="center"/>
          </w:tcPr>
          <w:p w14:paraId="07D77E27">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号码</w:t>
            </w:r>
          </w:p>
        </w:tc>
        <w:tc>
          <w:tcPr>
            <w:tcW w:w="1276" w:type="dxa"/>
            <w:vAlign w:val="center"/>
          </w:tcPr>
          <w:p w14:paraId="7AE085C6">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位置</w:t>
            </w:r>
          </w:p>
        </w:tc>
        <w:tc>
          <w:tcPr>
            <w:tcW w:w="1134" w:type="dxa"/>
            <w:vAlign w:val="center"/>
          </w:tcPr>
          <w:p w14:paraId="047915CB">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身高</w:t>
            </w:r>
          </w:p>
        </w:tc>
        <w:tc>
          <w:tcPr>
            <w:tcW w:w="1322" w:type="dxa"/>
            <w:vAlign w:val="center"/>
          </w:tcPr>
          <w:p w14:paraId="531F976F">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体重</w:t>
            </w:r>
          </w:p>
        </w:tc>
        <w:tc>
          <w:tcPr>
            <w:tcW w:w="2458" w:type="dxa"/>
          </w:tcPr>
          <w:p w14:paraId="26482DB4">
            <w:pPr>
              <w:spacing w:line="560" w:lineRule="exact"/>
              <w:jc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身份证号</w:t>
            </w:r>
          </w:p>
        </w:tc>
      </w:tr>
      <w:tr w14:paraId="4C585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29A70CEF">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p>
        </w:tc>
        <w:tc>
          <w:tcPr>
            <w:tcW w:w="1275" w:type="dxa"/>
            <w:vAlign w:val="center"/>
          </w:tcPr>
          <w:p w14:paraId="6429F436">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CC6661F">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08E481E6">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3F41E434">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312737E4">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5AC6AF6F">
            <w:pPr>
              <w:spacing w:line="560" w:lineRule="exact"/>
              <w:ind w:firstLine="640" w:firstLineChars="200"/>
              <w:rPr>
                <w:rFonts w:hint="eastAsia" w:ascii="仿宋_GB2312" w:hAnsi="仿宋_GB2312" w:eastAsia="仿宋_GB2312" w:cs="仿宋_GB2312"/>
                <w:sz w:val="32"/>
                <w:szCs w:val="32"/>
              </w:rPr>
            </w:pPr>
          </w:p>
        </w:tc>
      </w:tr>
      <w:tr w14:paraId="5F4C8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84E737C">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w:t>
            </w:r>
          </w:p>
        </w:tc>
        <w:tc>
          <w:tcPr>
            <w:tcW w:w="1275" w:type="dxa"/>
            <w:vAlign w:val="center"/>
          </w:tcPr>
          <w:p w14:paraId="3FCB2E46">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7FE63411">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031CE7AC">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45FCBB38">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4389B057">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2E90E53D">
            <w:pPr>
              <w:spacing w:line="560" w:lineRule="exact"/>
              <w:ind w:firstLine="640" w:firstLineChars="200"/>
              <w:rPr>
                <w:rFonts w:hint="eastAsia" w:ascii="仿宋_GB2312" w:hAnsi="仿宋_GB2312" w:eastAsia="仿宋_GB2312" w:cs="仿宋_GB2312"/>
                <w:sz w:val="32"/>
                <w:szCs w:val="32"/>
              </w:rPr>
            </w:pPr>
          </w:p>
        </w:tc>
      </w:tr>
      <w:tr w14:paraId="65301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45057176">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w:t>
            </w:r>
          </w:p>
        </w:tc>
        <w:tc>
          <w:tcPr>
            <w:tcW w:w="1275" w:type="dxa"/>
            <w:vAlign w:val="center"/>
          </w:tcPr>
          <w:p w14:paraId="7758B005">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1F87D9E">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1C5457ED">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61B57A7">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4D98F33C">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447BB62B">
            <w:pPr>
              <w:spacing w:line="560" w:lineRule="exact"/>
              <w:ind w:firstLine="640" w:firstLineChars="200"/>
              <w:rPr>
                <w:rFonts w:hint="eastAsia" w:ascii="仿宋_GB2312" w:hAnsi="仿宋_GB2312" w:eastAsia="仿宋_GB2312" w:cs="仿宋_GB2312"/>
                <w:sz w:val="32"/>
                <w:szCs w:val="32"/>
              </w:rPr>
            </w:pPr>
          </w:p>
        </w:tc>
      </w:tr>
      <w:tr w14:paraId="3BF13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2A2F030">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w:t>
            </w:r>
          </w:p>
        </w:tc>
        <w:tc>
          <w:tcPr>
            <w:tcW w:w="1275" w:type="dxa"/>
            <w:vAlign w:val="center"/>
          </w:tcPr>
          <w:p w14:paraId="78E34CD1">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14BE93E5">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0D9C7A01">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A2905D3">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736710F2">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5E9D64F8">
            <w:pPr>
              <w:spacing w:line="560" w:lineRule="exact"/>
              <w:ind w:firstLine="640" w:firstLineChars="200"/>
              <w:rPr>
                <w:rFonts w:hint="eastAsia" w:ascii="仿宋_GB2312" w:hAnsi="仿宋_GB2312" w:eastAsia="仿宋_GB2312" w:cs="仿宋_GB2312"/>
                <w:sz w:val="32"/>
                <w:szCs w:val="32"/>
              </w:rPr>
            </w:pPr>
          </w:p>
        </w:tc>
      </w:tr>
      <w:tr w14:paraId="42509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4823272D">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w:t>
            </w:r>
          </w:p>
        </w:tc>
        <w:tc>
          <w:tcPr>
            <w:tcW w:w="1275" w:type="dxa"/>
            <w:vAlign w:val="center"/>
          </w:tcPr>
          <w:p w14:paraId="5002DC47">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966D6EF">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3D3D0F7D">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73B3ACC1">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0D1DE507">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57F8AEAB">
            <w:pPr>
              <w:spacing w:line="560" w:lineRule="exact"/>
              <w:ind w:firstLine="640" w:firstLineChars="200"/>
              <w:rPr>
                <w:rFonts w:hint="eastAsia" w:ascii="仿宋_GB2312" w:hAnsi="仿宋_GB2312" w:eastAsia="仿宋_GB2312" w:cs="仿宋_GB2312"/>
                <w:sz w:val="32"/>
                <w:szCs w:val="32"/>
              </w:rPr>
            </w:pPr>
          </w:p>
        </w:tc>
      </w:tr>
      <w:tr w14:paraId="4B129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7D32190F">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w:t>
            </w:r>
          </w:p>
        </w:tc>
        <w:tc>
          <w:tcPr>
            <w:tcW w:w="1275" w:type="dxa"/>
            <w:vAlign w:val="center"/>
          </w:tcPr>
          <w:p w14:paraId="21087C61">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39F300CC">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2556FB94">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156D444">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71CD806D">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7B9C83E1">
            <w:pPr>
              <w:spacing w:line="560" w:lineRule="exact"/>
              <w:ind w:firstLine="640" w:firstLineChars="200"/>
              <w:rPr>
                <w:rFonts w:hint="eastAsia" w:ascii="仿宋_GB2312" w:hAnsi="仿宋_GB2312" w:eastAsia="仿宋_GB2312" w:cs="仿宋_GB2312"/>
                <w:sz w:val="32"/>
                <w:szCs w:val="32"/>
              </w:rPr>
            </w:pPr>
          </w:p>
        </w:tc>
      </w:tr>
      <w:tr w14:paraId="3A7C9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57908057">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w:t>
            </w:r>
          </w:p>
        </w:tc>
        <w:tc>
          <w:tcPr>
            <w:tcW w:w="1275" w:type="dxa"/>
            <w:vAlign w:val="center"/>
          </w:tcPr>
          <w:p w14:paraId="02D62AB2">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26C6727">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60A75F9C">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38249D3A">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6CEEE840">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1BFB0ED1">
            <w:pPr>
              <w:spacing w:line="560" w:lineRule="exact"/>
              <w:ind w:firstLine="640" w:firstLineChars="200"/>
              <w:rPr>
                <w:rFonts w:hint="eastAsia" w:ascii="仿宋_GB2312" w:hAnsi="仿宋_GB2312" w:eastAsia="仿宋_GB2312" w:cs="仿宋_GB2312"/>
                <w:sz w:val="32"/>
                <w:szCs w:val="32"/>
              </w:rPr>
            </w:pPr>
          </w:p>
        </w:tc>
      </w:tr>
      <w:tr w14:paraId="2081C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1D290604">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w:t>
            </w:r>
          </w:p>
        </w:tc>
        <w:tc>
          <w:tcPr>
            <w:tcW w:w="1275" w:type="dxa"/>
            <w:vAlign w:val="center"/>
          </w:tcPr>
          <w:p w14:paraId="1B061DC4">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4173925">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455AD38B">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550FBB1A">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409CF956">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467B381">
            <w:pPr>
              <w:spacing w:line="560" w:lineRule="exact"/>
              <w:ind w:firstLine="640" w:firstLineChars="200"/>
              <w:rPr>
                <w:rFonts w:hint="eastAsia" w:ascii="仿宋_GB2312" w:hAnsi="仿宋_GB2312" w:eastAsia="仿宋_GB2312" w:cs="仿宋_GB2312"/>
                <w:sz w:val="32"/>
                <w:szCs w:val="32"/>
              </w:rPr>
            </w:pPr>
          </w:p>
        </w:tc>
      </w:tr>
      <w:tr w14:paraId="355B1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24C5599C">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w:t>
            </w:r>
          </w:p>
        </w:tc>
        <w:tc>
          <w:tcPr>
            <w:tcW w:w="1275" w:type="dxa"/>
            <w:vAlign w:val="center"/>
          </w:tcPr>
          <w:p w14:paraId="50D6379D">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526EA99">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21D48E73">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607B4C2B">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63E8B3CF">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4DDF601E">
            <w:pPr>
              <w:spacing w:line="560" w:lineRule="exact"/>
              <w:ind w:firstLine="640" w:firstLineChars="200"/>
              <w:rPr>
                <w:rFonts w:hint="eastAsia" w:ascii="仿宋_GB2312" w:hAnsi="仿宋_GB2312" w:eastAsia="仿宋_GB2312" w:cs="仿宋_GB2312"/>
                <w:sz w:val="32"/>
                <w:szCs w:val="32"/>
              </w:rPr>
            </w:pPr>
          </w:p>
        </w:tc>
      </w:tr>
      <w:tr w14:paraId="3D154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1BCE9516">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w:t>
            </w:r>
          </w:p>
        </w:tc>
        <w:tc>
          <w:tcPr>
            <w:tcW w:w="1275" w:type="dxa"/>
            <w:vAlign w:val="center"/>
          </w:tcPr>
          <w:p w14:paraId="0D32537C">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FB843D8">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2F6285D1">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5A73B407">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50839557">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0BD6EFCD">
            <w:pPr>
              <w:spacing w:line="560" w:lineRule="exact"/>
              <w:ind w:firstLine="640" w:firstLineChars="200"/>
              <w:rPr>
                <w:rFonts w:hint="eastAsia" w:ascii="仿宋_GB2312" w:hAnsi="仿宋_GB2312" w:eastAsia="仿宋_GB2312" w:cs="仿宋_GB2312"/>
                <w:sz w:val="32"/>
                <w:szCs w:val="32"/>
              </w:rPr>
            </w:pPr>
          </w:p>
        </w:tc>
      </w:tr>
      <w:tr w14:paraId="15EA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2282EF70">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w:t>
            </w:r>
          </w:p>
        </w:tc>
        <w:tc>
          <w:tcPr>
            <w:tcW w:w="1275" w:type="dxa"/>
            <w:vAlign w:val="center"/>
          </w:tcPr>
          <w:p w14:paraId="0CC5BBD9">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564577A0">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7F11693B">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474EE6C">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7368C8F2">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5FD4E501">
            <w:pPr>
              <w:spacing w:line="560" w:lineRule="exact"/>
              <w:ind w:firstLine="640" w:firstLineChars="200"/>
              <w:rPr>
                <w:rFonts w:hint="eastAsia" w:ascii="仿宋_GB2312" w:hAnsi="仿宋_GB2312" w:eastAsia="仿宋_GB2312" w:cs="仿宋_GB2312"/>
                <w:sz w:val="32"/>
                <w:szCs w:val="32"/>
              </w:rPr>
            </w:pPr>
          </w:p>
        </w:tc>
      </w:tr>
      <w:tr w14:paraId="0F69B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1A127517">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w:t>
            </w:r>
          </w:p>
        </w:tc>
        <w:tc>
          <w:tcPr>
            <w:tcW w:w="1275" w:type="dxa"/>
            <w:vAlign w:val="center"/>
          </w:tcPr>
          <w:p w14:paraId="4A2E78BA">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00F0CA0E">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5FDAD9F5">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4B780391">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4B34FB3B">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5DF38872">
            <w:pPr>
              <w:spacing w:line="560" w:lineRule="exact"/>
              <w:ind w:firstLine="640" w:firstLineChars="200"/>
              <w:rPr>
                <w:rFonts w:hint="eastAsia" w:ascii="仿宋_GB2312" w:hAnsi="仿宋_GB2312" w:eastAsia="仿宋_GB2312" w:cs="仿宋_GB2312"/>
                <w:sz w:val="32"/>
                <w:szCs w:val="32"/>
              </w:rPr>
            </w:pPr>
          </w:p>
        </w:tc>
      </w:tr>
      <w:tr w14:paraId="57D8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01BACC8F">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w:t>
            </w:r>
          </w:p>
        </w:tc>
        <w:tc>
          <w:tcPr>
            <w:tcW w:w="1275" w:type="dxa"/>
            <w:vAlign w:val="center"/>
          </w:tcPr>
          <w:p w14:paraId="5C7703FE">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D637267">
            <w:pPr>
              <w:spacing w:line="560" w:lineRule="exact"/>
              <w:ind w:firstLine="640" w:firstLineChars="200"/>
              <w:rPr>
                <w:rFonts w:hint="eastAsia" w:ascii="仿宋_GB2312" w:hAnsi="仿宋_GB2312" w:eastAsia="仿宋_GB2312" w:cs="仿宋_GB2312"/>
                <w:sz w:val="32"/>
                <w:szCs w:val="32"/>
              </w:rPr>
            </w:pPr>
          </w:p>
        </w:tc>
        <w:tc>
          <w:tcPr>
            <w:tcW w:w="1276" w:type="dxa"/>
            <w:vAlign w:val="center"/>
          </w:tcPr>
          <w:p w14:paraId="0A422370">
            <w:pPr>
              <w:spacing w:line="560" w:lineRule="exact"/>
              <w:ind w:firstLine="640" w:firstLineChars="200"/>
              <w:rPr>
                <w:rFonts w:hint="eastAsia" w:ascii="仿宋_GB2312" w:hAnsi="仿宋_GB2312" w:eastAsia="仿宋_GB2312" w:cs="仿宋_GB2312"/>
                <w:sz w:val="32"/>
                <w:szCs w:val="32"/>
              </w:rPr>
            </w:pPr>
          </w:p>
        </w:tc>
        <w:tc>
          <w:tcPr>
            <w:tcW w:w="1134" w:type="dxa"/>
            <w:vAlign w:val="center"/>
          </w:tcPr>
          <w:p w14:paraId="2654FC47">
            <w:pPr>
              <w:spacing w:line="560" w:lineRule="exact"/>
              <w:ind w:firstLine="640" w:firstLineChars="200"/>
              <w:rPr>
                <w:rFonts w:hint="eastAsia" w:ascii="仿宋_GB2312" w:hAnsi="仿宋_GB2312" w:eastAsia="仿宋_GB2312" w:cs="仿宋_GB2312"/>
                <w:sz w:val="32"/>
                <w:szCs w:val="32"/>
              </w:rPr>
            </w:pPr>
          </w:p>
        </w:tc>
        <w:tc>
          <w:tcPr>
            <w:tcW w:w="1322" w:type="dxa"/>
            <w:vAlign w:val="center"/>
          </w:tcPr>
          <w:p w14:paraId="6AE03667">
            <w:pPr>
              <w:spacing w:line="560" w:lineRule="exact"/>
              <w:ind w:firstLine="640" w:firstLineChars="200"/>
              <w:rPr>
                <w:rFonts w:hint="eastAsia" w:ascii="仿宋_GB2312" w:hAnsi="仿宋_GB2312" w:eastAsia="仿宋_GB2312" w:cs="仿宋_GB2312"/>
                <w:sz w:val="32"/>
                <w:szCs w:val="32"/>
              </w:rPr>
            </w:pPr>
          </w:p>
        </w:tc>
        <w:tc>
          <w:tcPr>
            <w:tcW w:w="2458" w:type="dxa"/>
            <w:vAlign w:val="center"/>
          </w:tcPr>
          <w:p w14:paraId="6C5E2A59">
            <w:pPr>
              <w:spacing w:line="560" w:lineRule="exact"/>
              <w:ind w:firstLine="640" w:firstLineChars="200"/>
              <w:rPr>
                <w:rFonts w:hint="eastAsia" w:ascii="仿宋_GB2312" w:hAnsi="仿宋_GB2312" w:eastAsia="仿宋_GB2312" w:cs="仿宋_GB2312"/>
                <w:sz w:val="32"/>
                <w:szCs w:val="32"/>
              </w:rPr>
            </w:pPr>
          </w:p>
        </w:tc>
      </w:tr>
      <w:tr w14:paraId="6332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384F6FEC">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w:t>
            </w:r>
          </w:p>
        </w:tc>
        <w:tc>
          <w:tcPr>
            <w:tcW w:w="1275" w:type="dxa"/>
            <w:vAlign w:val="center"/>
          </w:tcPr>
          <w:p w14:paraId="5D40C161">
            <w:pPr>
              <w:spacing w:line="560" w:lineRule="exact"/>
              <w:ind w:firstLine="640" w:firstLineChars="200"/>
              <w:rPr>
                <w:rFonts w:hint="eastAsia" w:ascii="仿宋_GB2312" w:hAnsi="仿宋_GB2312" w:eastAsia="仿宋_GB2312" w:cs="仿宋_GB2312"/>
                <w:sz w:val="32"/>
                <w:szCs w:val="32"/>
              </w:rPr>
            </w:pPr>
          </w:p>
        </w:tc>
        <w:tc>
          <w:tcPr>
            <w:tcW w:w="1134" w:type="dxa"/>
          </w:tcPr>
          <w:p w14:paraId="08BE2F69">
            <w:pPr>
              <w:spacing w:line="560" w:lineRule="exact"/>
              <w:ind w:firstLine="640" w:firstLineChars="200"/>
              <w:rPr>
                <w:rFonts w:hint="eastAsia" w:ascii="仿宋_GB2312" w:hAnsi="仿宋_GB2312" w:eastAsia="仿宋_GB2312" w:cs="仿宋_GB2312"/>
                <w:sz w:val="32"/>
                <w:szCs w:val="32"/>
              </w:rPr>
            </w:pPr>
          </w:p>
        </w:tc>
        <w:tc>
          <w:tcPr>
            <w:tcW w:w="1276" w:type="dxa"/>
          </w:tcPr>
          <w:p w14:paraId="138633EF">
            <w:pPr>
              <w:spacing w:line="560" w:lineRule="exact"/>
              <w:ind w:firstLine="640" w:firstLineChars="200"/>
              <w:rPr>
                <w:rFonts w:hint="eastAsia" w:ascii="仿宋_GB2312" w:hAnsi="仿宋_GB2312" w:eastAsia="仿宋_GB2312" w:cs="仿宋_GB2312"/>
                <w:sz w:val="32"/>
                <w:szCs w:val="32"/>
              </w:rPr>
            </w:pPr>
          </w:p>
        </w:tc>
        <w:tc>
          <w:tcPr>
            <w:tcW w:w="1134" w:type="dxa"/>
          </w:tcPr>
          <w:p w14:paraId="012A815F">
            <w:pPr>
              <w:spacing w:line="560" w:lineRule="exact"/>
              <w:ind w:firstLine="640" w:firstLineChars="200"/>
              <w:rPr>
                <w:rFonts w:hint="eastAsia" w:ascii="仿宋_GB2312" w:hAnsi="仿宋_GB2312" w:eastAsia="仿宋_GB2312" w:cs="仿宋_GB2312"/>
                <w:sz w:val="32"/>
                <w:szCs w:val="32"/>
              </w:rPr>
            </w:pPr>
          </w:p>
        </w:tc>
        <w:tc>
          <w:tcPr>
            <w:tcW w:w="1322" w:type="dxa"/>
          </w:tcPr>
          <w:p w14:paraId="5D27B0DB">
            <w:pPr>
              <w:spacing w:line="560" w:lineRule="exact"/>
              <w:ind w:firstLine="640" w:firstLineChars="200"/>
              <w:rPr>
                <w:rFonts w:hint="eastAsia" w:ascii="仿宋_GB2312" w:hAnsi="仿宋_GB2312" w:eastAsia="仿宋_GB2312" w:cs="仿宋_GB2312"/>
                <w:sz w:val="32"/>
                <w:szCs w:val="32"/>
              </w:rPr>
            </w:pPr>
          </w:p>
        </w:tc>
        <w:tc>
          <w:tcPr>
            <w:tcW w:w="2458" w:type="dxa"/>
          </w:tcPr>
          <w:p w14:paraId="5E2E6EE7">
            <w:pPr>
              <w:spacing w:line="560" w:lineRule="exact"/>
              <w:ind w:firstLine="640" w:firstLineChars="200"/>
              <w:rPr>
                <w:rFonts w:hint="eastAsia" w:ascii="仿宋_GB2312" w:hAnsi="仿宋_GB2312" w:eastAsia="仿宋_GB2312" w:cs="仿宋_GB2312"/>
                <w:sz w:val="32"/>
                <w:szCs w:val="32"/>
              </w:rPr>
            </w:pPr>
          </w:p>
        </w:tc>
      </w:tr>
      <w:tr w14:paraId="2602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15F61734">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15</w:t>
            </w:r>
          </w:p>
        </w:tc>
        <w:tc>
          <w:tcPr>
            <w:tcW w:w="1275" w:type="dxa"/>
            <w:vAlign w:val="center"/>
          </w:tcPr>
          <w:p w14:paraId="2D95B877">
            <w:pPr>
              <w:spacing w:line="560" w:lineRule="exact"/>
              <w:ind w:firstLine="640" w:firstLineChars="200"/>
              <w:rPr>
                <w:rFonts w:hint="eastAsia" w:ascii="仿宋_GB2312" w:hAnsi="仿宋_GB2312" w:eastAsia="仿宋_GB2312" w:cs="仿宋_GB2312"/>
                <w:sz w:val="32"/>
                <w:szCs w:val="32"/>
              </w:rPr>
            </w:pPr>
          </w:p>
        </w:tc>
        <w:tc>
          <w:tcPr>
            <w:tcW w:w="1134" w:type="dxa"/>
          </w:tcPr>
          <w:p w14:paraId="31FF8532">
            <w:pPr>
              <w:spacing w:line="560" w:lineRule="exact"/>
              <w:ind w:firstLine="640" w:firstLineChars="200"/>
              <w:rPr>
                <w:rFonts w:hint="eastAsia" w:ascii="仿宋_GB2312" w:hAnsi="仿宋_GB2312" w:eastAsia="仿宋_GB2312" w:cs="仿宋_GB2312"/>
                <w:sz w:val="32"/>
                <w:szCs w:val="32"/>
              </w:rPr>
            </w:pPr>
          </w:p>
        </w:tc>
        <w:tc>
          <w:tcPr>
            <w:tcW w:w="1276" w:type="dxa"/>
          </w:tcPr>
          <w:p w14:paraId="3D5A6424">
            <w:pPr>
              <w:spacing w:line="560" w:lineRule="exact"/>
              <w:ind w:firstLine="640" w:firstLineChars="200"/>
              <w:rPr>
                <w:rFonts w:hint="eastAsia" w:ascii="仿宋_GB2312" w:hAnsi="仿宋_GB2312" w:eastAsia="仿宋_GB2312" w:cs="仿宋_GB2312"/>
                <w:sz w:val="32"/>
                <w:szCs w:val="32"/>
              </w:rPr>
            </w:pPr>
          </w:p>
        </w:tc>
        <w:tc>
          <w:tcPr>
            <w:tcW w:w="1134" w:type="dxa"/>
          </w:tcPr>
          <w:p w14:paraId="38F87B98">
            <w:pPr>
              <w:spacing w:line="560" w:lineRule="exact"/>
              <w:ind w:firstLine="640" w:firstLineChars="200"/>
              <w:rPr>
                <w:rFonts w:hint="eastAsia" w:ascii="仿宋_GB2312" w:hAnsi="仿宋_GB2312" w:eastAsia="仿宋_GB2312" w:cs="仿宋_GB2312"/>
                <w:sz w:val="32"/>
                <w:szCs w:val="32"/>
              </w:rPr>
            </w:pPr>
          </w:p>
        </w:tc>
        <w:tc>
          <w:tcPr>
            <w:tcW w:w="1322" w:type="dxa"/>
          </w:tcPr>
          <w:p w14:paraId="3EB2330B">
            <w:pPr>
              <w:spacing w:line="560" w:lineRule="exact"/>
              <w:ind w:firstLine="640" w:firstLineChars="200"/>
              <w:rPr>
                <w:rFonts w:hint="eastAsia" w:ascii="仿宋_GB2312" w:hAnsi="仿宋_GB2312" w:eastAsia="仿宋_GB2312" w:cs="仿宋_GB2312"/>
                <w:sz w:val="32"/>
                <w:szCs w:val="32"/>
              </w:rPr>
            </w:pPr>
          </w:p>
        </w:tc>
        <w:tc>
          <w:tcPr>
            <w:tcW w:w="2458" w:type="dxa"/>
          </w:tcPr>
          <w:p w14:paraId="32F5A2E3">
            <w:pPr>
              <w:spacing w:line="560" w:lineRule="exact"/>
              <w:ind w:firstLine="640" w:firstLineChars="200"/>
              <w:rPr>
                <w:rFonts w:hint="eastAsia" w:ascii="仿宋_GB2312" w:hAnsi="仿宋_GB2312" w:eastAsia="仿宋_GB2312" w:cs="仿宋_GB2312"/>
                <w:sz w:val="32"/>
                <w:szCs w:val="32"/>
              </w:rPr>
            </w:pPr>
          </w:p>
        </w:tc>
      </w:tr>
      <w:tr w14:paraId="27D7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93" w:type="dxa"/>
            <w:vAlign w:val="center"/>
          </w:tcPr>
          <w:p w14:paraId="65567615">
            <w:pPr>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16</w:t>
            </w:r>
          </w:p>
        </w:tc>
        <w:tc>
          <w:tcPr>
            <w:tcW w:w="1275" w:type="dxa"/>
            <w:vAlign w:val="center"/>
          </w:tcPr>
          <w:p w14:paraId="6FE7B1AB">
            <w:pPr>
              <w:spacing w:line="560" w:lineRule="exact"/>
              <w:ind w:firstLine="640" w:firstLineChars="200"/>
              <w:rPr>
                <w:rFonts w:hint="eastAsia" w:ascii="仿宋_GB2312" w:hAnsi="仿宋_GB2312" w:eastAsia="仿宋_GB2312" w:cs="仿宋_GB2312"/>
                <w:sz w:val="32"/>
                <w:szCs w:val="32"/>
              </w:rPr>
            </w:pPr>
          </w:p>
        </w:tc>
        <w:tc>
          <w:tcPr>
            <w:tcW w:w="1134" w:type="dxa"/>
          </w:tcPr>
          <w:p w14:paraId="5929220A">
            <w:pPr>
              <w:spacing w:line="560" w:lineRule="exact"/>
              <w:ind w:firstLine="640" w:firstLineChars="200"/>
              <w:rPr>
                <w:rFonts w:hint="eastAsia" w:ascii="仿宋_GB2312" w:hAnsi="仿宋_GB2312" w:eastAsia="仿宋_GB2312" w:cs="仿宋_GB2312"/>
                <w:sz w:val="32"/>
                <w:szCs w:val="32"/>
              </w:rPr>
            </w:pPr>
          </w:p>
        </w:tc>
        <w:tc>
          <w:tcPr>
            <w:tcW w:w="1276" w:type="dxa"/>
          </w:tcPr>
          <w:p w14:paraId="03E316FA">
            <w:pPr>
              <w:spacing w:line="560" w:lineRule="exact"/>
              <w:ind w:firstLine="640" w:firstLineChars="200"/>
              <w:rPr>
                <w:rFonts w:hint="eastAsia" w:ascii="仿宋_GB2312" w:hAnsi="仿宋_GB2312" w:eastAsia="仿宋_GB2312" w:cs="仿宋_GB2312"/>
                <w:sz w:val="32"/>
                <w:szCs w:val="32"/>
              </w:rPr>
            </w:pPr>
          </w:p>
        </w:tc>
        <w:tc>
          <w:tcPr>
            <w:tcW w:w="1134" w:type="dxa"/>
          </w:tcPr>
          <w:p w14:paraId="36105B93">
            <w:pPr>
              <w:spacing w:line="560" w:lineRule="exact"/>
              <w:ind w:firstLine="640" w:firstLineChars="200"/>
              <w:rPr>
                <w:rFonts w:hint="eastAsia" w:ascii="仿宋_GB2312" w:hAnsi="仿宋_GB2312" w:eastAsia="仿宋_GB2312" w:cs="仿宋_GB2312"/>
                <w:sz w:val="32"/>
                <w:szCs w:val="32"/>
              </w:rPr>
            </w:pPr>
          </w:p>
        </w:tc>
        <w:tc>
          <w:tcPr>
            <w:tcW w:w="1322" w:type="dxa"/>
          </w:tcPr>
          <w:p w14:paraId="60EB3A9E">
            <w:pPr>
              <w:spacing w:line="560" w:lineRule="exact"/>
              <w:ind w:firstLine="640" w:firstLineChars="200"/>
              <w:rPr>
                <w:rFonts w:hint="eastAsia" w:ascii="仿宋_GB2312" w:hAnsi="仿宋_GB2312" w:eastAsia="仿宋_GB2312" w:cs="仿宋_GB2312"/>
                <w:sz w:val="32"/>
                <w:szCs w:val="32"/>
              </w:rPr>
            </w:pPr>
          </w:p>
        </w:tc>
        <w:tc>
          <w:tcPr>
            <w:tcW w:w="2458" w:type="dxa"/>
          </w:tcPr>
          <w:p w14:paraId="471AE032">
            <w:pPr>
              <w:spacing w:line="560" w:lineRule="exact"/>
              <w:ind w:firstLine="640" w:firstLineChars="200"/>
              <w:rPr>
                <w:rFonts w:hint="eastAsia" w:ascii="仿宋_GB2312" w:hAnsi="仿宋_GB2312" w:eastAsia="仿宋_GB2312" w:cs="仿宋_GB2312"/>
                <w:sz w:val="32"/>
                <w:szCs w:val="32"/>
              </w:rPr>
            </w:pPr>
          </w:p>
        </w:tc>
      </w:tr>
    </w:tbl>
    <w:tbl>
      <w:tblPr>
        <w:tblStyle w:val="5"/>
        <w:tblpPr w:leftFromText="180" w:rightFromText="180" w:vertAnchor="text" w:tblpX="10214" w:tblpY="-22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5"/>
      </w:tblGrid>
      <w:tr w14:paraId="47BD4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105" w:type="dxa"/>
          </w:tcPr>
          <w:p w14:paraId="76D5419E"/>
        </w:tc>
      </w:tr>
    </w:tbl>
    <w:p w14:paraId="04C452F8">
      <w:pPr>
        <w:spacing w:line="56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填表人：                               联系电话：</w:t>
      </w:r>
    </w:p>
    <w:p w14:paraId="21469D30">
      <w:pPr>
        <w:rPr>
          <w:rFonts w:hint="eastAsia" w:ascii="黑体" w:hAnsi="黑体" w:eastAsia="黑体" w:cs="黑体"/>
          <w:sz w:val="32"/>
          <w:szCs w:val="32"/>
        </w:rPr>
      </w:pPr>
      <w:r>
        <w:rPr>
          <w:rFonts w:hint="eastAsia" w:ascii="黑体" w:hAnsi="黑体" w:eastAsia="黑体" w:cs="黑体"/>
          <w:sz w:val="32"/>
          <w:szCs w:val="32"/>
        </w:rPr>
        <w:br w:type="page"/>
      </w:r>
    </w:p>
    <w:p w14:paraId="6FDB7537">
      <w:pPr>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3</w:t>
      </w:r>
    </w:p>
    <w:p w14:paraId="31B47770">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2026年黑龙江省大学生气排球锦标赛</w:t>
      </w:r>
    </w:p>
    <w:p w14:paraId="26C06D31">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竞赛规程</w:t>
      </w:r>
    </w:p>
    <w:p w14:paraId="5CD9B122">
      <w:pPr>
        <w:spacing w:line="560" w:lineRule="exact"/>
        <w:jc w:val="center"/>
        <w:rPr>
          <w:rFonts w:hint="eastAsia" w:ascii="方正小标宋简体" w:hAnsi="方正小标宋简体" w:eastAsia="方正小标宋简体" w:cs="方正小标宋简体"/>
          <w:sz w:val="44"/>
          <w:szCs w:val="44"/>
        </w:rPr>
      </w:pPr>
    </w:p>
    <w:p w14:paraId="6A8C00BD">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一、主办单位</w:t>
      </w:r>
    </w:p>
    <w:p w14:paraId="4807468A">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黑龙江省学生体育协会</w:t>
      </w:r>
    </w:p>
    <w:p w14:paraId="0A668255">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二、承办单位</w:t>
      </w:r>
    </w:p>
    <w:p w14:paraId="7B8A327A">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哈尔滨石油学院</w:t>
      </w:r>
    </w:p>
    <w:p w14:paraId="7455A310">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三、协办单位</w:t>
      </w:r>
    </w:p>
    <w:p w14:paraId="487CD5B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黑龙江省学生体育协会</w:t>
      </w:r>
      <w:r>
        <w:rPr>
          <w:rFonts w:hint="eastAsia" w:ascii="仿宋_GB2312" w:hAnsi="仿宋_GB2312" w:eastAsia="仿宋_GB2312" w:cs="仿宋_GB2312"/>
          <w:sz w:val="32"/>
          <w:szCs w:val="32"/>
        </w:rPr>
        <w:t>排球分会</w:t>
      </w:r>
    </w:p>
    <w:p w14:paraId="2BEB2C16">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四、支持单位</w:t>
      </w:r>
    </w:p>
    <w:p w14:paraId="0753FC92">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哈尔滨准者体育</w:t>
      </w:r>
    </w:p>
    <w:p w14:paraId="3C2AE533">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云南三爱体育文化发展有限公司</w:t>
      </w:r>
    </w:p>
    <w:p w14:paraId="757C10E2">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五、比赛日期与地点</w:t>
      </w:r>
    </w:p>
    <w:p w14:paraId="13DAEA00">
      <w:pPr>
        <w:spacing w:line="560" w:lineRule="exact"/>
        <w:ind w:firstLine="643" w:firstLineChars="200"/>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比赛日期：</w:t>
      </w:r>
      <w:r>
        <w:rPr>
          <w:rFonts w:hint="eastAsia" w:ascii="仿宋_GB2312" w:hAnsi="仿宋_GB2312" w:eastAsia="仿宋_GB2312" w:cs="仿宋_GB2312"/>
          <w:sz w:val="32"/>
          <w:szCs w:val="32"/>
        </w:rPr>
        <w:t>2026年10月</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11月7日</w:t>
      </w:r>
    </w:p>
    <w:p w14:paraId="6B1C2B44">
      <w:pPr>
        <w:spacing w:line="560" w:lineRule="exact"/>
        <w:ind w:firstLine="643" w:firstLineChars="200"/>
        <w:rPr>
          <w:rFonts w:ascii="仿宋_GB2312" w:hAnsi="仿宋_GB2312" w:eastAsia="仿宋_GB2312" w:cs="仿宋_GB2312"/>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）比赛地点：</w:t>
      </w:r>
      <w:r>
        <w:rPr>
          <w:rFonts w:hint="eastAsia" w:ascii="仿宋_GB2312" w:hAnsi="仿宋_GB2312" w:eastAsia="仿宋_GB2312" w:cs="仿宋_GB2312"/>
          <w:sz w:val="32"/>
          <w:szCs w:val="32"/>
        </w:rPr>
        <w:t>哈尔滨石油学院</w:t>
      </w:r>
    </w:p>
    <w:p w14:paraId="369F6986">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六、参赛单位及分组</w:t>
      </w:r>
    </w:p>
    <w:p w14:paraId="031A3E6B">
      <w:pPr>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参赛单位</w:t>
      </w:r>
    </w:p>
    <w:p w14:paraId="4F1BB72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省内各普通本科院校、高职高专院校、民办院校；以学校为单位组队报名。每校可报男、女各一队参赛。</w:t>
      </w:r>
    </w:p>
    <w:p w14:paraId="7BF9624F">
      <w:pPr>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分组</w:t>
      </w:r>
    </w:p>
    <w:p w14:paraId="7A849F6A">
      <w:pPr>
        <w:spacing w:line="560" w:lineRule="exact"/>
        <w:ind w:firstLine="640" w:firstLineChars="200"/>
        <w:rPr>
          <w:rFonts w:ascii="仿宋_GB2312" w:hAnsi="仿宋_GB2312" w:eastAsia="仿宋_GB2312" w:cs="仿宋_GB2312"/>
          <w:color w:val="993300"/>
          <w:sz w:val="32"/>
          <w:szCs w:val="32"/>
        </w:rPr>
      </w:pPr>
      <w:r>
        <w:rPr>
          <w:rFonts w:hint="eastAsia" w:ascii="仿宋_GB2312" w:hAnsi="仿宋_GB2312" w:eastAsia="仿宋_GB2312" w:cs="仿宋_GB2312"/>
          <w:sz w:val="32"/>
          <w:szCs w:val="32"/>
        </w:rPr>
        <w:t>男子组、女子组</w:t>
      </w:r>
    </w:p>
    <w:p w14:paraId="0FEABB08">
      <w:pPr>
        <w:spacing w:line="56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rPr>
        <w:t>七、运动员参赛条件规定</w:t>
      </w:r>
    </w:p>
    <w:p w14:paraId="081FE6E4">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参赛运动员必须是中华人民共和国公民，并按照教育部关于全国普通高等学校招生、录取的有关规定，经考生（户籍）所在地高等学校招生委员会（办公室）审核，达到该校当年、当地考试录取分数线录取的在校在读的全日制本、专科学生及</w:t>
      </w:r>
      <w:r>
        <w:rPr>
          <w:rFonts w:hint="eastAsia" w:ascii="仿宋_GB2312" w:hAnsi="仿宋_GB2312" w:eastAsia="仿宋_GB2312" w:cs="仿宋_GB2312"/>
          <w:sz w:val="32"/>
          <w:szCs w:val="32"/>
          <w:lang w:val="en-US" w:eastAsia="zh-CN"/>
        </w:rPr>
        <w:t>硕士</w:t>
      </w:r>
      <w:r>
        <w:rPr>
          <w:rFonts w:hint="eastAsia" w:ascii="仿宋_GB2312" w:hAnsi="仿宋_GB2312" w:eastAsia="仿宋_GB2312" w:cs="仿宋_GB2312"/>
          <w:sz w:val="32"/>
          <w:szCs w:val="32"/>
          <w:lang w:eastAsia="zh-CN"/>
        </w:rPr>
        <w:t>研究生、博士</w:t>
      </w:r>
      <w:r>
        <w:rPr>
          <w:rFonts w:hint="eastAsia" w:ascii="仿宋_GB2312" w:hAnsi="仿宋_GB2312" w:eastAsia="仿宋_GB2312" w:cs="仿宋_GB2312"/>
          <w:sz w:val="32"/>
          <w:szCs w:val="32"/>
          <w:lang w:val="en-US" w:eastAsia="zh-CN"/>
        </w:rPr>
        <w:t>研究生</w:t>
      </w:r>
      <w:r>
        <w:rPr>
          <w:rFonts w:hint="eastAsia" w:ascii="仿宋_GB2312" w:hAnsi="仿宋_GB2312" w:eastAsia="仿宋_GB2312" w:cs="仿宋_GB2312"/>
          <w:sz w:val="32"/>
          <w:szCs w:val="32"/>
          <w:lang w:eastAsia="zh-CN"/>
        </w:rPr>
        <w:t>。</w:t>
      </w:r>
    </w:p>
    <w:p w14:paraId="236CD6C7">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参赛运动员必须在校学习，思想进步，文化课考试合格，遵守学校各项纪律和有关规定，并经医院体检证明身体健康并适宜参加排球比赛者（须有当地县区级以上医院的体检证明）。另需办理人身意外伤害保险（含往返赛区途中及比赛期间，保险金额为保险公司核准的最高金额）。</w:t>
      </w:r>
    </w:p>
    <w:p w14:paraId="65B6A84E">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）凡属成人高等教育系列、进修班、干训班（干修班）、培训班、专修班、代培班和电视大学、函授大学、远程教育、夜大学、职工大学、自修大学的学生均不得参加比赛。</w:t>
      </w:r>
    </w:p>
    <w:p w14:paraId="29FB0FEF">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凡不符合教育部关于全国高等院校统一招生考试、录取的有关规定者，或虽经正规录取，但曾经或目前仍属国家、省、自治区、直辖市、特别行政区运动队正式的在编运动员，均不得参加比赛。凡在国家体育总局排球运动管理中心履行注册或参加竞技系列赛事（含沙排，下同）的运动员不能参赛，竞技系列赛事包括但不仅限于甲A联赛、大奖赛、锦标赛、青年比赛、U21（男子）比赛、U20（女子）比赛等；入学前以中学学校为全称队名参赛者除外。</w:t>
      </w:r>
    </w:p>
    <w:p w14:paraId="6FB13319">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运动员参赛应按现在读学校性质、所读专业确定。</w:t>
      </w:r>
    </w:p>
    <w:p w14:paraId="1114A07E">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运动员参赛次数和学制时间相等。</w:t>
      </w:r>
    </w:p>
    <w:p w14:paraId="526232D9">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八、参赛报名规定</w:t>
      </w:r>
    </w:p>
    <w:p w14:paraId="6415AF9F">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（一）参赛球队每队可报领队1人，主教练1人，运动员1</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人。</w:t>
      </w:r>
    </w:p>
    <w:p w14:paraId="5B2BDEF8">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（二）报名后，队员名单和资料内容不得更改。</w:t>
      </w:r>
    </w:p>
    <w:p w14:paraId="71A8044B">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（三）凡报名参赛的学校必须如实填写和上报</w:t>
      </w:r>
      <w:r>
        <w:rPr>
          <w:rFonts w:hint="eastAsia" w:ascii="仿宋_GB2312" w:hAnsi="仿宋_GB2312" w:eastAsia="仿宋_GB2312" w:cs="仿宋_GB2312"/>
          <w:sz w:val="32"/>
          <w:szCs w:val="32"/>
          <w:lang w:val="en-US" w:eastAsia="zh-CN"/>
        </w:rPr>
        <w:t>交验</w:t>
      </w:r>
      <w:r>
        <w:rPr>
          <w:rFonts w:hint="eastAsia" w:ascii="仿宋_GB2312" w:hAnsi="仿宋_GB2312" w:eastAsia="仿宋_GB2312" w:cs="仿宋_GB2312"/>
          <w:sz w:val="32"/>
          <w:szCs w:val="32"/>
        </w:rPr>
        <w:t>材料</w:t>
      </w:r>
      <w:r>
        <w:rPr>
          <w:rFonts w:hint="eastAsia" w:ascii="仿宋_GB2312" w:hAnsi="仿宋_GB2312" w:eastAsia="仿宋_GB2312" w:cs="仿宋_GB2312"/>
          <w:sz w:val="32"/>
          <w:szCs w:val="32"/>
          <w:lang w:eastAsia="zh-CN"/>
        </w:rPr>
        <w:t>。</w:t>
      </w:r>
    </w:p>
    <w:p w14:paraId="537C5DE7">
      <w:pPr>
        <w:keepNext w:val="0"/>
        <w:keepLines w:val="0"/>
        <w:pageBreakBefore w:val="0"/>
        <w:widowControl w:val="0"/>
        <w:kinsoku/>
        <w:wordWrap/>
        <w:overflowPunct/>
        <w:topLinePunct w:val="0"/>
        <w:autoSpaceDE/>
        <w:autoSpaceDN/>
        <w:bidi w:val="0"/>
        <w:adjustRightInd/>
        <w:snapToGrid/>
        <w:spacing w:line="560" w:lineRule="exact"/>
        <w:ind w:left="-178" w:leftChars="-85"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lang w:eastAsia="zh-CN"/>
        </w:rPr>
        <w:t>年黑龙江省大学生气排球锦标赛和202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lang w:eastAsia="zh-CN"/>
        </w:rPr>
        <w:t>年黑龙江省大学生排球锦标赛同时报名，运动员只能参加其中一个比赛，不得重复报名。</w:t>
      </w:r>
    </w:p>
    <w:p w14:paraId="32F4A343">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九、报名及交验材料</w:t>
      </w:r>
    </w:p>
    <w:p w14:paraId="1B176F21">
      <w:pPr>
        <w:adjustRightInd w:val="0"/>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（一）报名</w:t>
      </w:r>
    </w:p>
    <w:p w14:paraId="556E03AE">
      <w:pPr>
        <w:adjustRightInd w:val="0"/>
        <w:snapToGrid w:val="0"/>
        <w:spacing w:line="560" w:lineRule="exact"/>
        <w:ind w:firstLine="640" w:firstLineChars="200"/>
        <w:rPr>
          <w:rFonts w:hint="default" w:ascii="仿宋_GB2312" w:hAnsi="仿宋_GB2312" w:eastAsia="仿宋_GB2312" w:cs="仿宋_GB2312"/>
          <w:color w:val="FF0000"/>
          <w:sz w:val="32"/>
          <w:szCs w:val="32"/>
          <w:lang w:val="en-US"/>
        </w:rPr>
      </w:pPr>
      <w:r>
        <w:rPr>
          <w:rFonts w:hint="eastAsia" w:ascii="仿宋_GB2312" w:hAnsi="仿宋_GB2312" w:eastAsia="仿宋_GB2312" w:cs="仿宋_GB2312"/>
          <w:sz w:val="32"/>
          <w:szCs w:val="32"/>
        </w:rPr>
        <w:t>各参赛队于10月</w:t>
      </w: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rPr>
        <w:t>日前分别将报名表（附件</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）的Word版和加盖公章的PDF扫描版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kern w:val="2"/>
          <w:sz w:val="32"/>
          <w:szCs w:val="32"/>
          <w:lang w:eastAsia="zh-CN"/>
        </w:rPr>
        <w:t>以“</w:t>
      </w:r>
      <w:r>
        <w:rPr>
          <w:rFonts w:hint="eastAsia" w:ascii="仿宋_GB2312" w:hAnsi="仿宋_GB2312" w:eastAsia="仿宋_GB2312" w:cs="仿宋_GB2312"/>
          <w:b/>
          <w:bCs/>
          <w:color w:val="auto"/>
          <w:kern w:val="2"/>
          <w:sz w:val="32"/>
          <w:szCs w:val="32"/>
          <w:lang w:eastAsia="zh-CN"/>
        </w:rPr>
        <w:t>学校名称</w:t>
      </w:r>
      <w:r>
        <w:rPr>
          <w:rFonts w:hint="eastAsia" w:ascii="仿宋_GB2312" w:hAnsi="仿宋_GB2312" w:eastAsia="仿宋_GB2312" w:cs="仿宋_GB2312"/>
          <w:b/>
          <w:bCs/>
          <w:color w:val="auto"/>
          <w:kern w:val="2"/>
          <w:sz w:val="32"/>
          <w:szCs w:val="32"/>
          <w:lang w:val="en-US" w:eastAsia="zh-CN"/>
        </w:rPr>
        <w:t>+气排球+男子或女子+</w:t>
      </w:r>
      <w:r>
        <w:rPr>
          <w:rFonts w:hint="eastAsia" w:ascii="仿宋_GB2312" w:hAnsi="仿宋_GB2312" w:eastAsia="仿宋_GB2312" w:cs="仿宋_GB2312"/>
          <w:b/>
          <w:bCs/>
          <w:color w:val="auto"/>
          <w:kern w:val="2"/>
          <w:sz w:val="32"/>
          <w:szCs w:val="32"/>
          <w:lang w:eastAsia="zh-CN"/>
        </w:rPr>
        <w:t>报名</w:t>
      </w:r>
      <w:r>
        <w:rPr>
          <w:rFonts w:hint="eastAsia" w:ascii="仿宋_GB2312" w:hAnsi="仿宋_GB2312" w:eastAsia="仿宋_GB2312" w:cs="仿宋_GB2312"/>
          <w:b/>
          <w:bCs/>
          <w:color w:val="auto"/>
          <w:kern w:val="2"/>
          <w:sz w:val="32"/>
          <w:szCs w:val="32"/>
          <w:lang w:val="en-US" w:eastAsia="zh-CN"/>
        </w:rPr>
        <w:t>表</w:t>
      </w:r>
      <w:r>
        <w:rPr>
          <w:rFonts w:hint="eastAsia" w:ascii="仿宋_GB2312" w:hAnsi="仿宋_GB2312" w:eastAsia="仿宋_GB2312" w:cs="仿宋_GB2312"/>
          <w:color w:val="auto"/>
          <w:kern w:val="2"/>
          <w:sz w:val="32"/>
          <w:szCs w:val="32"/>
          <w:lang w:eastAsia="zh-CN"/>
        </w:rPr>
        <w:t>”</w:t>
      </w:r>
      <w:r>
        <w:rPr>
          <w:rFonts w:hint="eastAsia" w:ascii="仿宋_GB2312" w:hAnsi="仿宋_GB2312" w:eastAsia="仿宋_GB2312" w:cs="仿宋_GB2312"/>
          <w:sz w:val="32"/>
          <w:szCs w:val="32"/>
        </w:rPr>
        <w:t>发送到电子信箱：</w:t>
      </w:r>
      <w:r>
        <w:rPr>
          <w:rFonts w:hint="eastAsia" w:ascii="仿宋_GB2312" w:hAnsi="仿宋_GB2312" w:eastAsia="仿宋_GB2312" w:cs="仿宋_GB2312"/>
          <w:color w:val="auto"/>
          <w:kern w:val="2"/>
          <w:sz w:val="32"/>
          <w:szCs w:val="32"/>
          <w:lang w:eastAsia="zh-CN"/>
        </w:rPr>
        <w:t>hljsxstx03@16</w:t>
      </w:r>
      <w:r>
        <w:rPr>
          <w:rFonts w:hint="eastAsia" w:ascii="仿宋_GB2312" w:hAnsi="仿宋_GB2312" w:eastAsia="仿宋_GB2312" w:cs="仿宋_GB2312"/>
          <w:sz w:val="32"/>
          <w:szCs w:val="32"/>
          <w:lang w:eastAsia="zh-CN"/>
        </w:rPr>
        <w:t>3.com。</w:t>
      </w:r>
    </w:p>
    <w:p w14:paraId="73451970">
      <w:pPr>
        <w:adjustRightInd w:val="0"/>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（二）交验材料</w:t>
      </w:r>
    </w:p>
    <w:p w14:paraId="381F884E">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1.运动员本人有效期内的第二代身份证（正反面）复印件（特殊情况需持机场、火车站打印的临时身份证），并查验原件。</w:t>
      </w:r>
    </w:p>
    <w:p w14:paraId="5A59D066">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2.加盖公章的报名表原件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附件4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64B0C90E">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3.运动员招生录取表复印件（加盖学校招办公章），非体育类研究生运动员需提供大学本科学段的招生录取表复印件（加盖学校招办公章）。</w:t>
      </w:r>
    </w:p>
    <w:p w14:paraId="6398795B">
      <w:pPr>
        <w:keepNext w:val="0"/>
        <w:keepLines w:val="0"/>
        <w:pageBreakBefore w:val="0"/>
        <w:widowControl w:val="0"/>
        <w:kinsoku/>
        <w:wordWrap/>
        <w:overflowPunct/>
        <w:topLinePunct w:val="0"/>
        <w:bidi w:val="0"/>
        <w:adjustRightInd/>
        <w:snapToGrid w:val="0"/>
        <w:spacing w:line="560" w:lineRule="exact"/>
        <w:ind w:left="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b w:val="0"/>
          <w:bCs/>
          <w:sz w:val="32"/>
          <w:szCs w:val="32"/>
        </w:rPr>
        <w:t>保险</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各参赛单位所有人员必须自行购买本次比赛的人身意外伤害险，保障内容包括：意外身故和残疾（保额不低于10万元），意外医疗（包含门急诊和住院费用，保额不低于2万元），以及因比赛引发的其他相关问题。保险有效期含往返赛区途中及比赛期间</w:t>
      </w:r>
      <w:r>
        <w:rPr>
          <w:rFonts w:hint="eastAsia" w:ascii="仿宋_GB2312" w:hAnsi="仿宋_GB2312" w:eastAsia="仿宋_GB2312" w:cs="仿宋_GB2312"/>
          <w:sz w:val="32"/>
          <w:szCs w:val="32"/>
        </w:rPr>
        <w:t>。</w:t>
      </w:r>
    </w:p>
    <w:p w14:paraId="660FE65B">
      <w:pPr>
        <w:keepNext w:val="0"/>
        <w:keepLines w:val="0"/>
        <w:pageBreakBefore w:val="0"/>
        <w:widowControl w:val="0"/>
        <w:kinsoku/>
        <w:wordWrap/>
        <w:overflowPunct/>
        <w:topLinePunct w:val="0"/>
        <w:autoSpaceDE/>
        <w:bidi w:val="0"/>
        <w:adjustRightInd/>
        <w:snapToGrid/>
        <w:spacing w:line="56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体检</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参加比赛的所有运动员都</w:t>
      </w:r>
      <w:r>
        <w:rPr>
          <w:rFonts w:hint="eastAsia" w:ascii="仿宋_GB2312" w:hAnsi="仿宋_GB2312" w:eastAsia="仿宋_GB2312" w:cs="仿宋_GB2312"/>
          <w:b w:val="0"/>
          <w:bCs/>
          <w:sz w:val="32"/>
          <w:szCs w:val="32"/>
          <w:lang w:eastAsia="zh-CN"/>
        </w:rPr>
        <w:t>需</w:t>
      </w:r>
      <w:r>
        <w:rPr>
          <w:rFonts w:hint="eastAsia" w:ascii="仿宋_GB2312" w:hAnsi="仿宋_GB2312" w:eastAsia="仿宋_GB2312" w:cs="仿宋_GB2312"/>
          <w:b w:val="0"/>
          <w:bCs/>
          <w:sz w:val="32"/>
          <w:szCs w:val="32"/>
        </w:rPr>
        <w:t>经医院体检</w:t>
      </w:r>
      <w:r>
        <w:rPr>
          <w:rFonts w:hint="eastAsia" w:ascii="仿宋_GB2312" w:hAnsi="仿宋_GB2312" w:eastAsia="仿宋_GB2312" w:cs="仿宋_GB2312"/>
          <w:b w:val="0"/>
          <w:bCs/>
          <w:sz w:val="32"/>
          <w:szCs w:val="32"/>
          <w:lang w:eastAsia="zh-CN"/>
        </w:rPr>
        <w:t>，提供证明</w:t>
      </w:r>
      <w:r>
        <w:rPr>
          <w:rFonts w:hint="eastAsia" w:ascii="仿宋_GB2312" w:hAnsi="仿宋_GB2312" w:eastAsia="仿宋_GB2312" w:cs="仿宋_GB2312"/>
          <w:b w:val="0"/>
          <w:bCs/>
          <w:sz w:val="32"/>
          <w:szCs w:val="32"/>
        </w:rPr>
        <w:t>身体健康</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适合参加所报名项目比赛的体检报告</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体检必须包含六个月内心电图</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color w:val="000000"/>
          <w:sz w:val="32"/>
          <w:szCs w:val="32"/>
        </w:rPr>
        <w:t>。</w:t>
      </w:r>
    </w:p>
    <w:p w14:paraId="0CC1C7F8">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6.自愿参赛责任及风险告知书（附件</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w:t>
      </w:r>
    </w:p>
    <w:p w14:paraId="1BDC41D8">
      <w:pPr>
        <w:autoSpaceDE w:val="0"/>
        <w:autoSpaceDN w:val="0"/>
        <w:adjustRightInd w:val="0"/>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以上材料齐全后</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请于10月23日前邮寄到</w:t>
      </w:r>
      <w:r>
        <w:rPr>
          <w:rFonts w:hint="eastAsia" w:ascii="仿宋_GB2312" w:hAnsi="仿宋_GB2312" w:eastAsia="仿宋_GB2312" w:cs="仿宋_GB2312"/>
          <w:color w:val="auto"/>
          <w:sz w:val="32"/>
          <w:szCs w:val="32"/>
        </w:rPr>
        <w:t>哈尔滨市</w:t>
      </w:r>
      <w:r>
        <w:rPr>
          <w:rFonts w:hint="eastAsia" w:ascii="仿宋_GB2312" w:hAnsi="仿宋_GB2312" w:eastAsia="仿宋_GB2312" w:cs="仿宋_GB2312"/>
          <w:color w:val="auto"/>
          <w:sz w:val="32"/>
          <w:szCs w:val="32"/>
          <w:lang w:val="en-US" w:eastAsia="zh-CN"/>
        </w:rPr>
        <w:t>南岗区海城街1</w:t>
      </w:r>
      <w:r>
        <w:rPr>
          <w:rFonts w:hint="eastAsia" w:ascii="仿宋_GB2312" w:hAnsi="仿宋_GB2312" w:eastAsia="仿宋_GB2312" w:cs="仿宋_GB2312"/>
          <w:color w:val="auto"/>
          <w:sz w:val="32"/>
          <w:szCs w:val="32"/>
        </w:rPr>
        <w:t>号</w:t>
      </w:r>
      <w:r>
        <w:rPr>
          <w:rFonts w:hint="eastAsia" w:ascii="仿宋_GB2312" w:hAnsi="仿宋_GB2312" w:eastAsia="仿宋_GB2312" w:cs="仿宋_GB2312"/>
          <w:color w:val="auto"/>
          <w:sz w:val="32"/>
          <w:szCs w:val="32"/>
          <w:lang w:val="en-US" w:eastAsia="zh-CN"/>
        </w:rPr>
        <w:t>，黑龙江省实验中学黑龙江省学生体育协会。</w:t>
      </w:r>
    </w:p>
    <w:p w14:paraId="278358E5">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联系</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val="en-US" w:eastAsia="zh-CN"/>
        </w:rPr>
        <w:t>王劲松</w:t>
      </w:r>
      <w:r>
        <w:rPr>
          <w:rFonts w:hint="eastAsia" w:ascii="仿宋_GB2312" w:hAnsi="仿宋_GB2312" w:eastAsia="仿宋_GB2312" w:cs="仿宋_GB2312"/>
          <w:sz w:val="32"/>
          <w:szCs w:val="32"/>
        </w:rPr>
        <w:t>，电话：</w:t>
      </w:r>
      <w:r>
        <w:rPr>
          <w:rFonts w:hint="eastAsia" w:ascii="仿宋_GB2312" w:hAnsi="仿宋_GB2312" w:eastAsia="仿宋_GB2312" w:cs="仿宋_GB2312"/>
          <w:sz w:val="32"/>
          <w:szCs w:val="32"/>
          <w:lang w:val="en-US" w:eastAsia="zh-CN"/>
        </w:rPr>
        <w:t>15774676666</w:t>
      </w:r>
    </w:p>
    <w:p w14:paraId="134EC79D">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十、竞赛办法</w:t>
      </w:r>
    </w:p>
    <w:p w14:paraId="5ED5B950">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（一）赛会制：根据每个组别报名队数确定比赛办法：</w:t>
      </w:r>
    </w:p>
    <w:p w14:paraId="0FAB671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报名队数少于8个队，进行单循环比赛；队数多于8个队以上分成A、B两组（根据报名队数决定分组）。先进行小组循环，再进行组间交叉淘汰，直至决出名次；单循环赛采用“贝格尔编排法”编排。</w:t>
      </w:r>
    </w:p>
    <w:p w14:paraId="0B760D9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2.比赛采用3局2胜制。</w:t>
      </w:r>
    </w:p>
    <w:p w14:paraId="23A69C4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3.比赛采用5人制。</w:t>
      </w:r>
    </w:p>
    <w:p w14:paraId="4E91239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（二）分组原则：根据上届黑龙江省大学生气排球锦标赛名次，采用蛇行排列方式确定参赛学校的落位；如出现缺席名次递增；其</w:t>
      </w:r>
      <w:r>
        <w:rPr>
          <w:rFonts w:hint="eastAsia" w:ascii="仿宋_GB2312" w:hAnsi="仿宋_GB2312" w:eastAsia="仿宋_GB2312" w:cs="仿宋_GB2312"/>
          <w:sz w:val="32"/>
          <w:szCs w:val="32"/>
          <w:lang w:val="en-US" w:eastAsia="zh-CN"/>
        </w:rPr>
        <w:t>他</w:t>
      </w:r>
      <w:r>
        <w:rPr>
          <w:rFonts w:hint="eastAsia" w:ascii="仿宋_GB2312" w:hAnsi="仿宋_GB2312" w:eastAsia="仿宋_GB2312" w:cs="仿宋_GB2312"/>
          <w:sz w:val="32"/>
          <w:szCs w:val="32"/>
        </w:rPr>
        <w:t>参赛学校采用抽签方式确定落位。</w:t>
      </w:r>
    </w:p>
    <w:p w14:paraId="66C62A0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（三）单循环比赛决定名次计算办法。</w:t>
      </w:r>
    </w:p>
    <w:p w14:paraId="1C437D0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1.在同组比赛中获胜的队得2分，负队得1分，弃权得0分。积分多者排名在前。</w:t>
      </w:r>
    </w:p>
    <w:p w14:paraId="4291E01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2.当两队或两队以上积分相等时，比赛总胜局数与总负局数比值</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C值</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大者排名在前。C值=总胜局/总负局。</w:t>
      </w:r>
    </w:p>
    <w:p w14:paraId="2CE64F4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3.当两队或两队以上C值相等时，比赛总得分数与总失分数比值</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Z值</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大者排名在前。Z值=总得分/总失分。</w:t>
      </w:r>
    </w:p>
    <w:p w14:paraId="64FE819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4.当两队或两队以上Z值仍相等时，抽签决定胜负。</w:t>
      </w:r>
    </w:p>
    <w:p w14:paraId="37D81CE9">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十一、比赛规则</w:t>
      </w:r>
    </w:p>
    <w:p w14:paraId="5E562319">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执行中国排球协会审</w:t>
      </w:r>
      <w:r>
        <w:rPr>
          <w:rFonts w:hint="eastAsia" w:ascii="仿宋_GB2312" w:hAnsi="仿宋_GB2312" w:eastAsia="仿宋_GB2312" w:cs="仿宋_GB2312"/>
          <w:color w:val="auto"/>
          <w:sz w:val="32"/>
          <w:szCs w:val="32"/>
        </w:rPr>
        <w:t>定的《2026年</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2029年</w:t>
      </w:r>
      <w:r>
        <w:rPr>
          <w:rFonts w:hint="eastAsia" w:ascii="仿宋_GB2312" w:hAnsi="仿宋_GB2312" w:eastAsia="仿宋_GB2312" w:cs="仿宋_GB2312"/>
          <w:color w:val="auto"/>
          <w:kern w:val="0"/>
          <w:sz w:val="32"/>
          <w:szCs w:val="32"/>
        </w:rPr>
        <w:t>气</w:t>
      </w:r>
      <w:r>
        <w:rPr>
          <w:rFonts w:hint="eastAsia" w:ascii="仿宋_GB2312" w:hAnsi="仿宋_GB2312" w:eastAsia="仿宋_GB2312" w:cs="仿宋_GB2312"/>
          <w:kern w:val="0"/>
          <w:sz w:val="32"/>
          <w:szCs w:val="32"/>
        </w:rPr>
        <w:t>排球竞赛规则》</w:t>
      </w:r>
      <w:r>
        <w:rPr>
          <w:rFonts w:hint="eastAsia" w:ascii="仿宋_GB2312" w:hAnsi="仿宋_GB2312" w:eastAsia="仿宋_GB2312" w:cs="仿宋_GB2312"/>
          <w:sz w:val="32"/>
          <w:szCs w:val="32"/>
        </w:rPr>
        <w:t>及补充规定</w:t>
      </w:r>
      <w:r>
        <w:rPr>
          <w:rFonts w:hint="eastAsia" w:ascii="仿宋_GB2312" w:hAnsi="仿宋_GB2312" w:eastAsia="仿宋_GB2312" w:cs="仿宋_GB2312"/>
          <w:kern w:val="0"/>
          <w:sz w:val="32"/>
          <w:szCs w:val="32"/>
        </w:rPr>
        <w:t>。</w:t>
      </w:r>
    </w:p>
    <w:p w14:paraId="4AEB906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气排球重点竞赛规则：</w:t>
      </w:r>
    </w:p>
    <w:p w14:paraId="5AD99122">
      <w:pPr>
        <w:spacing w:line="560" w:lineRule="exact"/>
        <w:ind w:firstLine="604" w:firstLineChars="189"/>
        <w:rPr>
          <w:rFonts w:ascii="仿宋_GB2312" w:hAnsi="仿宋_GB2312" w:eastAsia="仿宋_GB2312" w:cs="仿宋_GB2312"/>
          <w:sz w:val="32"/>
          <w:szCs w:val="32"/>
        </w:rPr>
      </w:pPr>
      <w:r>
        <w:rPr>
          <w:rFonts w:hint="eastAsia" w:ascii="仿宋_GB2312" w:hAnsi="仿宋_GB2312" w:eastAsia="仿宋_GB2312" w:cs="仿宋_GB2312"/>
          <w:sz w:val="32"/>
          <w:szCs w:val="32"/>
        </w:rPr>
        <w:t>1.比赛场地：比赛场地6m×12m。</w:t>
      </w:r>
    </w:p>
    <w:p w14:paraId="29469DF7">
      <w:pPr>
        <w:spacing w:line="560" w:lineRule="exact"/>
        <w:ind w:firstLine="604" w:firstLineChars="189"/>
        <w:rPr>
          <w:rFonts w:ascii="仿宋_GB2312" w:hAnsi="仿宋_GB2312" w:eastAsia="仿宋_GB2312" w:cs="仿宋_GB2312"/>
          <w:sz w:val="32"/>
          <w:szCs w:val="32"/>
        </w:rPr>
      </w:pPr>
      <w:r>
        <w:rPr>
          <w:rFonts w:hint="eastAsia" w:ascii="仿宋_GB2312" w:hAnsi="仿宋_GB2312" w:eastAsia="仿宋_GB2312" w:cs="仿宋_GB2312"/>
          <w:sz w:val="32"/>
          <w:szCs w:val="32"/>
        </w:rPr>
        <w:t>2.比赛网高：男子组2.1米，女子组1.9米。</w:t>
      </w:r>
    </w:p>
    <w:p w14:paraId="2872A258">
      <w:pPr>
        <w:spacing w:line="560" w:lineRule="exact"/>
        <w:ind w:firstLine="604" w:firstLineChars="189"/>
        <w:rPr>
          <w:rFonts w:ascii="仿宋_GB2312" w:hAnsi="仿宋_GB2312" w:eastAsia="仿宋_GB2312" w:cs="仿宋_GB2312"/>
          <w:sz w:val="32"/>
          <w:szCs w:val="32"/>
        </w:rPr>
      </w:pPr>
      <w:r>
        <w:rPr>
          <w:rFonts w:hint="eastAsia" w:ascii="仿宋_GB2312" w:hAnsi="仿宋_GB2312" w:eastAsia="仿宋_GB2312" w:cs="仿宋_GB2312"/>
          <w:sz w:val="32"/>
          <w:szCs w:val="32"/>
        </w:rPr>
        <w:t>3.比赛采用三局两胜制。第1、2局先得21分同时超过对方2分为胜一局，当比分20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20时，比赛继续进行至某队领先两分（22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21、……）为胜一局。决胜局，先得15分同时超过对方2分的队获胜，当比分14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14时，比赛继续进行至某队领先两分（16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14、17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15、……）为胜一局。决胜局8分时双方队员交换场地进行比赛，比赛按照交换时的阵容继续进行。</w:t>
      </w:r>
    </w:p>
    <w:p w14:paraId="787CCC58">
      <w:pPr>
        <w:spacing w:line="560" w:lineRule="exact"/>
        <w:ind w:firstLine="604" w:firstLineChars="189"/>
        <w:rPr>
          <w:rFonts w:ascii="仿宋_GB2312" w:hAnsi="仿宋_GB2312" w:eastAsia="仿宋_GB2312" w:cs="仿宋_GB2312"/>
          <w:sz w:val="32"/>
          <w:szCs w:val="32"/>
        </w:rPr>
      </w:pPr>
      <w:r>
        <w:rPr>
          <w:rFonts w:hint="eastAsia" w:ascii="仿宋_GB2312" w:hAnsi="仿宋_GB2312" w:eastAsia="仿宋_GB2312" w:cs="仿宋_GB2312"/>
          <w:sz w:val="32"/>
          <w:szCs w:val="32"/>
        </w:rPr>
        <w:t>4.触网即犯规：在比赛过程中任何情况下不得触网。</w:t>
      </w:r>
    </w:p>
    <w:p w14:paraId="6DF597AA">
      <w:pPr>
        <w:spacing w:line="560" w:lineRule="exact"/>
        <w:ind w:firstLine="604" w:firstLineChars="189"/>
        <w:rPr>
          <w:rFonts w:ascii="仿宋_GB2312" w:hAnsi="仿宋_GB2312" w:eastAsia="仿宋_GB2312" w:cs="仿宋_GB2312"/>
          <w:sz w:val="32"/>
          <w:szCs w:val="32"/>
        </w:rPr>
      </w:pPr>
      <w:r>
        <w:rPr>
          <w:rFonts w:hint="eastAsia" w:ascii="仿宋_GB2312" w:hAnsi="仿宋_GB2312" w:eastAsia="仿宋_GB2312" w:cs="仿宋_GB2312"/>
          <w:sz w:val="32"/>
          <w:szCs w:val="32"/>
        </w:rPr>
        <w:t>5.轮转：发球队获得发球权后，该队队员必须按顺时针方向轮转一个位置，2号位队员轮转至1号位，1号位队员轮转至5号位。</w:t>
      </w:r>
    </w:p>
    <w:p w14:paraId="2F5C7EA5">
      <w:pPr>
        <w:spacing w:line="560" w:lineRule="exact"/>
        <w:ind w:firstLine="604" w:firstLineChars="189"/>
        <w:rPr>
          <w:rFonts w:ascii="仿宋_GB2312" w:hAnsi="仿宋_GB2312" w:eastAsia="仿宋_GB2312" w:cs="仿宋_GB2312"/>
          <w:sz w:val="32"/>
          <w:szCs w:val="32"/>
        </w:rPr>
      </w:pPr>
      <w:r>
        <w:rPr>
          <w:rFonts w:hint="eastAsia" w:ascii="仿宋_GB2312" w:hAnsi="仿宋_GB2312" w:eastAsia="仿宋_GB2312" w:cs="仿宋_GB2312"/>
          <w:sz w:val="32"/>
          <w:szCs w:val="32"/>
        </w:rPr>
        <w:t>6.进攻性击球的限制：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队员在后场区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不含进攻线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可以对任何高度的球完成进攻性击球，击球后脚可以落在前场区。</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队员可以在前场区对任何高度的球完成进攻性击球。但是球的飞行轨迹必须高于击球点，以向上的⻆度进入对方比赛场区。</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接发球方队员不能对高于球网上沿的对方发球完成进攻性击球。</w:t>
      </w:r>
    </w:p>
    <w:p w14:paraId="011F6D9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7.过网拦网：允许拦网队员的手过网拦网，但不得干扰对方击球。过网拦网的触球必须在对方进攻性击球之后；在对方进攻性击球同时或之前拦网触球均为犯规。</w:t>
      </w:r>
    </w:p>
    <w:p w14:paraId="2F85D533">
      <w:pPr>
        <w:spacing w:line="560" w:lineRule="exact"/>
        <w:ind w:left="-178" w:leftChars="-85"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8.发球：发球队员将球抛起，未触及发球队员而落地，允许再次发球，时间连续计算在8秒钟内。跳发球起跳时，脚不得踏及或超越跳发球限制线。起跳空中击球后，脚可以落在任何位置。</w:t>
      </w:r>
    </w:p>
    <w:p w14:paraId="3B54093A">
      <w:pPr>
        <w:spacing w:line="560" w:lineRule="exact"/>
        <w:ind w:left="-178" w:leftChars="-85"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9.</w:t>
      </w:r>
      <w:r>
        <w:rPr>
          <w:rFonts w:hint="eastAsia" w:ascii="仿宋_GB2312" w:hAnsi="仿宋_GB2312" w:eastAsia="仿宋_GB2312" w:cs="仿宋_GB2312"/>
          <w:sz w:val="32"/>
          <w:szCs w:val="32"/>
        </w:rPr>
        <w:t>发球掩护：发球⽅的队员不得通过个人或集体掩护行为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如挥臂、跳跃、左右移动、密集站位等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阻挡对方观察发球队员的击球行为和球的飞行路线。发球时，发球方的任何队员在球被发过网之前都不可以将手举过头顶。</w:t>
      </w:r>
    </w:p>
    <w:p w14:paraId="01C900CC">
      <w:pPr>
        <w:spacing w:line="560" w:lineRule="exact"/>
        <w:ind w:left="-178" w:leftChars="-85"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10.合法比赛间断的次数：每局比赛中，每支球队最多可以请求</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次暂停和</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人次换人。</w:t>
      </w:r>
    </w:p>
    <w:p w14:paraId="48B7D717">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十二、比赛用球</w:t>
      </w:r>
    </w:p>
    <w:p w14:paraId="1CD9AA67">
      <w:pPr>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云南三爱体育文化发展有限公司</w:t>
      </w:r>
      <w:r>
        <w:rPr>
          <w:rFonts w:hint="eastAsia" w:ascii="仿宋_GB2312" w:hAnsi="仿宋_GB2312" w:eastAsia="仿宋_GB2312" w:cs="仿宋_GB2312"/>
          <w:sz w:val="32"/>
          <w:szCs w:val="32"/>
          <w:lang w:val="en-US" w:eastAsia="zh-CN"/>
        </w:rPr>
        <w:t>生产的三山SAS360（黄底蓝镖）气排球。</w:t>
      </w:r>
    </w:p>
    <w:p w14:paraId="667C6BD8">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十三、比赛装备</w:t>
      </w:r>
    </w:p>
    <w:p w14:paraId="7074F9B1">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各队运动员必须备两套以上（深、浅）统一比赛服，上衣前后</w:t>
      </w:r>
      <w:r>
        <w:rPr>
          <w:rFonts w:hint="eastAsia" w:ascii="仿宋_GB2312" w:hAnsi="仿宋_GB2312" w:eastAsia="仿宋_GB2312" w:cs="仿宋_GB2312"/>
          <w:sz w:val="32"/>
          <w:szCs w:val="32"/>
          <w:lang w:eastAsia="zh-CN"/>
        </w:rPr>
        <w:t>必须严格按照</w:t>
      </w:r>
      <w:r>
        <w:rPr>
          <w:rFonts w:hint="eastAsia" w:ascii="仿宋_GB2312" w:hAnsi="仿宋_GB2312" w:eastAsia="仿宋_GB2312" w:cs="仿宋_GB2312"/>
          <w:sz w:val="32"/>
          <w:szCs w:val="32"/>
        </w:rPr>
        <w:t>规则规定的尺寸制作明显的号码和队长标志（号码必须在胸前和背后的中间位置，并与上衣的颜色明显不同。胸前号码至少15厘米高，背后号码至少20厘米高，号码笔画宽度至少2厘米。队长标志位于上衣胸前号码下，颜色与上衣不同，长8厘米、宽2厘米）</w:t>
      </w:r>
      <w:r>
        <w:rPr>
          <w:rFonts w:hint="eastAsia" w:ascii="仿宋_GB2312" w:hAnsi="仿宋_GB2312" w:eastAsia="仿宋_GB2312" w:cs="仿宋_GB2312"/>
          <w:sz w:val="32"/>
          <w:szCs w:val="32"/>
          <w:lang w:eastAsia="zh-CN"/>
        </w:rPr>
        <w:t>；</w:t>
      </w:r>
    </w:p>
    <w:p w14:paraId="77AB074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报名表上确认的领队、教练员比赛时必须穿着统一服装参加准备活动，不符合者及非确认人员不得进入球队席及教练席指导比赛。</w:t>
      </w:r>
    </w:p>
    <w:p w14:paraId="71144E4C">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十四、录取名次及奖励</w:t>
      </w:r>
    </w:p>
    <w:p w14:paraId="0943B656">
      <w:pPr>
        <w:spacing w:line="560" w:lineRule="exact"/>
        <w:ind w:left="798" w:leftChars="304" w:hanging="160" w:hangingChars="5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男女各组分别录取前八名（不足八个队按实际录取）。</w:t>
      </w:r>
    </w:p>
    <w:p w14:paraId="66488D13">
      <w:pPr>
        <w:spacing w:line="560" w:lineRule="exact"/>
        <w:ind w:left="798" w:leftChars="304" w:hanging="160" w:hangingChars="5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获前三名的队伍颁发奖杯，四至八名颁发名次奖牌。</w:t>
      </w:r>
    </w:p>
    <w:p w14:paraId="44668D8C">
      <w:pPr>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前八名队伍运动员颁发获奖证书。</w:t>
      </w:r>
    </w:p>
    <w:p w14:paraId="7585577F">
      <w:pPr>
        <w:tabs>
          <w:tab w:val="left" w:pos="720"/>
        </w:tabs>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三</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赛会评选体育道德风尚奖运动队、教练员和运动员，优秀裁判员（评选细则另发）。</w:t>
      </w:r>
    </w:p>
    <w:p w14:paraId="1BA7E075">
      <w:pPr>
        <w:spacing w:line="560" w:lineRule="exact"/>
        <w:ind w:firstLine="640" w:firstLineChars="200"/>
        <w:rPr>
          <w:rFonts w:ascii="黑体" w:hAnsi="黑体" w:eastAsia="黑体" w:cs="黑体"/>
          <w:bCs/>
          <w:sz w:val="32"/>
          <w:szCs w:val="32"/>
          <w:lang w:val="zh-CN"/>
        </w:rPr>
      </w:pPr>
      <w:r>
        <w:rPr>
          <w:rFonts w:hint="eastAsia" w:ascii="黑体" w:hAnsi="黑体" w:eastAsia="黑体" w:cs="黑体"/>
          <w:bCs/>
          <w:sz w:val="32"/>
          <w:szCs w:val="32"/>
        </w:rPr>
        <w:t>十五、</w:t>
      </w:r>
      <w:r>
        <w:rPr>
          <w:rFonts w:hint="eastAsia" w:ascii="黑体" w:hAnsi="黑体" w:eastAsia="黑体" w:cs="黑体"/>
          <w:bCs/>
          <w:sz w:val="32"/>
          <w:szCs w:val="32"/>
          <w:lang w:val="zh-CN"/>
        </w:rPr>
        <w:t>资格审查</w:t>
      </w:r>
    </w:p>
    <w:p w14:paraId="55DDDFEF">
      <w:pPr>
        <w:autoSpaceDE w:val="0"/>
        <w:autoSpaceDN w:val="0"/>
        <w:adjustRightInd w:val="0"/>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val="zh-CN"/>
        </w:rPr>
        <w:t>）为了端正赛风，体现育人宗旨，资格审查委员会将在比赛前、比赛中和比赛后对运动员的资格进行审查。如在报名后发现并查实有弄虚作假、违反规定者，取消其参赛资格，并不得补报或更换其他运动员；如在比赛中发现并查实有弄虚作假、违反规定者，取消其比赛资格和全队比赛成绩，</w:t>
      </w:r>
      <w:r>
        <w:rPr>
          <w:rFonts w:hint="eastAsia" w:ascii="仿宋_GB2312" w:hAnsi="仿宋_GB2312" w:eastAsia="仿宋_GB2312" w:cs="仿宋_GB2312"/>
          <w:kern w:val="0"/>
          <w:sz w:val="32"/>
          <w:szCs w:val="32"/>
        </w:rPr>
        <w:t>并按中国学生</w:t>
      </w:r>
      <w:r>
        <w:rPr>
          <w:rFonts w:hint="eastAsia" w:ascii="仿宋_GB2312" w:hAnsi="仿宋_GB2312" w:eastAsia="仿宋_GB2312" w:cs="仿宋_GB2312"/>
          <w:kern w:val="0"/>
          <w:sz w:val="32"/>
          <w:szCs w:val="32"/>
          <w:lang w:eastAsia="zh-CN"/>
        </w:rPr>
        <w:t>体协</w:t>
      </w:r>
      <w:r>
        <w:rPr>
          <w:rFonts w:hint="eastAsia" w:ascii="仿宋_GB2312" w:hAnsi="仿宋_GB2312" w:eastAsia="仿宋_GB2312" w:cs="仿宋_GB2312"/>
          <w:kern w:val="0"/>
          <w:sz w:val="32"/>
          <w:szCs w:val="32"/>
        </w:rPr>
        <w:t>《中国学生体育竞赛处罚条例》进行处罚。</w:t>
      </w:r>
    </w:p>
    <w:p w14:paraId="2304F988">
      <w:pPr>
        <w:autoSpaceDE w:val="0"/>
        <w:autoSpaceDN w:val="0"/>
        <w:adjustRightInd w:val="0"/>
        <w:spacing w:line="560" w:lineRule="exact"/>
        <w:ind w:firstLine="640" w:firstLineChars="20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val="zh-CN"/>
        </w:rPr>
        <w:t>）如对运动员资格有异议并提出申诉者，必须向资格审查委员会提交经领队核准并签名的申诉报告及翔实的佐证材料，同时缴纳申诉费1000元人民币，方可受理，胜诉者将如数返还申诉费。</w:t>
      </w:r>
    </w:p>
    <w:p w14:paraId="5A7AD3B1">
      <w:pPr>
        <w:spacing w:line="560" w:lineRule="exact"/>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val="zh-CN"/>
        </w:rPr>
        <w:t>）凡是参赛的运动员必须将</w:t>
      </w:r>
      <w:r>
        <w:rPr>
          <w:rFonts w:hint="eastAsia" w:ascii="仿宋_GB2312" w:hAnsi="仿宋_GB2312" w:eastAsia="仿宋_GB2312" w:cs="仿宋_GB2312"/>
          <w:sz w:val="32"/>
          <w:szCs w:val="32"/>
        </w:rPr>
        <w:t>有效身份证</w:t>
      </w:r>
      <w:r>
        <w:rPr>
          <w:rFonts w:hint="eastAsia" w:ascii="仿宋_GB2312" w:hAnsi="仿宋_GB2312" w:eastAsia="仿宋_GB2312" w:cs="仿宋_GB2312"/>
          <w:sz w:val="32"/>
          <w:szCs w:val="32"/>
          <w:lang w:val="zh-CN"/>
        </w:rPr>
        <w:t>原件交记录台后参加比赛，否则不得参加比赛。</w:t>
      </w:r>
    </w:p>
    <w:p w14:paraId="48E0C939">
      <w:pPr>
        <w:spacing w:line="560" w:lineRule="exact"/>
        <w:ind w:left="143" w:leftChars="68" w:firstLine="473" w:firstLineChars="148"/>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四</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报名结束后</w:t>
      </w:r>
      <w:r>
        <w:rPr>
          <w:rFonts w:hint="eastAsia" w:ascii="仿宋_GB2312" w:hAnsi="仿宋_GB2312" w:eastAsia="仿宋_GB2312" w:cs="仿宋_GB2312"/>
          <w:kern w:val="0"/>
          <w:sz w:val="32"/>
          <w:szCs w:val="32"/>
          <w:lang w:eastAsia="zh-CN"/>
        </w:rPr>
        <w:t>，公示</w:t>
      </w:r>
      <w:r>
        <w:rPr>
          <w:rFonts w:hint="eastAsia" w:ascii="仿宋_GB2312" w:hAnsi="仿宋_GB2312" w:eastAsia="仿宋_GB2312" w:cs="仿宋_GB2312"/>
          <w:kern w:val="0"/>
          <w:sz w:val="32"/>
          <w:szCs w:val="32"/>
        </w:rPr>
        <w:t>运动员名单三天。</w:t>
      </w:r>
    </w:p>
    <w:p w14:paraId="5D188397">
      <w:pPr>
        <w:spacing w:line="560" w:lineRule="exact"/>
        <w:ind w:firstLine="640" w:firstLineChars="200"/>
        <w:rPr>
          <w:rFonts w:ascii="黑体" w:hAnsi="黑体" w:eastAsia="黑体" w:cs="黑体"/>
          <w:bCs/>
          <w:color w:val="4F81BD"/>
          <w:sz w:val="32"/>
          <w:szCs w:val="32"/>
        </w:rPr>
      </w:pPr>
      <w:r>
        <w:rPr>
          <w:rFonts w:hint="eastAsia" w:ascii="黑体" w:hAnsi="黑体" w:eastAsia="黑体" w:cs="黑体"/>
          <w:bCs/>
          <w:sz w:val="32"/>
          <w:szCs w:val="32"/>
        </w:rPr>
        <w:t>十六、经费</w:t>
      </w:r>
    </w:p>
    <w:p w14:paraId="07913FA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（一）各参赛队须于抽签前</w:t>
      </w:r>
      <w:r>
        <w:rPr>
          <w:rFonts w:hint="eastAsia" w:ascii="仿宋_GB2312" w:hAnsi="仿宋_GB2312" w:eastAsia="仿宋_GB2312" w:cs="仿宋_GB2312"/>
          <w:sz w:val="32"/>
          <w:szCs w:val="32"/>
          <w:lang w:val="en-US" w:eastAsia="zh-CN"/>
        </w:rPr>
        <w:t>缴纳</w:t>
      </w:r>
      <w:r>
        <w:rPr>
          <w:rFonts w:hint="eastAsia" w:ascii="仿宋_GB2312" w:hAnsi="仿宋_GB2312" w:eastAsia="仿宋_GB2312" w:cs="仿宋_GB2312"/>
          <w:sz w:val="32"/>
          <w:szCs w:val="32"/>
        </w:rPr>
        <w:t>参赛费。同一学校仅报一支男子</w:t>
      </w:r>
      <w:r>
        <w:rPr>
          <w:rFonts w:hint="eastAsia" w:ascii="仿宋_GB2312" w:hAnsi="仿宋_GB2312" w:eastAsia="仿宋_GB2312" w:cs="仿宋_GB2312"/>
          <w:sz w:val="32"/>
          <w:szCs w:val="32"/>
          <w:lang w:val="en-US" w:eastAsia="zh-CN"/>
        </w:rPr>
        <w:t>队伍</w:t>
      </w:r>
      <w:r>
        <w:rPr>
          <w:rFonts w:hint="eastAsia" w:ascii="仿宋_GB2312" w:hAnsi="仿宋_GB2312" w:eastAsia="仿宋_GB2312" w:cs="仿宋_GB2312"/>
          <w:sz w:val="32"/>
          <w:szCs w:val="32"/>
        </w:rPr>
        <w:t>或一支女子</w:t>
      </w:r>
      <w:r>
        <w:rPr>
          <w:rFonts w:hint="eastAsia" w:ascii="仿宋_GB2312" w:hAnsi="仿宋_GB2312" w:eastAsia="仿宋_GB2312" w:cs="仿宋_GB2312"/>
          <w:sz w:val="32"/>
          <w:szCs w:val="32"/>
          <w:lang w:val="en-US" w:eastAsia="zh-CN"/>
        </w:rPr>
        <w:t>队伍</w:t>
      </w:r>
      <w:r>
        <w:rPr>
          <w:rFonts w:hint="eastAsia" w:ascii="仿宋_GB2312" w:hAnsi="仿宋_GB2312" w:eastAsia="仿宋_GB2312" w:cs="仿宋_GB2312"/>
          <w:sz w:val="32"/>
          <w:szCs w:val="32"/>
        </w:rPr>
        <w:t>的，缴纳2000元；男子</w:t>
      </w:r>
      <w:r>
        <w:rPr>
          <w:rFonts w:hint="eastAsia" w:ascii="仿宋_GB2312" w:hAnsi="仿宋_GB2312" w:eastAsia="仿宋_GB2312" w:cs="仿宋_GB2312"/>
          <w:sz w:val="32"/>
          <w:szCs w:val="32"/>
          <w:lang w:val="en-US" w:eastAsia="zh-CN"/>
        </w:rPr>
        <w:t>队伍</w:t>
      </w:r>
      <w:r>
        <w:rPr>
          <w:rFonts w:hint="eastAsia" w:ascii="仿宋_GB2312" w:hAnsi="仿宋_GB2312" w:eastAsia="仿宋_GB2312" w:cs="仿宋_GB2312"/>
          <w:sz w:val="32"/>
          <w:szCs w:val="32"/>
        </w:rPr>
        <w:t>和女子</w:t>
      </w:r>
      <w:r>
        <w:rPr>
          <w:rFonts w:hint="eastAsia" w:ascii="仿宋_GB2312" w:hAnsi="仿宋_GB2312" w:eastAsia="仿宋_GB2312" w:cs="仿宋_GB2312"/>
          <w:sz w:val="32"/>
          <w:szCs w:val="32"/>
          <w:lang w:val="en-US" w:eastAsia="zh-CN"/>
        </w:rPr>
        <w:t>队伍</w:t>
      </w:r>
      <w:r>
        <w:rPr>
          <w:rFonts w:hint="eastAsia" w:ascii="仿宋_GB2312" w:hAnsi="仿宋_GB2312" w:eastAsia="仿宋_GB2312" w:cs="仿宋_GB2312"/>
          <w:sz w:val="32"/>
          <w:szCs w:val="32"/>
        </w:rPr>
        <w:t>同时报名的，</w:t>
      </w:r>
      <w:r>
        <w:rPr>
          <w:rFonts w:hint="eastAsia" w:ascii="仿宋_GB2312" w:hAnsi="仿宋_GB2312" w:eastAsia="仿宋_GB2312" w:cs="仿宋_GB2312"/>
          <w:sz w:val="32"/>
          <w:szCs w:val="32"/>
          <w:lang w:val="en-US" w:eastAsia="zh-CN"/>
        </w:rPr>
        <w:t>两支队伍</w:t>
      </w:r>
      <w:r>
        <w:rPr>
          <w:rFonts w:hint="eastAsia" w:ascii="仿宋_GB2312" w:hAnsi="仿宋_GB2312" w:eastAsia="仿宋_GB2312" w:cs="仿宋_GB2312"/>
          <w:sz w:val="32"/>
          <w:szCs w:val="32"/>
        </w:rPr>
        <w:t>合计缴纳3000元。</w:t>
      </w:r>
    </w:p>
    <w:p w14:paraId="63374DF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（二）通过银行转款至以下账户：</w:t>
      </w:r>
    </w:p>
    <w:p w14:paraId="4E726C2C">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  名：黑龙江省学生体育协会</w:t>
      </w:r>
    </w:p>
    <w:p w14:paraId="07849C11">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开户行：哈尔滨银行股份有限公司</w:t>
      </w:r>
      <w:r>
        <w:rPr>
          <w:rFonts w:hint="eastAsia" w:ascii="仿宋_GB2312" w:hAnsi="仿宋_GB2312" w:eastAsia="仿宋_GB2312" w:cs="仿宋_GB2312"/>
          <w:sz w:val="32"/>
          <w:szCs w:val="32"/>
          <w:lang w:val="en-US" w:eastAsia="zh-CN"/>
        </w:rPr>
        <w:t>南岗</w:t>
      </w:r>
      <w:r>
        <w:rPr>
          <w:rFonts w:hint="eastAsia" w:ascii="仿宋_GB2312" w:hAnsi="仿宋_GB2312" w:eastAsia="仿宋_GB2312" w:cs="仿宋_GB2312"/>
          <w:sz w:val="32"/>
          <w:szCs w:val="32"/>
        </w:rPr>
        <w:t>支行</w:t>
      </w:r>
    </w:p>
    <w:p w14:paraId="76C2DC01">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账  号：674020071809016</w:t>
      </w:r>
    </w:p>
    <w:p w14:paraId="5BB2FBA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注：缴纳方式只接受转账（手机网上银行转账也可），现金缴纳的请到银行柜台按上面账号支付；均需备注</w:t>
      </w:r>
      <w:r>
        <w:rPr>
          <w:rFonts w:hint="eastAsia" w:ascii="仿宋_GB2312" w:hAnsi="仿宋_GB2312" w:eastAsia="仿宋_GB2312" w:cs="仿宋_GB2312"/>
          <w:b/>
          <w:bCs/>
          <w:sz w:val="32"/>
          <w:szCs w:val="32"/>
        </w:rPr>
        <w:t>“报名单位简称+气排球比赛”</w:t>
      </w:r>
      <w:r>
        <w:rPr>
          <w:rFonts w:hint="eastAsia" w:ascii="仿宋_GB2312" w:hAnsi="仿宋_GB2312" w:eastAsia="仿宋_GB2312" w:cs="仿宋_GB2312"/>
          <w:sz w:val="32"/>
          <w:szCs w:val="32"/>
        </w:rPr>
        <w:t>字样。</w:t>
      </w:r>
    </w:p>
    <w:p w14:paraId="1535E220">
      <w:pPr>
        <w:spacing w:line="560" w:lineRule="exact"/>
        <w:ind w:firstLine="640" w:firstLineChars="200"/>
        <w:rPr>
          <w:rFonts w:ascii="仿宋_GB2312" w:hAnsi="仿宋_GB2312" w:eastAsia="仿宋_GB2312" w:cs="仿宋_GB2312"/>
          <w:b/>
          <w:sz w:val="32"/>
          <w:szCs w:val="32"/>
        </w:rPr>
      </w:pPr>
      <w:r>
        <w:rPr>
          <w:rFonts w:hint="eastAsia" w:ascii="仿宋_GB2312" w:hAnsi="仿宋_GB2312" w:eastAsia="仿宋_GB2312" w:cs="仿宋_GB2312"/>
          <w:sz w:val="32"/>
          <w:szCs w:val="32"/>
        </w:rPr>
        <w:t>（三）所有参赛队交通费、食宿费自理，由派出单位按本单位财务相关规定执行。</w:t>
      </w:r>
    </w:p>
    <w:p w14:paraId="01F145F8">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十七、裁判员</w:t>
      </w:r>
    </w:p>
    <w:p w14:paraId="1FC8F91F">
      <w:pPr>
        <w:spacing w:line="560" w:lineRule="exact"/>
        <w:ind w:firstLine="640" w:firstLineChars="200"/>
        <w:rPr>
          <w:rFonts w:ascii="仿宋_GB2312" w:hAnsi="仿宋_GB2312" w:eastAsia="仿宋_GB2312" w:cs="仿宋_GB2312"/>
          <w:b/>
          <w:sz w:val="32"/>
          <w:szCs w:val="32"/>
        </w:rPr>
      </w:pPr>
      <w:r>
        <w:rPr>
          <w:rFonts w:hint="eastAsia" w:ascii="仿宋_GB2312" w:hAnsi="仿宋_GB2312" w:eastAsia="仿宋_GB2312" w:cs="仿宋_GB2312"/>
          <w:sz w:val="32"/>
          <w:szCs w:val="32"/>
        </w:rPr>
        <w:t>赛会仲裁、裁判长及裁判员由</w:t>
      </w:r>
      <w:r>
        <w:rPr>
          <w:rFonts w:hint="eastAsia" w:ascii="仿宋_GB2312" w:hAnsi="仿宋_GB2312" w:eastAsia="仿宋_GB2312" w:cs="仿宋_GB2312"/>
          <w:sz w:val="32"/>
          <w:szCs w:val="32"/>
          <w:lang w:val="en-US" w:eastAsia="zh-CN"/>
        </w:rPr>
        <w:t>黑龙江</w:t>
      </w:r>
      <w:r>
        <w:rPr>
          <w:rFonts w:hint="eastAsia" w:ascii="仿宋_GB2312" w:hAnsi="仿宋_GB2312" w:eastAsia="仿宋_GB2312" w:cs="仿宋_GB2312"/>
          <w:sz w:val="32"/>
          <w:szCs w:val="32"/>
        </w:rPr>
        <w:t>省学生</w:t>
      </w:r>
      <w:r>
        <w:rPr>
          <w:rFonts w:hint="eastAsia" w:ascii="仿宋_GB2312" w:hAnsi="仿宋_GB2312" w:eastAsia="仿宋_GB2312" w:cs="仿宋_GB2312"/>
          <w:sz w:val="32"/>
          <w:szCs w:val="32"/>
          <w:lang w:eastAsia="zh-CN"/>
        </w:rPr>
        <w:t>体育协会</w:t>
      </w:r>
      <w:r>
        <w:rPr>
          <w:rFonts w:hint="eastAsia" w:ascii="仿宋_GB2312" w:hAnsi="仿宋_GB2312" w:eastAsia="仿宋_GB2312" w:cs="仿宋_GB2312"/>
          <w:sz w:val="32"/>
          <w:szCs w:val="32"/>
        </w:rPr>
        <w:t>选派。</w:t>
      </w:r>
    </w:p>
    <w:p w14:paraId="771C1BE8">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十八、本规程解释权归主办单位。未尽事宜另行通知。</w:t>
      </w:r>
    </w:p>
    <w:p w14:paraId="2E819C65">
      <w:pPr>
        <w:spacing w:line="560" w:lineRule="exact"/>
        <w:rPr>
          <w:rFonts w:hint="eastAsia" w:ascii="黑体" w:hAnsi="黑体" w:eastAsia="黑体" w:cs="黑体"/>
          <w:sz w:val="32"/>
          <w:szCs w:val="32"/>
          <w:lang w:val="en-US" w:eastAsia="zh-CN"/>
        </w:rPr>
      </w:pPr>
      <w:r>
        <w:rPr>
          <w:rFonts w:hint="eastAsia" w:ascii="仿宋" w:hAnsi="仿宋" w:eastAsia="仿宋" w:cs="仿宋"/>
          <w:sz w:val="24"/>
        </w:rPr>
        <w:br w:type="page"/>
      </w:r>
      <w:r>
        <w:rPr>
          <w:rFonts w:hint="eastAsia" w:ascii="黑体" w:hAnsi="黑体" w:eastAsia="黑体" w:cs="黑体"/>
          <w:sz w:val="32"/>
          <w:szCs w:val="32"/>
        </w:rPr>
        <w:t>附件</w:t>
      </w:r>
      <w:r>
        <w:rPr>
          <w:rFonts w:hint="eastAsia" w:ascii="黑体" w:hAnsi="黑体" w:eastAsia="黑体" w:cs="黑体"/>
          <w:sz w:val="32"/>
          <w:szCs w:val="32"/>
          <w:lang w:val="en-US" w:eastAsia="zh-CN"/>
        </w:rPr>
        <w:t>4</w:t>
      </w:r>
    </w:p>
    <w:p w14:paraId="20329C4B">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2026年黑龙江省大学生气排球锦标赛报名单</w:t>
      </w:r>
    </w:p>
    <w:p w14:paraId="2F2F00F5">
      <w:pPr>
        <w:jc w:val="center"/>
        <w:rPr>
          <w:rFonts w:ascii="仿宋" w:hAnsi="仿宋" w:eastAsia="仿宋" w:cs="仿宋"/>
          <w:b/>
          <w:sz w:val="24"/>
        </w:rPr>
      </w:pPr>
    </w:p>
    <w:p w14:paraId="4FC458CE">
      <w:pPr>
        <w:spacing w:line="360" w:lineRule="auto"/>
        <w:rPr>
          <w:rFonts w:hint="eastAsia" w:ascii="仿宋_GB2312" w:hAnsi="仿宋_GB2312" w:eastAsia="仿宋_GB2312" w:cs="仿宋_GB2312"/>
          <w:b w:val="0"/>
          <w:bCs/>
          <w:sz w:val="28"/>
          <w:szCs w:val="28"/>
          <w:u w:val="single"/>
        </w:rPr>
      </w:pPr>
      <w:r>
        <w:rPr>
          <w:rFonts w:hint="eastAsia" w:ascii="仿宋_GB2312" w:hAnsi="仿宋_GB2312" w:eastAsia="仿宋_GB2312" w:cs="仿宋_GB2312"/>
          <w:b w:val="0"/>
          <w:bCs/>
          <w:sz w:val="28"/>
          <w:szCs w:val="28"/>
        </w:rPr>
        <w:t>报名单位（</w:t>
      </w:r>
      <w:r>
        <w:rPr>
          <w:rFonts w:hint="eastAsia" w:ascii="仿宋_GB2312" w:hAnsi="仿宋_GB2312" w:eastAsia="仿宋_GB2312" w:cs="仿宋_GB2312"/>
          <w:b w:val="0"/>
          <w:bCs/>
          <w:sz w:val="28"/>
          <w:szCs w:val="28"/>
          <w:lang w:val="en-US" w:eastAsia="zh-CN"/>
        </w:rPr>
        <w:t>公</w:t>
      </w:r>
      <w:r>
        <w:rPr>
          <w:rFonts w:hint="eastAsia" w:ascii="仿宋_GB2312" w:hAnsi="仿宋_GB2312" w:eastAsia="仿宋_GB2312" w:cs="仿宋_GB2312"/>
          <w:b w:val="0"/>
          <w:bCs/>
          <w:sz w:val="28"/>
          <w:szCs w:val="28"/>
        </w:rPr>
        <w:t>章）</w:t>
      </w:r>
      <w:r>
        <w:rPr>
          <w:rFonts w:hint="eastAsia" w:ascii="仿宋_GB2312" w:hAnsi="仿宋_GB2312" w:eastAsia="仿宋_GB2312" w:cs="仿宋_GB2312"/>
          <w:b w:val="0"/>
          <w:bCs/>
          <w:sz w:val="28"/>
          <w:szCs w:val="28"/>
          <w:lang w:eastAsia="zh-CN"/>
        </w:rPr>
        <w:t>：</w:t>
      </w:r>
      <w:r>
        <w:rPr>
          <w:rFonts w:hint="eastAsia" w:ascii="仿宋_GB2312" w:hAnsi="仿宋_GB2312" w:eastAsia="仿宋_GB2312" w:cs="仿宋_GB2312"/>
          <w:b w:val="0"/>
          <w:bCs/>
          <w:sz w:val="28"/>
          <w:szCs w:val="28"/>
        </w:rPr>
        <w:t xml:space="preserve">                   领队姓名</w:t>
      </w:r>
      <w:r>
        <w:rPr>
          <w:rFonts w:hint="eastAsia" w:ascii="仿宋_GB2312" w:hAnsi="仿宋_GB2312" w:eastAsia="仿宋_GB2312" w:cs="仿宋_GB2312"/>
          <w:b w:val="0"/>
          <w:bCs/>
          <w:sz w:val="28"/>
          <w:szCs w:val="28"/>
          <w:lang w:eastAsia="zh-CN"/>
        </w:rPr>
        <w:t>：</w:t>
      </w:r>
      <w:r>
        <w:rPr>
          <w:rFonts w:hint="eastAsia" w:ascii="仿宋_GB2312" w:hAnsi="仿宋_GB2312" w:eastAsia="仿宋_GB2312" w:cs="仿宋_GB2312"/>
          <w:b w:val="0"/>
          <w:bCs/>
          <w:sz w:val="28"/>
          <w:szCs w:val="28"/>
        </w:rPr>
        <w:t xml:space="preserve"> </w:t>
      </w:r>
    </w:p>
    <w:p w14:paraId="07682B35">
      <w:pPr>
        <w:spacing w:line="360" w:lineRule="auto"/>
        <w:rPr>
          <w:rFonts w:hint="eastAsia" w:ascii="仿宋_GB2312" w:hAnsi="仿宋_GB2312" w:eastAsia="仿宋_GB2312" w:cs="仿宋_GB2312"/>
          <w:b w:val="0"/>
          <w:bCs/>
          <w:sz w:val="28"/>
          <w:szCs w:val="28"/>
          <w:u w:val="single"/>
        </w:rPr>
      </w:pPr>
      <w:r>
        <w:rPr>
          <w:rFonts w:hint="eastAsia" w:ascii="仿宋_GB2312" w:hAnsi="仿宋_GB2312" w:eastAsia="仿宋_GB2312" w:cs="仿宋_GB2312"/>
          <w:b w:val="0"/>
          <w:bCs/>
          <w:sz w:val="28"/>
          <w:szCs w:val="28"/>
        </w:rPr>
        <w:t>教练：</w:t>
      </w:r>
      <w:r>
        <w:rPr>
          <w:rFonts w:hint="eastAsia" w:ascii="仿宋_GB2312" w:hAnsi="仿宋_GB2312" w:eastAsia="仿宋_GB2312" w:cs="仿宋_GB2312"/>
          <w:b w:val="0"/>
          <w:bCs/>
          <w:sz w:val="28"/>
          <w:szCs w:val="28"/>
          <w:lang w:val="en-US" w:eastAsia="zh-CN"/>
        </w:rPr>
        <w:t xml:space="preserve">          </w:t>
      </w:r>
      <w:r>
        <w:rPr>
          <w:rFonts w:hint="eastAsia" w:ascii="仿宋_GB2312" w:hAnsi="仿宋_GB2312" w:eastAsia="仿宋_GB2312" w:cs="仿宋_GB2312"/>
          <w:b w:val="0"/>
          <w:bCs/>
          <w:sz w:val="28"/>
          <w:szCs w:val="28"/>
        </w:rPr>
        <w:t xml:space="preserve"> 手机：</w:t>
      </w:r>
      <w:r>
        <w:rPr>
          <w:rFonts w:hint="eastAsia" w:ascii="仿宋_GB2312" w:hAnsi="仿宋_GB2312" w:eastAsia="仿宋_GB2312" w:cs="仿宋_GB2312"/>
          <w:b w:val="0"/>
          <w:bCs/>
          <w:sz w:val="28"/>
          <w:szCs w:val="28"/>
          <w:lang w:val="en-US" w:eastAsia="zh-CN"/>
        </w:rPr>
        <w:t xml:space="preserve">            </w:t>
      </w:r>
      <w:r>
        <w:rPr>
          <w:rFonts w:hint="eastAsia" w:ascii="仿宋_GB2312" w:hAnsi="仿宋_GB2312" w:eastAsia="仿宋_GB2312" w:cs="仿宋_GB2312"/>
          <w:b w:val="0"/>
          <w:bCs/>
          <w:sz w:val="28"/>
          <w:szCs w:val="28"/>
        </w:rPr>
        <w:t xml:space="preserve"> 微信：</w:t>
      </w:r>
    </w:p>
    <w:p w14:paraId="40BC08BA">
      <w:pPr>
        <w:ind w:left="826" w:hanging="960" w:hangingChars="343"/>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组别：男队        女队    （请在相关选项上划 √）</w:t>
      </w:r>
    </w:p>
    <w:tbl>
      <w:tblPr>
        <w:tblStyle w:val="5"/>
        <w:tblW w:w="953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35"/>
        <w:gridCol w:w="1089"/>
        <w:gridCol w:w="947"/>
        <w:gridCol w:w="1000"/>
        <w:gridCol w:w="879"/>
        <w:gridCol w:w="1025"/>
        <w:gridCol w:w="3657"/>
      </w:tblGrid>
      <w:tr w14:paraId="4D6CF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double" w:color="auto" w:sz="6" w:space="0"/>
              <w:left w:val="double" w:color="auto" w:sz="6" w:space="0"/>
              <w:bottom w:val="single" w:color="auto" w:sz="12" w:space="0"/>
              <w:right w:val="single" w:color="auto" w:sz="4" w:space="0"/>
            </w:tcBorders>
            <w:vAlign w:val="center"/>
          </w:tcPr>
          <w:p w14:paraId="7BA20DC2">
            <w:pPr>
              <w:spacing w:line="34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序号</w:t>
            </w:r>
          </w:p>
        </w:tc>
        <w:tc>
          <w:tcPr>
            <w:tcW w:w="1089" w:type="dxa"/>
            <w:tcBorders>
              <w:top w:val="double" w:color="auto" w:sz="6" w:space="0"/>
              <w:left w:val="single" w:color="auto" w:sz="4" w:space="0"/>
              <w:bottom w:val="single" w:color="auto" w:sz="12" w:space="0"/>
              <w:right w:val="single" w:color="auto" w:sz="6" w:space="0"/>
            </w:tcBorders>
            <w:vAlign w:val="center"/>
          </w:tcPr>
          <w:p w14:paraId="63AD0307">
            <w:pPr>
              <w:spacing w:line="34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运动员</w:t>
            </w:r>
          </w:p>
        </w:tc>
        <w:tc>
          <w:tcPr>
            <w:tcW w:w="947" w:type="dxa"/>
            <w:tcBorders>
              <w:top w:val="double" w:color="auto" w:sz="6" w:space="0"/>
              <w:left w:val="single" w:color="auto" w:sz="6" w:space="0"/>
              <w:bottom w:val="single" w:color="auto" w:sz="12" w:space="0"/>
              <w:right w:val="single" w:color="auto" w:sz="6" w:space="0"/>
            </w:tcBorders>
            <w:vAlign w:val="center"/>
          </w:tcPr>
          <w:p w14:paraId="5FFC5C36">
            <w:pPr>
              <w:spacing w:line="34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号码</w:t>
            </w:r>
          </w:p>
        </w:tc>
        <w:tc>
          <w:tcPr>
            <w:tcW w:w="1000" w:type="dxa"/>
            <w:tcBorders>
              <w:top w:val="double" w:color="auto" w:sz="6" w:space="0"/>
              <w:left w:val="single" w:color="auto" w:sz="6" w:space="0"/>
              <w:bottom w:val="single" w:color="auto" w:sz="12" w:space="0"/>
              <w:right w:val="single" w:color="auto" w:sz="6" w:space="0"/>
            </w:tcBorders>
            <w:vAlign w:val="center"/>
          </w:tcPr>
          <w:p w14:paraId="66AAF1F3">
            <w:pPr>
              <w:spacing w:line="34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位置</w:t>
            </w:r>
          </w:p>
        </w:tc>
        <w:tc>
          <w:tcPr>
            <w:tcW w:w="879" w:type="dxa"/>
            <w:tcBorders>
              <w:top w:val="double" w:color="auto" w:sz="6" w:space="0"/>
              <w:left w:val="single" w:color="auto" w:sz="6" w:space="0"/>
              <w:bottom w:val="single" w:color="auto" w:sz="12" w:space="0"/>
              <w:right w:val="single" w:color="auto" w:sz="6" w:space="0"/>
            </w:tcBorders>
            <w:vAlign w:val="center"/>
          </w:tcPr>
          <w:p w14:paraId="5CFE193B">
            <w:pPr>
              <w:spacing w:line="34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身高</w:t>
            </w:r>
          </w:p>
        </w:tc>
        <w:tc>
          <w:tcPr>
            <w:tcW w:w="1025" w:type="dxa"/>
            <w:tcBorders>
              <w:top w:val="double" w:color="auto" w:sz="6" w:space="0"/>
              <w:left w:val="single" w:color="auto" w:sz="6" w:space="0"/>
              <w:bottom w:val="single" w:color="auto" w:sz="12" w:space="0"/>
              <w:right w:val="single" w:color="auto" w:sz="6" w:space="0"/>
            </w:tcBorders>
            <w:vAlign w:val="center"/>
          </w:tcPr>
          <w:p w14:paraId="39A517F1">
            <w:pPr>
              <w:spacing w:line="34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体重</w:t>
            </w:r>
          </w:p>
        </w:tc>
        <w:tc>
          <w:tcPr>
            <w:tcW w:w="3657" w:type="dxa"/>
            <w:tcBorders>
              <w:top w:val="double" w:color="auto" w:sz="6" w:space="0"/>
              <w:left w:val="single" w:color="auto" w:sz="6" w:space="0"/>
              <w:bottom w:val="single" w:color="auto" w:sz="12" w:space="0"/>
              <w:right w:val="single" w:color="auto" w:sz="6" w:space="0"/>
            </w:tcBorders>
            <w:vAlign w:val="center"/>
          </w:tcPr>
          <w:p w14:paraId="1FB07ED1">
            <w:pPr>
              <w:spacing w:line="34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身份证号码</w:t>
            </w:r>
          </w:p>
        </w:tc>
      </w:tr>
      <w:tr w14:paraId="69468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12" w:space="0"/>
              <w:left w:val="double" w:color="auto" w:sz="6" w:space="0"/>
              <w:bottom w:val="single" w:color="auto" w:sz="6" w:space="0"/>
              <w:right w:val="single" w:color="auto" w:sz="4" w:space="0"/>
            </w:tcBorders>
            <w:vAlign w:val="center"/>
          </w:tcPr>
          <w:p w14:paraId="34628FA1">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1</w:t>
            </w:r>
          </w:p>
        </w:tc>
        <w:tc>
          <w:tcPr>
            <w:tcW w:w="1089" w:type="dxa"/>
            <w:tcBorders>
              <w:top w:val="single" w:color="auto" w:sz="12" w:space="0"/>
              <w:left w:val="single" w:color="auto" w:sz="4" w:space="0"/>
              <w:bottom w:val="single" w:color="auto" w:sz="6" w:space="0"/>
              <w:right w:val="single" w:color="auto" w:sz="6" w:space="0"/>
            </w:tcBorders>
            <w:vAlign w:val="center"/>
          </w:tcPr>
          <w:p w14:paraId="72C3CEFF">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12" w:space="0"/>
              <w:left w:val="single" w:color="auto" w:sz="6" w:space="0"/>
              <w:bottom w:val="single" w:color="auto" w:sz="6" w:space="0"/>
              <w:right w:val="single" w:color="auto" w:sz="6" w:space="0"/>
            </w:tcBorders>
            <w:vAlign w:val="center"/>
          </w:tcPr>
          <w:p w14:paraId="62C98918">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12" w:space="0"/>
              <w:left w:val="single" w:color="auto" w:sz="6" w:space="0"/>
              <w:bottom w:val="single" w:color="auto" w:sz="6" w:space="0"/>
              <w:right w:val="single" w:color="auto" w:sz="6" w:space="0"/>
            </w:tcBorders>
            <w:vAlign w:val="center"/>
          </w:tcPr>
          <w:p w14:paraId="7DA4534E">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12" w:space="0"/>
              <w:left w:val="single" w:color="auto" w:sz="6" w:space="0"/>
              <w:bottom w:val="single" w:color="auto" w:sz="6" w:space="0"/>
              <w:right w:val="single" w:color="auto" w:sz="6" w:space="0"/>
            </w:tcBorders>
            <w:vAlign w:val="center"/>
          </w:tcPr>
          <w:p w14:paraId="76A4C9CC">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12" w:space="0"/>
              <w:left w:val="single" w:color="auto" w:sz="6" w:space="0"/>
              <w:bottom w:val="single" w:color="auto" w:sz="6" w:space="0"/>
              <w:right w:val="single" w:color="auto" w:sz="6" w:space="0"/>
            </w:tcBorders>
            <w:vAlign w:val="center"/>
          </w:tcPr>
          <w:p w14:paraId="59336ACC">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12" w:space="0"/>
              <w:left w:val="single" w:color="auto" w:sz="6" w:space="0"/>
              <w:bottom w:val="single" w:color="auto" w:sz="6" w:space="0"/>
              <w:right w:val="single" w:color="auto" w:sz="6" w:space="0"/>
            </w:tcBorders>
            <w:vAlign w:val="center"/>
          </w:tcPr>
          <w:p w14:paraId="23FF219C">
            <w:pPr>
              <w:spacing w:line="340" w:lineRule="exact"/>
              <w:jc w:val="center"/>
              <w:rPr>
                <w:rFonts w:hint="eastAsia" w:ascii="仿宋_GB2312" w:hAnsi="仿宋_GB2312" w:eastAsia="仿宋_GB2312" w:cs="仿宋_GB2312"/>
                <w:b w:val="0"/>
                <w:bCs/>
                <w:sz w:val="28"/>
                <w:szCs w:val="28"/>
              </w:rPr>
            </w:pPr>
          </w:p>
        </w:tc>
      </w:tr>
      <w:tr w14:paraId="5E5C1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6" w:space="0"/>
              <w:left w:val="double" w:color="auto" w:sz="6" w:space="0"/>
              <w:bottom w:val="single" w:color="auto" w:sz="6" w:space="0"/>
              <w:right w:val="single" w:color="auto" w:sz="4" w:space="0"/>
            </w:tcBorders>
            <w:vAlign w:val="center"/>
          </w:tcPr>
          <w:p w14:paraId="15953469">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2</w:t>
            </w:r>
          </w:p>
        </w:tc>
        <w:tc>
          <w:tcPr>
            <w:tcW w:w="1089" w:type="dxa"/>
            <w:tcBorders>
              <w:top w:val="single" w:color="auto" w:sz="6" w:space="0"/>
              <w:left w:val="single" w:color="auto" w:sz="4" w:space="0"/>
              <w:bottom w:val="single" w:color="auto" w:sz="6" w:space="0"/>
              <w:right w:val="single" w:color="auto" w:sz="6" w:space="0"/>
            </w:tcBorders>
            <w:vAlign w:val="center"/>
          </w:tcPr>
          <w:p w14:paraId="3CD8A560">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6" w:space="0"/>
              <w:left w:val="single" w:color="auto" w:sz="6" w:space="0"/>
              <w:bottom w:val="single" w:color="auto" w:sz="6" w:space="0"/>
              <w:right w:val="single" w:color="auto" w:sz="6" w:space="0"/>
            </w:tcBorders>
            <w:vAlign w:val="center"/>
          </w:tcPr>
          <w:p w14:paraId="4FDEF1A9">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6" w:space="0"/>
              <w:left w:val="single" w:color="auto" w:sz="6" w:space="0"/>
              <w:bottom w:val="single" w:color="auto" w:sz="6" w:space="0"/>
              <w:right w:val="single" w:color="auto" w:sz="6" w:space="0"/>
            </w:tcBorders>
            <w:vAlign w:val="center"/>
          </w:tcPr>
          <w:p w14:paraId="208D2607">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6" w:space="0"/>
              <w:left w:val="single" w:color="auto" w:sz="6" w:space="0"/>
              <w:bottom w:val="single" w:color="auto" w:sz="6" w:space="0"/>
              <w:right w:val="single" w:color="auto" w:sz="6" w:space="0"/>
            </w:tcBorders>
            <w:vAlign w:val="center"/>
          </w:tcPr>
          <w:p w14:paraId="57153080">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6" w:space="0"/>
              <w:left w:val="single" w:color="auto" w:sz="6" w:space="0"/>
              <w:bottom w:val="single" w:color="auto" w:sz="6" w:space="0"/>
              <w:right w:val="single" w:color="auto" w:sz="6" w:space="0"/>
            </w:tcBorders>
            <w:vAlign w:val="center"/>
          </w:tcPr>
          <w:p w14:paraId="608298B2">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6" w:space="0"/>
              <w:left w:val="single" w:color="auto" w:sz="6" w:space="0"/>
              <w:bottom w:val="single" w:color="auto" w:sz="6" w:space="0"/>
              <w:right w:val="single" w:color="auto" w:sz="6" w:space="0"/>
            </w:tcBorders>
            <w:vAlign w:val="center"/>
          </w:tcPr>
          <w:p w14:paraId="01B593EE">
            <w:pPr>
              <w:spacing w:line="340" w:lineRule="exact"/>
              <w:jc w:val="center"/>
              <w:rPr>
                <w:rFonts w:hint="eastAsia" w:ascii="仿宋_GB2312" w:hAnsi="仿宋_GB2312" w:eastAsia="仿宋_GB2312" w:cs="仿宋_GB2312"/>
                <w:b w:val="0"/>
                <w:bCs/>
                <w:sz w:val="28"/>
                <w:szCs w:val="28"/>
              </w:rPr>
            </w:pPr>
          </w:p>
        </w:tc>
      </w:tr>
      <w:tr w14:paraId="5131C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6" w:space="0"/>
              <w:left w:val="double" w:color="auto" w:sz="6" w:space="0"/>
              <w:bottom w:val="single" w:color="auto" w:sz="6" w:space="0"/>
              <w:right w:val="single" w:color="auto" w:sz="4" w:space="0"/>
            </w:tcBorders>
            <w:vAlign w:val="center"/>
          </w:tcPr>
          <w:p w14:paraId="29D3954E">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3</w:t>
            </w:r>
          </w:p>
        </w:tc>
        <w:tc>
          <w:tcPr>
            <w:tcW w:w="1089" w:type="dxa"/>
            <w:tcBorders>
              <w:top w:val="single" w:color="auto" w:sz="6" w:space="0"/>
              <w:left w:val="single" w:color="auto" w:sz="4" w:space="0"/>
              <w:bottom w:val="single" w:color="auto" w:sz="6" w:space="0"/>
              <w:right w:val="single" w:color="auto" w:sz="6" w:space="0"/>
            </w:tcBorders>
            <w:vAlign w:val="center"/>
          </w:tcPr>
          <w:p w14:paraId="0A1595CA">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6" w:space="0"/>
              <w:left w:val="single" w:color="auto" w:sz="6" w:space="0"/>
              <w:bottom w:val="single" w:color="auto" w:sz="6" w:space="0"/>
              <w:right w:val="single" w:color="auto" w:sz="6" w:space="0"/>
            </w:tcBorders>
            <w:vAlign w:val="center"/>
          </w:tcPr>
          <w:p w14:paraId="062A00F7">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6" w:space="0"/>
              <w:left w:val="single" w:color="auto" w:sz="6" w:space="0"/>
              <w:bottom w:val="single" w:color="auto" w:sz="6" w:space="0"/>
              <w:right w:val="single" w:color="auto" w:sz="6" w:space="0"/>
            </w:tcBorders>
            <w:vAlign w:val="center"/>
          </w:tcPr>
          <w:p w14:paraId="13F06668">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6" w:space="0"/>
              <w:left w:val="single" w:color="auto" w:sz="6" w:space="0"/>
              <w:bottom w:val="single" w:color="auto" w:sz="6" w:space="0"/>
              <w:right w:val="single" w:color="auto" w:sz="6" w:space="0"/>
            </w:tcBorders>
            <w:vAlign w:val="center"/>
          </w:tcPr>
          <w:p w14:paraId="496AE7B7">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6" w:space="0"/>
              <w:left w:val="single" w:color="auto" w:sz="6" w:space="0"/>
              <w:bottom w:val="single" w:color="auto" w:sz="6" w:space="0"/>
              <w:right w:val="single" w:color="auto" w:sz="6" w:space="0"/>
            </w:tcBorders>
            <w:vAlign w:val="center"/>
          </w:tcPr>
          <w:p w14:paraId="2AD1115E">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6" w:space="0"/>
              <w:left w:val="single" w:color="auto" w:sz="6" w:space="0"/>
              <w:bottom w:val="single" w:color="auto" w:sz="6" w:space="0"/>
              <w:right w:val="single" w:color="auto" w:sz="6" w:space="0"/>
            </w:tcBorders>
            <w:vAlign w:val="center"/>
          </w:tcPr>
          <w:p w14:paraId="697FC27F">
            <w:pPr>
              <w:spacing w:line="340" w:lineRule="exact"/>
              <w:jc w:val="center"/>
              <w:rPr>
                <w:rFonts w:hint="eastAsia" w:ascii="仿宋_GB2312" w:hAnsi="仿宋_GB2312" w:eastAsia="仿宋_GB2312" w:cs="仿宋_GB2312"/>
                <w:b w:val="0"/>
                <w:bCs/>
                <w:sz w:val="28"/>
                <w:szCs w:val="28"/>
              </w:rPr>
            </w:pPr>
          </w:p>
        </w:tc>
      </w:tr>
      <w:tr w14:paraId="530D2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6" w:space="0"/>
              <w:left w:val="double" w:color="auto" w:sz="6" w:space="0"/>
              <w:bottom w:val="single" w:color="auto" w:sz="6" w:space="0"/>
              <w:right w:val="single" w:color="auto" w:sz="4" w:space="0"/>
            </w:tcBorders>
            <w:vAlign w:val="center"/>
          </w:tcPr>
          <w:p w14:paraId="1C9ECF00">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4</w:t>
            </w:r>
          </w:p>
        </w:tc>
        <w:tc>
          <w:tcPr>
            <w:tcW w:w="1089" w:type="dxa"/>
            <w:tcBorders>
              <w:top w:val="single" w:color="auto" w:sz="6" w:space="0"/>
              <w:left w:val="single" w:color="auto" w:sz="4" w:space="0"/>
              <w:bottom w:val="single" w:color="auto" w:sz="6" w:space="0"/>
              <w:right w:val="single" w:color="auto" w:sz="6" w:space="0"/>
            </w:tcBorders>
            <w:vAlign w:val="center"/>
          </w:tcPr>
          <w:p w14:paraId="52331F16">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6" w:space="0"/>
              <w:left w:val="single" w:color="auto" w:sz="6" w:space="0"/>
              <w:bottom w:val="single" w:color="auto" w:sz="6" w:space="0"/>
              <w:right w:val="single" w:color="auto" w:sz="6" w:space="0"/>
            </w:tcBorders>
            <w:vAlign w:val="center"/>
          </w:tcPr>
          <w:p w14:paraId="79FA9FA8">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6" w:space="0"/>
              <w:left w:val="single" w:color="auto" w:sz="6" w:space="0"/>
              <w:bottom w:val="single" w:color="auto" w:sz="6" w:space="0"/>
              <w:right w:val="single" w:color="auto" w:sz="6" w:space="0"/>
            </w:tcBorders>
            <w:vAlign w:val="center"/>
          </w:tcPr>
          <w:p w14:paraId="5F188E2B">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6" w:space="0"/>
              <w:left w:val="single" w:color="auto" w:sz="6" w:space="0"/>
              <w:bottom w:val="single" w:color="auto" w:sz="6" w:space="0"/>
              <w:right w:val="single" w:color="auto" w:sz="6" w:space="0"/>
            </w:tcBorders>
            <w:vAlign w:val="center"/>
          </w:tcPr>
          <w:p w14:paraId="1C61B7F5">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6" w:space="0"/>
              <w:left w:val="single" w:color="auto" w:sz="6" w:space="0"/>
              <w:bottom w:val="single" w:color="auto" w:sz="6" w:space="0"/>
              <w:right w:val="single" w:color="auto" w:sz="6" w:space="0"/>
            </w:tcBorders>
            <w:vAlign w:val="center"/>
          </w:tcPr>
          <w:p w14:paraId="46B9387A">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6" w:space="0"/>
              <w:left w:val="single" w:color="auto" w:sz="6" w:space="0"/>
              <w:bottom w:val="single" w:color="auto" w:sz="6" w:space="0"/>
              <w:right w:val="single" w:color="auto" w:sz="6" w:space="0"/>
            </w:tcBorders>
            <w:vAlign w:val="center"/>
          </w:tcPr>
          <w:p w14:paraId="337E312A">
            <w:pPr>
              <w:spacing w:line="340" w:lineRule="exact"/>
              <w:jc w:val="center"/>
              <w:rPr>
                <w:rFonts w:hint="eastAsia" w:ascii="仿宋_GB2312" w:hAnsi="仿宋_GB2312" w:eastAsia="仿宋_GB2312" w:cs="仿宋_GB2312"/>
                <w:b w:val="0"/>
                <w:bCs/>
                <w:sz w:val="28"/>
                <w:szCs w:val="28"/>
              </w:rPr>
            </w:pPr>
          </w:p>
        </w:tc>
      </w:tr>
      <w:tr w14:paraId="38DE0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6" w:space="0"/>
              <w:left w:val="double" w:color="auto" w:sz="6" w:space="0"/>
              <w:bottom w:val="single" w:color="auto" w:sz="6" w:space="0"/>
              <w:right w:val="single" w:color="auto" w:sz="4" w:space="0"/>
            </w:tcBorders>
            <w:vAlign w:val="center"/>
          </w:tcPr>
          <w:p w14:paraId="1056EE6A">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5</w:t>
            </w:r>
          </w:p>
        </w:tc>
        <w:tc>
          <w:tcPr>
            <w:tcW w:w="1089" w:type="dxa"/>
            <w:tcBorders>
              <w:top w:val="single" w:color="auto" w:sz="6" w:space="0"/>
              <w:left w:val="single" w:color="auto" w:sz="4" w:space="0"/>
              <w:bottom w:val="single" w:color="auto" w:sz="6" w:space="0"/>
              <w:right w:val="single" w:color="auto" w:sz="6" w:space="0"/>
            </w:tcBorders>
            <w:vAlign w:val="center"/>
          </w:tcPr>
          <w:p w14:paraId="414F62AA">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6" w:space="0"/>
              <w:left w:val="single" w:color="auto" w:sz="6" w:space="0"/>
              <w:bottom w:val="single" w:color="auto" w:sz="6" w:space="0"/>
              <w:right w:val="single" w:color="auto" w:sz="6" w:space="0"/>
            </w:tcBorders>
            <w:vAlign w:val="center"/>
          </w:tcPr>
          <w:p w14:paraId="7C5A849D">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6" w:space="0"/>
              <w:left w:val="single" w:color="auto" w:sz="6" w:space="0"/>
              <w:bottom w:val="single" w:color="auto" w:sz="6" w:space="0"/>
              <w:right w:val="single" w:color="auto" w:sz="6" w:space="0"/>
            </w:tcBorders>
            <w:vAlign w:val="center"/>
          </w:tcPr>
          <w:p w14:paraId="1094AC5A">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6" w:space="0"/>
              <w:left w:val="single" w:color="auto" w:sz="6" w:space="0"/>
              <w:bottom w:val="single" w:color="auto" w:sz="6" w:space="0"/>
              <w:right w:val="single" w:color="auto" w:sz="6" w:space="0"/>
            </w:tcBorders>
            <w:vAlign w:val="center"/>
          </w:tcPr>
          <w:p w14:paraId="5C81E331">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6" w:space="0"/>
              <w:left w:val="single" w:color="auto" w:sz="6" w:space="0"/>
              <w:bottom w:val="single" w:color="auto" w:sz="6" w:space="0"/>
              <w:right w:val="single" w:color="auto" w:sz="6" w:space="0"/>
            </w:tcBorders>
            <w:vAlign w:val="center"/>
          </w:tcPr>
          <w:p w14:paraId="2A93033A">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6" w:space="0"/>
              <w:left w:val="single" w:color="auto" w:sz="6" w:space="0"/>
              <w:bottom w:val="single" w:color="auto" w:sz="6" w:space="0"/>
              <w:right w:val="single" w:color="auto" w:sz="6" w:space="0"/>
            </w:tcBorders>
            <w:vAlign w:val="center"/>
          </w:tcPr>
          <w:p w14:paraId="3CE34A90">
            <w:pPr>
              <w:spacing w:line="340" w:lineRule="exact"/>
              <w:jc w:val="center"/>
              <w:rPr>
                <w:rFonts w:hint="eastAsia" w:ascii="仿宋_GB2312" w:hAnsi="仿宋_GB2312" w:eastAsia="仿宋_GB2312" w:cs="仿宋_GB2312"/>
                <w:b w:val="0"/>
                <w:bCs/>
                <w:sz w:val="28"/>
                <w:szCs w:val="28"/>
              </w:rPr>
            </w:pPr>
          </w:p>
        </w:tc>
      </w:tr>
      <w:tr w14:paraId="4D7DC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6" w:space="0"/>
              <w:left w:val="double" w:color="auto" w:sz="6" w:space="0"/>
              <w:bottom w:val="single" w:color="auto" w:sz="6" w:space="0"/>
              <w:right w:val="single" w:color="auto" w:sz="4" w:space="0"/>
            </w:tcBorders>
            <w:vAlign w:val="center"/>
          </w:tcPr>
          <w:p w14:paraId="326C68F5">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6</w:t>
            </w:r>
          </w:p>
        </w:tc>
        <w:tc>
          <w:tcPr>
            <w:tcW w:w="1089" w:type="dxa"/>
            <w:tcBorders>
              <w:top w:val="single" w:color="auto" w:sz="6" w:space="0"/>
              <w:left w:val="single" w:color="auto" w:sz="4" w:space="0"/>
              <w:bottom w:val="single" w:color="auto" w:sz="6" w:space="0"/>
              <w:right w:val="single" w:color="auto" w:sz="6" w:space="0"/>
            </w:tcBorders>
            <w:vAlign w:val="center"/>
          </w:tcPr>
          <w:p w14:paraId="358E0215">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6" w:space="0"/>
              <w:left w:val="single" w:color="auto" w:sz="6" w:space="0"/>
              <w:bottom w:val="single" w:color="auto" w:sz="6" w:space="0"/>
              <w:right w:val="single" w:color="auto" w:sz="6" w:space="0"/>
            </w:tcBorders>
            <w:vAlign w:val="center"/>
          </w:tcPr>
          <w:p w14:paraId="6453FBFE">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6" w:space="0"/>
              <w:left w:val="single" w:color="auto" w:sz="6" w:space="0"/>
              <w:bottom w:val="single" w:color="auto" w:sz="6" w:space="0"/>
              <w:right w:val="single" w:color="auto" w:sz="6" w:space="0"/>
            </w:tcBorders>
            <w:vAlign w:val="center"/>
          </w:tcPr>
          <w:p w14:paraId="0F1243BB">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6" w:space="0"/>
              <w:left w:val="single" w:color="auto" w:sz="6" w:space="0"/>
              <w:bottom w:val="single" w:color="auto" w:sz="6" w:space="0"/>
              <w:right w:val="single" w:color="auto" w:sz="6" w:space="0"/>
            </w:tcBorders>
            <w:vAlign w:val="center"/>
          </w:tcPr>
          <w:p w14:paraId="52836C00">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6" w:space="0"/>
              <w:left w:val="single" w:color="auto" w:sz="6" w:space="0"/>
              <w:bottom w:val="single" w:color="auto" w:sz="6" w:space="0"/>
              <w:right w:val="single" w:color="auto" w:sz="6" w:space="0"/>
            </w:tcBorders>
            <w:vAlign w:val="center"/>
          </w:tcPr>
          <w:p w14:paraId="2F04E52F">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6" w:space="0"/>
              <w:left w:val="single" w:color="auto" w:sz="6" w:space="0"/>
              <w:bottom w:val="single" w:color="auto" w:sz="6" w:space="0"/>
              <w:right w:val="single" w:color="auto" w:sz="6" w:space="0"/>
            </w:tcBorders>
            <w:vAlign w:val="center"/>
          </w:tcPr>
          <w:p w14:paraId="3E939606">
            <w:pPr>
              <w:spacing w:line="340" w:lineRule="exact"/>
              <w:jc w:val="center"/>
              <w:rPr>
                <w:rFonts w:hint="eastAsia" w:ascii="仿宋_GB2312" w:hAnsi="仿宋_GB2312" w:eastAsia="仿宋_GB2312" w:cs="仿宋_GB2312"/>
                <w:b w:val="0"/>
                <w:bCs/>
                <w:sz w:val="28"/>
                <w:szCs w:val="28"/>
              </w:rPr>
            </w:pPr>
          </w:p>
        </w:tc>
      </w:tr>
      <w:tr w14:paraId="43767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6" w:space="0"/>
              <w:left w:val="double" w:color="auto" w:sz="6" w:space="0"/>
              <w:bottom w:val="single" w:color="auto" w:sz="6" w:space="0"/>
              <w:right w:val="single" w:color="auto" w:sz="4" w:space="0"/>
            </w:tcBorders>
            <w:vAlign w:val="center"/>
          </w:tcPr>
          <w:p w14:paraId="0A6608B9">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7</w:t>
            </w:r>
          </w:p>
        </w:tc>
        <w:tc>
          <w:tcPr>
            <w:tcW w:w="1089" w:type="dxa"/>
            <w:tcBorders>
              <w:top w:val="single" w:color="auto" w:sz="6" w:space="0"/>
              <w:left w:val="single" w:color="auto" w:sz="4" w:space="0"/>
              <w:bottom w:val="single" w:color="auto" w:sz="6" w:space="0"/>
              <w:right w:val="single" w:color="auto" w:sz="6" w:space="0"/>
            </w:tcBorders>
            <w:vAlign w:val="center"/>
          </w:tcPr>
          <w:p w14:paraId="21F2FB5D">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6" w:space="0"/>
              <w:left w:val="single" w:color="auto" w:sz="6" w:space="0"/>
              <w:bottom w:val="single" w:color="auto" w:sz="6" w:space="0"/>
              <w:right w:val="single" w:color="auto" w:sz="6" w:space="0"/>
            </w:tcBorders>
            <w:vAlign w:val="center"/>
          </w:tcPr>
          <w:p w14:paraId="30AD50B7">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6" w:space="0"/>
              <w:left w:val="single" w:color="auto" w:sz="6" w:space="0"/>
              <w:bottom w:val="single" w:color="auto" w:sz="6" w:space="0"/>
              <w:right w:val="single" w:color="auto" w:sz="6" w:space="0"/>
            </w:tcBorders>
            <w:vAlign w:val="center"/>
          </w:tcPr>
          <w:p w14:paraId="58B4E2FB">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6" w:space="0"/>
              <w:left w:val="single" w:color="auto" w:sz="6" w:space="0"/>
              <w:bottom w:val="single" w:color="auto" w:sz="6" w:space="0"/>
              <w:right w:val="single" w:color="auto" w:sz="6" w:space="0"/>
            </w:tcBorders>
            <w:vAlign w:val="center"/>
          </w:tcPr>
          <w:p w14:paraId="799E0C13">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6" w:space="0"/>
              <w:left w:val="single" w:color="auto" w:sz="6" w:space="0"/>
              <w:bottom w:val="single" w:color="auto" w:sz="6" w:space="0"/>
              <w:right w:val="single" w:color="auto" w:sz="6" w:space="0"/>
            </w:tcBorders>
            <w:vAlign w:val="center"/>
          </w:tcPr>
          <w:p w14:paraId="7EE4A707">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6" w:space="0"/>
              <w:left w:val="single" w:color="auto" w:sz="6" w:space="0"/>
              <w:bottom w:val="single" w:color="auto" w:sz="6" w:space="0"/>
              <w:right w:val="single" w:color="auto" w:sz="6" w:space="0"/>
            </w:tcBorders>
            <w:vAlign w:val="center"/>
          </w:tcPr>
          <w:p w14:paraId="23E56ADE">
            <w:pPr>
              <w:spacing w:line="340" w:lineRule="exact"/>
              <w:jc w:val="center"/>
              <w:rPr>
                <w:rFonts w:hint="eastAsia" w:ascii="仿宋_GB2312" w:hAnsi="仿宋_GB2312" w:eastAsia="仿宋_GB2312" w:cs="仿宋_GB2312"/>
                <w:b w:val="0"/>
                <w:bCs/>
                <w:sz w:val="28"/>
                <w:szCs w:val="28"/>
              </w:rPr>
            </w:pPr>
          </w:p>
        </w:tc>
      </w:tr>
      <w:tr w14:paraId="71B80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6" w:space="0"/>
              <w:left w:val="double" w:color="auto" w:sz="6" w:space="0"/>
              <w:bottom w:val="single" w:color="auto" w:sz="6" w:space="0"/>
              <w:right w:val="single" w:color="auto" w:sz="4" w:space="0"/>
            </w:tcBorders>
            <w:vAlign w:val="center"/>
          </w:tcPr>
          <w:p w14:paraId="4D11356F">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8</w:t>
            </w:r>
          </w:p>
        </w:tc>
        <w:tc>
          <w:tcPr>
            <w:tcW w:w="1089" w:type="dxa"/>
            <w:tcBorders>
              <w:top w:val="single" w:color="auto" w:sz="6" w:space="0"/>
              <w:left w:val="single" w:color="auto" w:sz="4" w:space="0"/>
              <w:bottom w:val="single" w:color="auto" w:sz="6" w:space="0"/>
              <w:right w:val="single" w:color="auto" w:sz="6" w:space="0"/>
            </w:tcBorders>
            <w:vAlign w:val="center"/>
          </w:tcPr>
          <w:p w14:paraId="20655E84">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6" w:space="0"/>
              <w:left w:val="single" w:color="auto" w:sz="6" w:space="0"/>
              <w:bottom w:val="single" w:color="auto" w:sz="6" w:space="0"/>
              <w:right w:val="single" w:color="auto" w:sz="6" w:space="0"/>
            </w:tcBorders>
            <w:vAlign w:val="center"/>
          </w:tcPr>
          <w:p w14:paraId="1B027080">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6" w:space="0"/>
              <w:left w:val="single" w:color="auto" w:sz="6" w:space="0"/>
              <w:bottom w:val="single" w:color="auto" w:sz="6" w:space="0"/>
              <w:right w:val="single" w:color="auto" w:sz="6" w:space="0"/>
            </w:tcBorders>
            <w:vAlign w:val="center"/>
          </w:tcPr>
          <w:p w14:paraId="746B5D68">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6" w:space="0"/>
              <w:left w:val="single" w:color="auto" w:sz="6" w:space="0"/>
              <w:bottom w:val="single" w:color="auto" w:sz="6" w:space="0"/>
              <w:right w:val="single" w:color="auto" w:sz="6" w:space="0"/>
            </w:tcBorders>
            <w:vAlign w:val="center"/>
          </w:tcPr>
          <w:p w14:paraId="79FA0999">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6" w:space="0"/>
              <w:left w:val="single" w:color="auto" w:sz="6" w:space="0"/>
              <w:bottom w:val="single" w:color="auto" w:sz="6" w:space="0"/>
              <w:right w:val="single" w:color="auto" w:sz="6" w:space="0"/>
            </w:tcBorders>
            <w:vAlign w:val="center"/>
          </w:tcPr>
          <w:p w14:paraId="5EAAB059">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6" w:space="0"/>
              <w:left w:val="single" w:color="auto" w:sz="6" w:space="0"/>
              <w:bottom w:val="single" w:color="auto" w:sz="6" w:space="0"/>
              <w:right w:val="single" w:color="auto" w:sz="6" w:space="0"/>
            </w:tcBorders>
            <w:vAlign w:val="center"/>
          </w:tcPr>
          <w:p w14:paraId="12476065">
            <w:pPr>
              <w:spacing w:line="340" w:lineRule="exact"/>
              <w:jc w:val="center"/>
              <w:rPr>
                <w:rFonts w:hint="eastAsia" w:ascii="仿宋_GB2312" w:hAnsi="仿宋_GB2312" w:eastAsia="仿宋_GB2312" w:cs="仿宋_GB2312"/>
                <w:b w:val="0"/>
                <w:bCs/>
                <w:sz w:val="28"/>
                <w:szCs w:val="28"/>
              </w:rPr>
            </w:pPr>
          </w:p>
        </w:tc>
      </w:tr>
      <w:tr w14:paraId="36AE1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6" w:space="0"/>
              <w:left w:val="double" w:color="auto" w:sz="6" w:space="0"/>
              <w:bottom w:val="single" w:color="auto" w:sz="6" w:space="0"/>
              <w:right w:val="single" w:color="auto" w:sz="4" w:space="0"/>
            </w:tcBorders>
            <w:vAlign w:val="center"/>
          </w:tcPr>
          <w:p w14:paraId="737B48C6">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9</w:t>
            </w:r>
          </w:p>
        </w:tc>
        <w:tc>
          <w:tcPr>
            <w:tcW w:w="1089" w:type="dxa"/>
            <w:tcBorders>
              <w:top w:val="single" w:color="auto" w:sz="6" w:space="0"/>
              <w:left w:val="single" w:color="auto" w:sz="4" w:space="0"/>
              <w:bottom w:val="single" w:color="auto" w:sz="6" w:space="0"/>
              <w:right w:val="single" w:color="auto" w:sz="6" w:space="0"/>
            </w:tcBorders>
            <w:vAlign w:val="center"/>
          </w:tcPr>
          <w:p w14:paraId="4A0773B4">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6" w:space="0"/>
              <w:left w:val="single" w:color="auto" w:sz="6" w:space="0"/>
              <w:bottom w:val="single" w:color="auto" w:sz="6" w:space="0"/>
              <w:right w:val="single" w:color="auto" w:sz="6" w:space="0"/>
            </w:tcBorders>
            <w:vAlign w:val="center"/>
          </w:tcPr>
          <w:p w14:paraId="2ED37A79">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6" w:space="0"/>
              <w:left w:val="single" w:color="auto" w:sz="6" w:space="0"/>
              <w:bottom w:val="single" w:color="auto" w:sz="6" w:space="0"/>
              <w:right w:val="single" w:color="auto" w:sz="6" w:space="0"/>
            </w:tcBorders>
            <w:vAlign w:val="center"/>
          </w:tcPr>
          <w:p w14:paraId="2EAFDE78">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6" w:space="0"/>
              <w:left w:val="single" w:color="auto" w:sz="6" w:space="0"/>
              <w:bottom w:val="single" w:color="auto" w:sz="6" w:space="0"/>
              <w:right w:val="single" w:color="auto" w:sz="6" w:space="0"/>
            </w:tcBorders>
            <w:vAlign w:val="center"/>
          </w:tcPr>
          <w:p w14:paraId="7518C617">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6" w:space="0"/>
              <w:left w:val="single" w:color="auto" w:sz="6" w:space="0"/>
              <w:bottom w:val="single" w:color="auto" w:sz="6" w:space="0"/>
              <w:right w:val="single" w:color="auto" w:sz="6" w:space="0"/>
            </w:tcBorders>
            <w:vAlign w:val="center"/>
          </w:tcPr>
          <w:p w14:paraId="3E1B77B8">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6" w:space="0"/>
              <w:left w:val="single" w:color="auto" w:sz="6" w:space="0"/>
              <w:bottom w:val="single" w:color="auto" w:sz="6" w:space="0"/>
              <w:right w:val="single" w:color="auto" w:sz="6" w:space="0"/>
            </w:tcBorders>
            <w:vAlign w:val="center"/>
          </w:tcPr>
          <w:p w14:paraId="72D30D8E">
            <w:pPr>
              <w:spacing w:line="340" w:lineRule="exact"/>
              <w:jc w:val="center"/>
              <w:rPr>
                <w:rFonts w:hint="eastAsia" w:ascii="仿宋_GB2312" w:hAnsi="仿宋_GB2312" w:eastAsia="仿宋_GB2312" w:cs="仿宋_GB2312"/>
                <w:b w:val="0"/>
                <w:bCs/>
                <w:sz w:val="28"/>
                <w:szCs w:val="28"/>
              </w:rPr>
            </w:pPr>
          </w:p>
        </w:tc>
      </w:tr>
      <w:tr w14:paraId="2E98B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935" w:type="dxa"/>
            <w:tcBorders>
              <w:top w:val="single" w:color="auto" w:sz="6" w:space="0"/>
              <w:left w:val="double" w:color="auto" w:sz="6" w:space="0"/>
              <w:bottom w:val="single" w:color="auto" w:sz="6" w:space="0"/>
              <w:right w:val="single" w:color="auto" w:sz="4" w:space="0"/>
            </w:tcBorders>
            <w:vAlign w:val="center"/>
          </w:tcPr>
          <w:p w14:paraId="53DA1BB0">
            <w:pPr>
              <w:spacing w:line="340" w:lineRule="exact"/>
              <w:jc w:val="center"/>
              <w:rPr>
                <w:rFonts w:hint="eastAsia" w:ascii="仿宋_GB2312" w:hAnsi="仿宋_GB2312" w:eastAsia="仿宋_GB2312" w:cs="仿宋_GB2312"/>
                <w:b/>
                <w:w w:val="150"/>
                <w:sz w:val="28"/>
                <w:szCs w:val="28"/>
              </w:rPr>
            </w:pPr>
            <w:r>
              <w:rPr>
                <w:rFonts w:hint="eastAsia" w:ascii="仿宋_GB2312" w:hAnsi="仿宋_GB2312" w:eastAsia="仿宋_GB2312" w:cs="仿宋_GB2312"/>
                <w:b/>
                <w:w w:val="150"/>
                <w:sz w:val="28"/>
                <w:szCs w:val="28"/>
              </w:rPr>
              <w:t>10</w:t>
            </w:r>
          </w:p>
        </w:tc>
        <w:tc>
          <w:tcPr>
            <w:tcW w:w="1089" w:type="dxa"/>
            <w:tcBorders>
              <w:top w:val="single" w:color="auto" w:sz="6" w:space="0"/>
              <w:left w:val="single" w:color="auto" w:sz="4" w:space="0"/>
              <w:bottom w:val="single" w:color="auto" w:sz="6" w:space="0"/>
              <w:right w:val="single" w:color="auto" w:sz="6" w:space="0"/>
            </w:tcBorders>
            <w:vAlign w:val="center"/>
          </w:tcPr>
          <w:p w14:paraId="660CD079">
            <w:pPr>
              <w:spacing w:line="340" w:lineRule="exact"/>
              <w:jc w:val="center"/>
              <w:rPr>
                <w:rFonts w:hint="eastAsia" w:ascii="仿宋_GB2312" w:hAnsi="仿宋_GB2312" w:eastAsia="仿宋_GB2312" w:cs="仿宋_GB2312"/>
                <w:b w:val="0"/>
                <w:bCs/>
                <w:w w:val="150"/>
                <w:sz w:val="28"/>
                <w:szCs w:val="28"/>
              </w:rPr>
            </w:pPr>
          </w:p>
        </w:tc>
        <w:tc>
          <w:tcPr>
            <w:tcW w:w="947" w:type="dxa"/>
            <w:tcBorders>
              <w:top w:val="single" w:color="auto" w:sz="6" w:space="0"/>
              <w:left w:val="single" w:color="auto" w:sz="6" w:space="0"/>
              <w:bottom w:val="single" w:color="auto" w:sz="6" w:space="0"/>
              <w:right w:val="single" w:color="auto" w:sz="6" w:space="0"/>
            </w:tcBorders>
            <w:vAlign w:val="center"/>
          </w:tcPr>
          <w:p w14:paraId="3545192F">
            <w:pPr>
              <w:spacing w:line="340" w:lineRule="exact"/>
              <w:jc w:val="center"/>
              <w:rPr>
                <w:rFonts w:hint="eastAsia" w:ascii="仿宋_GB2312" w:hAnsi="仿宋_GB2312" w:eastAsia="仿宋_GB2312" w:cs="仿宋_GB2312"/>
                <w:b w:val="0"/>
                <w:bCs/>
                <w:sz w:val="28"/>
                <w:szCs w:val="28"/>
              </w:rPr>
            </w:pPr>
          </w:p>
        </w:tc>
        <w:tc>
          <w:tcPr>
            <w:tcW w:w="1000" w:type="dxa"/>
            <w:tcBorders>
              <w:top w:val="single" w:color="auto" w:sz="6" w:space="0"/>
              <w:left w:val="single" w:color="auto" w:sz="6" w:space="0"/>
              <w:bottom w:val="single" w:color="auto" w:sz="6" w:space="0"/>
              <w:right w:val="single" w:color="auto" w:sz="6" w:space="0"/>
            </w:tcBorders>
            <w:vAlign w:val="center"/>
          </w:tcPr>
          <w:p w14:paraId="70F3D713">
            <w:pPr>
              <w:spacing w:line="340" w:lineRule="exact"/>
              <w:jc w:val="center"/>
              <w:rPr>
                <w:rFonts w:hint="eastAsia" w:ascii="仿宋_GB2312" w:hAnsi="仿宋_GB2312" w:eastAsia="仿宋_GB2312" w:cs="仿宋_GB2312"/>
                <w:b w:val="0"/>
                <w:bCs/>
                <w:sz w:val="28"/>
                <w:szCs w:val="28"/>
              </w:rPr>
            </w:pPr>
          </w:p>
        </w:tc>
        <w:tc>
          <w:tcPr>
            <w:tcW w:w="879" w:type="dxa"/>
            <w:tcBorders>
              <w:top w:val="single" w:color="auto" w:sz="6" w:space="0"/>
              <w:left w:val="single" w:color="auto" w:sz="6" w:space="0"/>
              <w:bottom w:val="single" w:color="auto" w:sz="6" w:space="0"/>
              <w:right w:val="single" w:color="auto" w:sz="6" w:space="0"/>
            </w:tcBorders>
            <w:vAlign w:val="center"/>
          </w:tcPr>
          <w:p w14:paraId="2AFE7342">
            <w:pPr>
              <w:spacing w:line="340" w:lineRule="exact"/>
              <w:jc w:val="center"/>
              <w:rPr>
                <w:rFonts w:hint="eastAsia" w:ascii="仿宋_GB2312" w:hAnsi="仿宋_GB2312" w:eastAsia="仿宋_GB2312" w:cs="仿宋_GB2312"/>
                <w:b w:val="0"/>
                <w:bCs/>
                <w:sz w:val="28"/>
                <w:szCs w:val="28"/>
              </w:rPr>
            </w:pPr>
          </w:p>
        </w:tc>
        <w:tc>
          <w:tcPr>
            <w:tcW w:w="1025" w:type="dxa"/>
            <w:tcBorders>
              <w:top w:val="single" w:color="auto" w:sz="6" w:space="0"/>
              <w:left w:val="single" w:color="auto" w:sz="6" w:space="0"/>
              <w:bottom w:val="single" w:color="auto" w:sz="6" w:space="0"/>
              <w:right w:val="single" w:color="auto" w:sz="6" w:space="0"/>
            </w:tcBorders>
            <w:vAlign w:val="center"/>
          </w:tcPr>
          <w:p w14:paraId="00B85C67">
            <w:pPr>
              <w:spacing w:line="340" w:lineRule="exact"/>
              <w:jc w:val="center"/>
              <w:rPr>
                <w:rFonts w:hint="eastAsia" w:ascii="仿宋_GB2312" w:hAnsi="仿宋_GB2312" w:eastAsia="仿宋_GB2312" w:cs="仿宋_GB2312"/>
                <w:b w:val="0"/>
                <w:bCs/>
                <w:sz w:val="28"/>
                <w:szCs w:val="28"/>
              </w:rPr>
            </w:pPr>
          </w:p>
        </w:tc>
        <w:tc>
          <w:tcPr>
            <w:tcW w:w="3657" w:type="dxa"/>
            <w:tcBorders>
              <w:top w:val="single" w:color="auto" w:sz="6" w:space="0"/>
              <w:left w:val="single" w:color="auto" w:sz="6" w:space="0"/>
              <w:bottom w:val="single" w:color="auto" w:sz="6" w:space="0"/>
              <w:right w:val="single" w:color="auto" w:sz="6" w:space="0"/>
            </w:tcBorders>
            <w:vAlign w:val="center"/>
          </w:tcPr>
          <w:p w14:paraId="307F49EC">
            <w:pPr>
              <w:spacing w:line="340" w:lineRule="exact"/>
              <w:jc w:val="center"/>
              <w:rPr>
                <w:rFonts w:hint="eastAsia" w:ascii="仿宋_GB2312" w:hAnsi="仿宋_GB2312" w:eastAsia="仿宋_GB2312" w:cs="仿宋_GB2312"/>
                <w:b w:val="0"/>
                <w:bCs/>
                <w:sz w:val="28"/>
                <w:szCs w:val="28"/>
              </w:rPr>
            </w:pPr>
          </w:p>
        </w:tc>
      </w:tr>
    </w:tbl>
    <w:p w14:paraId="0B04A9BF">
      <w:pPr>
        <w:spacing w:line="340" w:lineRule="exact"/>
        <w:rPr>
          <w:rFonts w:hint="eastAsia" w:ascii="仿宋_GB2312" w:hAnsi="仿宋_GB2312" w:eastAsia="仿宋_GB2312" w:cs="仿宋_GB2312"/>
          <w:b w:val="0"/>
          <w:bCs/>
          <w:sz w:val="28"/>
          <w:szCs w:val="28"/>
        </w:rPr>
      </w:pPr>
    </w:p>
    <w:p w14:paraId="4748E58F">
      <w:pPr>
        <w:spacing w:line="340" w:lineRule="exact"/>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填表人：                联系电话：</w:t>
      </w:r>
    </w:p>
    <w:p w14:paraId="6A662E5E">
      <w:pPr>
        <w:spacing w:line="340" w:lineRule="exact"/>
        <w:rPr>
          <w:rFonts w:hint="eastAsia" w:ascii="仿宋_GB2312" w:hAnsi="仿宋_GB2312" w:eastAsia="仿宋_GB2312" w:cs="仿宋_GB2312"/>
          <w:b w:val="0"/>
          <w:bCs/>
          <w:sz w:val="28"/>
          <w:szCs w:val="28"/>
        </w:rPr>
      </w:pPr>
    </w:p>
    <w:p w14:paraId="090A2233">
      <w:pPr>
        <w:spacing w:line="340" w:lineRule="exact"/>
        <w:rPr>
          <w:rFonts w:ascii="仿宋" w:hAnsi="仿宋" w:eastAsia="仿宋" w:cs="仿宋"/>
          <w:b w:val="0"/>
          <w:bCs/>
          <w:sz w:val="24"/>
        </w:rPr>
      </w:pPr>
      <w:r>
        <w:rPr>
          <w:rFonts w:hint="eastAsia" w:ascii="仿宋_GB2312" w:hAnsi="仿宋_GB2312" w:eastAsia="仿宋_GB2312" w:cs="仿宋_GB2312"/>
          <w:b w:val="0"/>
          <w:bCs/>
          <w:sz w:val="28"/>
          <w:szCs w:val="28"/>
        </w:rPr>
        <w:t xml:space="preserve">主管领导签字：          </w:t>
      </w:r>
      <w:r>
        <w:rPr>
          <w:rFonts w:hint="eastAsia" w:ascii="仿宋" w:hAnsi="仿宋" w:eastAsia="仿宋" w:cs="仿宋"/>
          <w:b w:val="0"/>
          <w:bCs/>
          <w:sz w:val="24"/>
        </w:rPr>
        <w:t xml:space="preserve">        </w:t>
      </w:r>
    </w:p>
    <w:p w14:paraId="660717A5">
      <w:pPr>
        <w:rPr>
          <w:b w:val="0"/>
          <w:bCs/>
          <w:sz w:val="28"/>
          <w:szCs w:val="28"/>
        </w:rPr>
      </w:pPr>
      <w:r>
        <w:rPr>
          <w:b w:val="0"/>
          <w:bCs/>
          <w:sz w:val="28"/>
          <w:szCs w:val="28"/>
        </w:rPr>
        <w:br w:type="page"/>
      </w:r>
    </w:p>
    <w:p w14:paraId="2E384016">
      <w:pPr>
        <w:rPr>
          <w:rFonts w:hint="eastAsia" w:ascii="黑体" w:hAnsi="黑体" w:eastAsia="黑体" w:cs="黑体"/>
          <w:b w:val="0"/>
          <w:bCs/>
          <w:sz w:val="32"/>
          <w:szCs w:val="32"/>
          <w:lang w:val="en-US" w:eastAsia="zh-CN"/>
        </w:rPr>
      </w:pPr>
      <w:r>
        <w:rPr>
          <w:rFonts w:hint="eastAsia" w:ascii="黑体" w:hAnsi="黑体" w:eastAsia="黑体" w:cs="黑体"/>
          <w:b w:val="0"/>
          <w:bCs/>
          <w:sz w:val="32"/>
          <w:szCs w:val="32"/>
        </w:rPr>
        <w:t>附件</w:t>
      </w:r>
      <w:r>
        <w:rPr>
          <w:rFonts w:hint="eastAsia" w:ascii="黑体" w:hAnsi="黑体" w:eastAsia="黑体" w:cs="黑体"/>
          <w:b w:val="0"/>
          <w:bCs/>
          <w:sz w:val="32"/>
          <w:szCs w:val="32"/>
          <w:lang w:val="en-US" w:eastAsia="zh-CN"/>
        </w:rPr>
        <w:t>5</w:t>
      </w:r>
    </w:p>
    <w:p w14:paraId="40980CD5">
      <w:pPr>
        <w:adjustRightInd w:val="0"/>
        <w:snapToGrid w:val="0"/>
        <w:spacing w:line="560" w:lineRule="exact"/>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自愿参赛责任及风险告知书</w:t>
      </w:r>
    </w:p>
    <w:p w14:paraId="7CB3BA1D">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本人（队）自愿报名参加</w:t>
      </w:r>
      <w:r>
        <w:rPr>
          <w:rFonts w:hint="eastAsia" w:ascii="仿宋" w:hAnsi="仿宋" w:eastAsia="仿宋" w:cs="仿宋"/>
          <w:sz w:val="24"/>
          <w:u w:val="single"/>
        </w:rPr>
        <w:t xml:space="preserve">                           </w:t>
      </w:r>
      <w:r>
        <w:rPr>
          <w:rFonts w:hint="eastAsia" w:ascii="仿宋" w:hAnsi="仿宋" w:eastAsia="仿宋" w:cs="仿宋"/>
          <w:sz w:val="24"/>
        </w:rPr>
        <w:t>比赛并签署本责任书。</w:t>
      </w:r>
    </w:p>
    <w:p w14:paraId="707FF49A">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本人（队）已全面了解并同意遵守大会所制定的各项竞赛规程、规则、要求及采取的安全措施。</w:t>
      </w:r>
    </w:p>
    <w:p w14:paraId="17F23374">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55617777">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本人（队）充分了解本次比赛可能出现的风险，且已准备必要的防范措施，以对自己（学生）安全负责的态度参赛。</w:t>
      </w:r>
    </w:p>
    <w:p w14:paraId="5D2B8DDB">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本人（队）愿意承担比赛期间发生的自身意外风险责任，且同意对于非大会原因造成的伤害等任何形式的损失</w:t>
      </w:r>
      <w:r>
        <w:rPr>
          <w:rFonts w:hint="eastAsia" w:ascii="仿宋" w:hAnsi="仿宋" w:eastAsia="仿宋" w:cs="仿宋"/>
          <w:sz w:val="24"/>
          <w:lang w:eastAsia="zh-CN"/>
        </w:rPr>
        <w:t>，大会</w:t>
      </w:r>
      <w:r>
        <w:rPr>
          <w:rFonts w:hint="eastAsia" w:ascii="仿宋" w:hAnsi="仿宋" w:eastAsia="仿宋" w:cs="仿宋"/>
          <w:sz w:val="24"/>
        </w:rPr>
        <w:t>不承担任何形式的赔偿。</w:t>
      </w:r>
    </w:p>
    <w:p w14:paraId="561F6B50">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14:paraId="21B37514">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本人（队）承诺以自己的名义参赛，绝不冒名顶替，否则自愿承担全部法律责任。</w:t>
      </w:r>
    </w:p>
    <w:p w14:paraId="626440DB">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本人（队）及家长（监护人）已认真阅读并全面理解以上内容，且对上述所有内容予以确认并承担相应的法律责任。</w:t>
      </w:r>
    </w:p>
    <w:p w14:paraId="3D89A754">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参赛项目：</w:t>
      </w:r>
    </w:p>
    <w:p w14:paraId="04F08312">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（签名请用楷体字填写，务必清晰可辨）。</w:t>
      </w:r>
    </w:p>
    <w:p w14:paraId="15F648E1">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运动员姓名：</w:t>
      </w:r>
    </w:p>
    <w:p w14:paraId="0805AB54">
      <w:pPr>
        <w:adjustRightInd w:val="0"/>
        <w:snapToGrid w:val="0"/>
        <w:spacing w:line="420" w:lineRule="exact"/>
        <w:ind w:left="479" w:leftChars="228"/>
        <w:rPr>
          <w:rFonts w:hint="eastAsia" w:ascii="楷体_GB2312" w:hAnsi="楷体_GB2312" w:eastAsia="楷体_GB2312" w:cs="楷体_GB2312"/>
          <w:b/>
          <w:bCs/>
          <w:sz w:val="24"/>
        </w:rPr>
      </w:pPr>
      <w:r>
        <w:rPr>
          <w:rFonts w:hint="eastAsia" w:ascii="楷体_GB2312" w:hAnsi="楷体_GB2312" w:eastAsia="楷体_GB2312" w:cs="楷体_GB2312"/>
          <w:b/>
          <w:bCs/>
          <w:sz w:val="24"/>
        </w:rPr>
        <w:t>运动员家长（监护人）签名：</w:t>
      </w:r>
      <w:r>
        <w:rPr>
          <w:rFonts w:hint="eastAsia" w:ascii="楷体_GB2312" w:hAnsi="楷体_GB2312" w:eastAsia="楷体_GB2312" w:cs="楷体_GB2312"/>
          <w:b/>
          <w:bCs/>
          <w:sz w:val="24"/>
        </w:rPr>
        <w:br w:type="textWrapping"/>
      </w:r>
      <w:r>
        <w:rPr>
          <w:rFonts w:hint="eastAsia" w:ascii="楷体_GB2312" w:hAnsi="楷体_GB2312" w:eastAsia="楷体_GB2312" w:cs="楷体_GB2312"/>
          <w:b/>
          <w:bCs/>
          <w:sz w:val="24"/>
        </w:rPr>
        <w:t>运动队教练签名：</w:t>
      </w:r>
    </w:p>
    <w:p w14:paraId="5D80FDA4">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运动队领队签名：</w:t>
      </w:r>
    </w:p>
    <w:p w14:paraId="4C82A456">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参赛学校（盖章）：                             年   月   日</w:t>
      </w:r>
    </w:p>
    <w:p w14:paraId="31DF0962">
      <w:pPr>
        <w:adjustRightInd w:val="0"/>
        <w:snapToGrid w:val="0"/>
        <w:spacing w:line="420" w:lineRule="exact"/>
        <w:ind w:firstLine="480" w:firstLineChars="200"/>
        <w:rPr>
          <w:rFonts w:hint="eastAsia" w:ascii="宋体" w:hAnsi="宋体" w:cs="宋体"/>
          <w:b/>
          <w:sz w:val="28"/>
          <w:szCs w:val="28"/>
        </w:rPr>
      </w:pPr>
      <w:r>
        <w:rPr>
          <w:rFonts w:hint="eastAsia" w:ascii="仿宋" w:hAnsi="仿宋" w:eastAsia="仿宋" w:cs="仿宋"/>
          <w:sz w:val="24"/>
        </w:rPr>
        <w:t>备注：本《告知书》为每名运动员单独1份，先由运动员本人及其</w:t>
      </w:r>
      <w:r>
        <w:rPr>
          <w:rFonts w:hint="eastAsia" w:ascii="仿宋" w:hAnsi="仿宋" w:eastAsia="仿宋" w:cs="仿宋"/>
          <w:b/>
          <w:bCs/>
          <w:sz w:val="24"/>
        </w:rPr>
        <w:t>监护人</w:t>
      </w:r>
      <w:r>
        <w:rPr>
          <w:rFonts w:ascii="仿宋" w:hAnsi="仿宋" w:eastAsia="仿宋" w:cs="仿宋"/>
          <w:sz w:val="24"/>
          <w:szCs w:val="24"/>
        </w:rPr>
        <w:t>（中学生签订）</w:t>
      </w:r>
      <w:r>
        <w:rPr>
          <w:rFonts w:hint="eastAsia" w:ascii="仿宋" w:hAnsi="仿宋" w:eastAsia="仿宋" w:cs="仿宋"/>
          <w:sz w:val="24"/>
        </w:rPr>
        <w:t>签字，然后由教练、领队签字，加盖学校公章，最后将所有参赛运动员的《告知书》装订成册，邮寄至赛会组委会。</w:t>
      </w:r>
    </w:p>
    <w:sectPr>
      <w:footerReference r:id="rId3" w:type="default"/>
      <w:pgSz w:w="11906" w:h="16838"/>
      <w:pgMar w:top="2098" w:right="1474" w:bottom="1984" w:left="1587"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3EB17B3-413B-4FA5-BD84-A64CFD15A84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2" w:fontKey="{C31F86A7-E5FA-4C93-B659-163E2930C937}"/>
  </w:font>
  <w:font w:name="仿宋_GB2312">
    <w:panose1 w:val="02010609030101010101"/>
    <w:charset w:val="86"/>
    <w:family w:val="modern"/>
    <w:pitch w:val="default"/>
    <w:sig w:usb0="00000001" w:usb1="080E0000" w:usb2="00000000" w:usb3="00000000" w:csb0="00040000" w:csb1="00000000"/>
    <w:embedRegular r:id="rId3" w:fontKey="{3A52D7AD-79F0-4081-9CD8-0A9523C6EBE3}"/>
  </w:font>
  <w:font w:name="仿宋">
    <w:panose1 w:val="02010609060101010101"/>
    <w:charset w:val="86"/>
    <w:family w:val="modern"/>
    <w:pitch w:val="default"/>
    <w:sig w:usb0="800002BF" w:usb1="38CF7CFA" w:usb2="00000016" w:usb3="00000000" w:csb0="00040001" w:csb1="00000000"/>
    <w:embedRegular r:id="rId4" w:fontKey="{88BAFFCA-AF27-45A3-919C-C5223F55C200}"/>
  </w:font>
  <w:font w:name="楷体_GB2312">
    <w:panose1 w:val="02010609030101010101"/>
    <w:charset w:val="86"/>
    <w:family w:val="auto"/>
    <w:pitch w:val="default"/>
    <w:sig w:usb0="00000001" w:usb1="080E0000" w:usb2="00000000" w:usb3="00000000" w:csb0="00040000" w:csb1="00000000"/>
    <w:embedRegular r:id="rId5" w:fontKey="{BA3FBEC1-A678-45C7-B636-C9B408EBC2AA}"/>
  </w:font>
  <w:font w:name="WPSEMBED19">
    <w:panose1 w:val="02010609030101010101"/>
    <w:charset w:val="86"/>
    <w:family w:val="auto"/>
    <w:pitch w:val="default"/>
    <w:sig w:usb0="00000001" w:usb1="080E0000" w:usb2="00000000" w:usb3="00000000" w:csb0="00040000" w:csb1="00000000"/>
  </w:font>
  <w:font w:name="WPSEMBED20">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9AE84">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F3B07">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9FF3B07">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lNWEzYTdmYzM0YTY4NzA4MjgzYmM3MjEzMWFhZmUifQ=="/>
  </w:docVars>
  <w:rsids>
    <w:rsidRoot w:val="00F8452A"/>
    <w:rsid w:val="0001125A"/>
    <w:rsid w:val="000D03E0"/>
    <w:rsid w:val="000E636A"/>
    <w:rsid w:val="0012443E"/>
    <w:rsid w:val="00127066"/>
    <w:rsid w:val="001C3A4D"/>
    <w:rsid w:val="001D1826"/>
    <w:rsid w:val="001D2E52"/>
    <w:rsid w:val="001F09A3"/>
    <w:rsid w:val="00210218"/>
    <w:rsid w:val="003327AD"/>
    <w:rsid w:val="00343C2A"/>
    <w:rsid w:val="003B593A"/>
    <w:rsid w:val="003F27CE"/>
    <w:rsid w:val="004068CB"/>
    <w:rsid w:val="004562CB"/>
    <w:rsid w:val="00496688"/>
    <w:rsid w:val="005232FB"/>
    <w:rsid w:val="005261AF"/>
    <w:rsid w:val="00603B27"/>
    <w:rsid w:val="00670BB5"/>
    <w:rsid w:val="006848CF"/>
    <w:rsid w:val="0069053C"/>
    <w:rsid w:val="007D5A41"/>
    <w:rsid w:val="007E1FF1"/>
    <w:rsid w:val="00891CD5"/>
    <w:rsid w:val="008E67E1"/>
    <w:rsid w:val="00910543"/>
    <w:rsid w:val="00A823E7"/>
    <w:rsid w:val="00AA4E0E"/>
    <w:rsid w:val="00AB3D50"/>
    <w:rsid w:val="00AE7B12"/>
    <w:rsid w:val="00B56340"/>
    <w:rsid w:val="00B72FD7"/>
    <w:rsid w:val="00BD10B5"/>
    <w:rsid w:val="00C12FC8"/>
    <w:rsid w:val="00C71FF8"/>
    <w:rsid w:val="00CA1611"/>
    <w:rsid w:val="00F0246B"/>
    <w:rsid w:val="00F8452A"/>
    <w:rsid w:val="00FA55B4"/>
    <w:rsid w:val="00FB3FC4"/>
    <w:rsid w:val="00FD0FB1"/>
    <w:rsid w:val="01D34B7C"/>
    <w:rsid w:val="04B324B0"/>
    <w:rsid w:val="05CA098C"/>
    <w:rsid w:val="077B0C1E"/>
    <w:rsid w:val="07CE7635"/>
    <w:rsid w:val="0C067C7D"/>
    <w:rsid w:val="0DC3019B"/>
    <w:rsid w:val="0E6D0107"/>
    <w:rsid w:val="11651569"/>
    <w:rsid w:val="13ED3A8E"/>
    <w:rsid w:val="14E80CCC"/>
    <w:rsid w:val="161D0664"/>
    <w:rsid w:val="1CDC3027"/>
    <w:rsid w:val="1D30711C"/>
    <w:rsid w:val="1F5D73FC"/>
    <w:rsid w:val="1FB43DE7"/>
    <w:rsid w:val="20D67D8D"/>
    <w:rsid w:val="23582989"/>
    <w:rsid w:val="27075979"/>
    <w:rsid w:val="27E64767"/>
    <w:rsid w:val="29341AF5"/>
    <w:rsid w:val="2A93101D"/>
    <w:rsid w:val="2D7568F5"/>
    <w:rsid w:val="2F0B32F8"/>
    <w:rsid w:val="2FA568BB"/>
    <w:rsid w:val="32601BAD"/>
    <w:rsid w:val="33D84BC6"/>
    <w:rsid w:val="33EE5D4E"/>
    <w:rsid w:val="38FB2FBA"/>
    <w:rsid w:val="3A377697"/>
    <w:rsid w:val="3BFD0179"/>
    <w:rsid w:val="3C6D5A4D"/>
    <w:rsid w:val="3EE239E2"/>
    <w:rsid w:val="3F53704F"/>
    <w:rsid w:val="42115BEF"/>
    <w:rsid w:val="43030A5E"/>
    <w:rsid w:val="45044C3E"/>
    <w:rsid w:val="47D3048F"/>
    <w:rsid w:val="47E9732F"/>
    <w:rsid w:val="488C747E"/>
    <w:rsid w:val="4A5B36DC"/>
    <w:rsid w:val="4C285091"/>
    <w:rsid w:val="4C7C718B"/>
    <w:rsid w:val="4CEA25B7"/>
    <w:rsid w:val="4E097693"/>
    <w:rsid w:val="4F8366F9"/>
    <w:rsid w:val="4FC7250D"/>
    <w:rsid w:val="50795EBC"/>
    <w:rsid w:val="512F2A1E"/>
    <w:rsid w:val="55050666"/>
    <w:rsid w:val="57D909D8"/>
    <w:rsid w:val="58E608E9"/>
    <w:rsid w:val="59AC5554"/>
    <w:rsid w:val="5A963B0E"/>
    <w:rsid w:val="5AAB75B9"/>
    <w:rsid w:val="5BDF38AE"/>
    <w:rsid w:val="5D4D7744"/>
    <w:rsid w:val="5E1611EE"/>
    <w:rsid w:val="60A4661D"/>
    <w:rsid w:val="60FD6A89"/>
    <w:rsid w:val="633B34A5"/>
    <w:rsid w:val="639C7F43"/>
    <w:rsid w:val="67673482"/>
    <w:rsid w:val="6793565D"/>
    <w:rsid w:val="69264F40"/>
    <w:rsid w:val="692C5D69"/>
    <w:rsid w:val="696726EB"/>
    <w:rsid w:val="6AC9203F"/>
    <w:rsid w:val="6C312061"/>
    <w:rsid w:val="716B13F9"/>
    <w:rsid w:val="717D6700"/>
    <w:rsid w:val="752C0E9F"/>
    <w:rsid w:val="75693A2C"/>
    <w:rsid w:val="7A085EC7"/>
    <w:rsid w:val="7C4E5B9F"/>
    <w:rsid w:val="7CD360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Times New Roman"/>
      <w:szCs w:val="21"/>
    </w:rPr>
  </w:style>
  <w:style w:type="paragraph" w:styleId="3">
    <w:name w:val="footer"/>
    <w:basedOn w:val="1"/>
    <w:link w:val="9"/>
    <w:semiHidden/>
    <w:unhideWhenUsed/>
    <w:qFormat/>
    <w:uiPriority w:val="99"/>
    <w:pPr>
      <w:tabs>
        <w:tab w:val="center" w:pos="4153"/>
        <w:tab w:val="right" w:pos="8306"/>
      </w:tabs>
      <w:snapToGrid w:val="0"/>
      <w:jc w:val="left"/>
    </w:pPr>
    <w:rPr>
      <w:sz w:val="18"/>
      <w:szCs w:val="18"/>
    </w:rPr>
  </w:style>
  <w:style w:type="paragraph" w:styleId="4">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themeColor="hyperlink"/>
      <w:u w:val="single"/>
      <w14:textFill>
        <w14:solidFill>
          <w14:schemeClr w14:val="hlink"/>
        </w14:solidFill>
      </w14:textFill>
    </w:rPr>
  </w:style>
  <w:style w:type="character" w:customStyle="1" w:styleId="8">
    <w:name w:val="页眉 Char"/>
    <w:basedOn w:val="6"/>
    <w:link w:val="4"/>
    <w:semiHidden/>
    <w:qFormat/>
    <w:uiPriority w:val="99"/>
    <w:rPr>
      <w:sz w:val="18"/>
      <w:szCs w:val="18"/>
    </w:rPr>
  </w:style>
  <w:style w:type="character" w:customStyle="1" w:styleId="9">
    <w:name w:val="页脚 Char"/>
    <w:basedOn w:val="6"/>
    <w:link w:val="3"/>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69e57ef2-51da-46da-b83d-8bcf208777e1</errorID>
      <errorWord>本</errorWord>
      <group>L1_Word</group>
      <groupName>字词问题</groupName>
      <ability>L2_Typo</ability>
      <abilityName>字词错误</abilityName>
      <candidateList>
        <item>本次</item>
      </candidateList>
      <explain/>
      <paraID>23ACA8BD</paraID>
      <start>6</start>
      <end>8</end>
      <status>modified</status>
      <modifiedWord>本次</modifiedWord>
      <trackRevisions>false</trackRevisions>
    </reviewItem>
    <reviewItem>
      <errorID>22a70b45-8a9f-4d08-8cca-6130b70f2cf0</errorID>
      <errorWord>（</errorWord>
      <group>L1_Punc</group>
      <groupName>标点问题</groupName>
      <ability>L2_Punc_CN</ability>
      <abilityName>标点符号问题</abilityName>
      <candidateList>
        <item>，</item>
      </candidateList>
      <explain/>
      <paraID>449ECE86</paraID>
      <start>70</start>
      <end>71</end>
      <status>unmodified</status>
      <modifiedWord/>
      <trackRevisions>false</trackRevisions>
    </reviewItem>
    <reviewItem>
      <errorID>e13ae175-dd5d-403c-a35e-5aa8a845e276</errorID>
      <errorWord>）</errorWord>
      <group>L1_Punc</group>
      <groupName>标点问题</groupName>
      <ability>L2_Punc_CN</ability>
      <abilityName>标点符号问题</abilityName>
      <candidateList>
        <item/>
      </candidateList>
      <explain/>
      <paraID>449ECE86</paraID>
      <start>82</start>
      <end>83</end>
      <status>unmodified</status>
      <modifiedWord/>
      <trackRevisions>false</trackRevisions>
    </reviewItem>
    <reviewItem>
      <errorID>da559c6f-12a5-465a-b31d-50aa44e675ce</errorID>
      <errorWord>名次</errorWord>
      <group>L1_Punc</group>
      <groupName>标点问题</groupName>
      <ability>L2_Punc_CN</ability>
      <abilityName>标点符号问题</abilityName>
      <candidateList>
        <item>，名次</item>
      </candidateList>
      <explain/>
      <paraID>35A981FD</paraID>
      <start>49</start>
      <end>52</end>
      <status>modified</status>
      <modifiedWord>，名次</modifiedWord>
      <trackRevisions>false</trackRevisions>
    </reviewItem>
    <reviewItem>
      <errorID>53b149aa-1787-49c6-805d-dd6ebaa8028d</errorID>
      <errorWord>其它</errorWord>
      <group>L1_Word</group>
      <groupName>字词问题</groupName>
      <ability>L2_Alias</ability>
      <abilityName>也作/曾用词</abilityName>
      <candidateList>
        <item>其他</item>
      </candidateList>
      <explain>词汇[其它]为不规范表述或旧称，其规范书面表述为[其他]。</explain>
      <paraID>35A981FD</paraID>
      <start>55</start>
      <end>57</end>
      <status>modified</status>
      <modifiedWord>其他</modifiedWord>
      <trackRevisions>false</trackRevisions>
    </reviewItem>
    <reviewItem>
      <errorID>0a843faa-ccfd-49f9-8578-46024bf78bf6</errorID>
      <errorWord>补充规定执行</errorWord>
      <group>L1_Grammar</group>
      <groupName>语法问题</groupName>
      <ability>L2_Grammar</ability>
      <abilityName>语法错误</abilityName>
      <candidateList>
        <item>补充规定</item>
      </candidateList>
      <explain/>
      <paraID>15259140</paraID>
      <start>27</start>
      <end>33</end>
      <status>unmodified</status>
      <modifiedWord/>
      <trackRevisions>false</trackRevisions>
    </reviewItem>
    <reviewItem>
      <errorID>ee08b6ae-5680-41cc-a14e-a52f9edb2580</errorID>
      <errorWord>前</errorWord>
      <group>L1_Word</group>
      <groupName>字词问题</groupName>
      <ability>L2_Typo</ability>
      <abilityName>字词错误</abilityName>
      <candidateList>
        <item>为前</item>
      </candidateList>
      <explain/>
      <paraID>25036869</paraID>
      <start>0</start>
      <end>1</end>
      <status>unmodified</status>
      <modifiedWord/>
      <trackRevisions>false</trackRevisions>
    </reviewItem>
    <reviewItem>
      <errorID>a2a10977-5174-417e-88f8-661b10f21ea3</errorID>
      <errorWord>、</errorWord>
      <group>L1_Punc</group>
      <groupName>标点问题</groupName>
      <ability>L2_Punc_CN</ability>
      <abilityName>标点符号问题</abilityName>
      <candidateList>
        <item/>
      </candidateList>
      <explain/>
      <paraID>41CE3F60</paraID>
      <start>49</start>
      <end>49</end>
      <status>modified</status>
      <modifiedWord/>
      <trackRevisions>false</trackRevisions>
    </reviewItem>
    <reviewItem>
      <errorID>7c92685a-0ad7-4ef8-9464-9539042f88c8</errorID>
      <errorWord>按</errorWord>
      <group>L1_Word</group>
      <groupName>字词问题</groupName>
      <ability>L2_Typo</ability>
      <abilityName>字词错误</abilityName>
      <candidateList>
        <item>按照</item>
      </candidateList>
      <explain/>
      <paraID>  3F9A74</paraID>
      <start>45</start>
      <end>47</end>
      <status>modified</status>
      <modifiedWord>按照</modifiedWord>
      <trackRevisions>false</trackRevisions>
    </reviewItem>
    <reviewItem>
      <errorID>08be83ca-837f-46dd-aa10-ae97e75a0f07</errorID>
      <errorWord> </errorWord>
      <group>L1_Punc</group>
      <groupName>标点问题</groupName>
      <ability>L2_Punc_CN</ability>
      <abilityName>标点符号问题</abilityName>
      <candidateList>
        <item/>
      </candidateList>
      <explain>此处空格冗余，建议删除。</explain>
      <paraID> 2BF950F</paraID>
      <start>1</start>
      <end>2</end>
      <status>unmodified</status>
      <modifiedWord/>
      <trackRevisions>false</trackRevisions>
    </reviewItem>
    <reviewItem>
      <errorID>dfcd1f05-475a-4fa9-b092-8f8feab10439</errorID>
      <errorWord>  </errorWord>
      <group>L1_Punc</group>
      <groupName>标点问题</groupName>
      <ability>L2_Punc_CN</ability>
      <abilityName>标点符号问题</abilityName>
      <candidateList>
        <item/>
      </candidateList>
      <explain>此处空格冗余，建议删除。</explain>
      <paraID> 2BF950F</paraID>
      <start>6</start>
      <end>8</end>
      <status>unmodified</status>
      <modifiedWord/>
      <trackRevisions>false</trackRevisions>
    </reviewItem>
    <reviewItem>
      <errorID>84f8d6cb-2748-4f53-9cb4-f8a5c679ec35</errorID>
      <errorWord>正式的</errorWord>
      <group>L1_Word</group>
      <groupName>字词问题</groupName>
      <ability>L2_Typo</ability>
      <abilityName>字词错误</abilityName>
      <candidateList>
        <item>正式</item>
      </candidateList>
      <explain/>
      <paraID>29FB0FEF</paraID>
      <start>71</start>
      <end>74</end>
      <status>unmodified</status>
      <modifiedWord/>
      <trackRevisions>false</trackRevisions>
    </reviewItem>
    <reviewItem>
      <errorID>4595d49f-20b6-4ad2-a9f1-e2e7e3d51df0</errorID>
      <errorWord> </errorWord>
      <group>L1_Punc</group>
      <groupName>标点问题</groupName>
      <ability>L2_Punc_CN</ability>
      <abilityName>标点符号问题</abilityName>
      <candidateList>
        <item/>
      </candidateList>
      <explain>此处空格冗余，建议删除。</explain>
      <paraID>556E03AE</paraID>
      <start>5</start>
      <end>6</end>
      <status>unmodified</status>
      <modifiedWord/>
      <trackRevisions>false</trackRevisions>
    </reviewItem>
    <reviewItem>
      <errorID>c26c4c9d-b9c6-41a6-b0be-c2cfdbcf1cd0</errorID>
      <errorWord>黑龙江省</errorWord>
      <group>L1_Punc</group>
      <groupName>标点问题</groupName>
      <ability>L2_Punc_CN</ability>
      <abilityName>标点符号问题</abilityName>
      <candidateList>
        <item>、黑龙江省</item>
      </candidateList>
      <explain/>
      <paraID>1BDC41D8</paraID>
      <start>41</start>
      <end>45</end>
      <status>unmodified</status>
      <modifiedWord/>
      <trackRevisions>false</trackRevisions>
    </reviewItem>
    <reviewItem>
      <errorID>ca0d9475-1c59-4c57-8bb2-83d5ae38ba82</errorID>
      <errorWord>队数多于8个队以上</errorWord>
      <group>L1_Other</group>
      <groupName>其他问题</groupName>
      <ability>L2_Consistency</ability>
      <abilityName>一致性检查</abilityName>
      <candidateList>
        <item>队数多于8个队</item>
      </candidateList>
      <explain>数字一致性，此处数字表述和前文同类表述不一致，语义重复矛盾</explain>
      <paraID> FAB671D</paraID>
      <start>20</start>
      <end>29</end>
      <status>unmodified</status>
      <modifiedWord/>
      <trackRevisions>false</trackRevisions>
    </reviewItem>
    <reviewItem>
      <errorID>e76b8484-18fa-493f-8912-53d537813ee8</errorID>
      <errorWord>前</errorWord>
      <group>L1_Word</group>
      <groupName>字词问题</groupName>
      <ability>L2_Typo</ability>
      <abilityName>字词错误</abilityName>
      <candidateList>
        <item>为前</item>
      </candidateList>
      <explain/>
      <paraID>44668D8C</paraID>
      <start>0</start>
      <end>1</end>
      <status>unmodified</status>
      <modifiedWord/>
      <trackRevisions>false</trackRevisions>
    </reviewItem>
    <reviewItem>
      <errorID>007cc6fb-6353-4aee-b2c3-a6022e3f077f</errorID>
      <errorWord>提出</errorWord>
      <group>L1_Word</group>
      <groupName>字词问题</groupName>
      <ability>L2_Typo</ability>
      <abilityName>字词错误</abilityName>
      <candidateList>
        <item>并提出</item>
      </candidateList>
      <explain/>
      <paraID>2304F988</paraID>
      <start>13</start>
      <end>16</end>
      <status>modified</status>
      <modifiedWord>并提出</modifiedWord>
      <trackRevisions>false</trackRevisions>
    </reviewItem>
    <reviewItem>
      <errorID>970394d9-716e-4226-8ed6-8cadb4edebb7</errorID>
      <errorWord>详实</errorWord>
      <group>L1_Word</group>
      <groupName>字词问题</groupName>
      <ability>L2_Typo</ability>
      <abilityName>字词错误</abilityName>
      <candidateList>
        <item>翔实</item>
      </candidateList>
      <explain/>
      <paraID>2304F988</paraID>
      <start>46</start>
      <end>48</end>
      <status>modified</status>
      <modifiedWord>翔实</modifiedWord>
      <trackRevisions>false</trackRevisions>
    </reviewItem>
    <reviewItem>
      <errorID>1e50006e-1a16-48a7-a412-d1516dd50a2e</errorID>
      <errorWord>方可</errorWord>
      <group>L1_Punc</group>
      <groupName>标点问题</groupName>
      <ability>L2_Punc_CN</ability>
      <abilityName>标点符号问题</abilityName>
      <candidateList>
        <item>，方可</item>
      </candidateList>
      <explain/>
      <paraID>2304F988</paraID>
      <start>69</start>
      <end>72</end>
      <status>modified</status>
      <modifiedWord>，方可</modifiedWord>
      <trackRevisions>false</trackRevisions>
    </reviewItem>
    <reviewItem>
      <errorID>a2d7046d-64f4-4030-8cf6-a7bc34b897e5</errorID>
      <errorWord>公示</errorWord>
      <group>L1_Punc</group>
      <groupName>标点问题</groupName>
      <ability>L2_Punc_CN</ability>
      <abilityName>标点符号问题</abilityName>
      <candidateList>
        <item>，公示</item>
      </candidateList>
      <explain/>
      <paraID>48E0C939</paraID>
      <start>8</start>
      <end>11</end>
      <status>modified</status>
      <modifiedWord>，公示</modifiedWord>
      <trackRevisions>false</trackRevisions>
    </reviewItem>
    <reviewItem>
      <errorID>77b8ceff-5dd7-4640-ba53-2ff31e34b867</errorID>
      <errorWord>中学生签订</errorWord>
      <group>L1_Grammar</group>
      <groupName>语法问题</groupName>
      <ability>L2_Grammar</ability>
      <abilityName>语法错误</abilityName>
      <candidateList>
        <item>中学生</item>
      </candidateList>
      <explain/>
      <paraID>31DF0962</paraID>
      <start>33</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947a0f-e241-4c41-872a-7be94c92370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7519</Words>
  <Characters>7834</Characters>
  <Lines>38</Lines>
  <Paragraphs>10</Paragraphs>
  <TotalTime>13</TotalTime>
  <ScaleCrop>false</ScaleCrop>
  <LinksUpToDate>false</LinksUpToDate>
  <CharactersWithSpaces>8342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2024-09-14T12:11:00Z</dcterms:created>
  <dc:creator>微软用户</dc:creator>
  <cp:lastModifiedBy>l</cp:lastModifiedBy>
  <cp:lastPrinted>2024-09-07T10:14:00Z</cp:lastPrinted>
  <dcterms:modified xsi:type="dcterms:W3CDTF">2026-10-07T06:44:17Z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FA7F031594F04F86B122F826F08D042A_13</vt:lpwstr>
  </property>
  <property fmtid="{D5CDD505-2E9C-101B-9397-08002B2CF9AE}" pid="4" name="KSOTemplateDocerSaveRecord">
    <vt:lpwstr>eyJoZGlkIjoiNGM5YzE4NDcxNjdjM2E4MjZkNTM2ZjEzOGFhYWNhZWYiLCJ1c2VySWQiOiIzMTExMjcyOTUifQ==</vt:lpwstr>
  </property>
</Properties>
</file>