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209" w:line="222" w:lineRule="auto"/>
        <w:jc w:val="both"/>
        <w:rPr>
          <w:sz w:val="28"/>
          <w:szCs w:val="28"/>
        </w:rPr>
      </w:pPr>
      <w:r>
        <w:rPr>
          <w:spacing w:val="12"/>
          <w:sz w:val="28"/>
          <w:szCs w:val="28"/>
        </w:rPr>
        <w:t>附件1</w:t>
      </w:r>
    </w:p>
    <w:p>
      <w:pPr>
        <w:widowControl w:val="0"/>
        <w:kinsoku/>
        <w:autoSpaceDE/>
        <w:autoSpaceDN/>
        <w:adjustRightInd/>
        <w:snapToGrid/>
        <w:spacing w:line="700" w:lineRule="atLeast"/>
        <w:jc w:val="center"/>
        <w:textAlignment w:val="auto"/>
        <w:rPr>
          <w:rFonts w:hint="eastAsia" w:ascii="方正小标宋_GBK" w:hAnsi="方正小标宋_GBK" w:eastAsia="方正小标宋_GBK" w:cs="方正小标宋_GBK"/>
          <w:snapToGrid/>
          <w:kern w:val="2"/>
          <w:sz w:val="36"/>
          <w:szCs w:val="36"/>
          <w:lang w:val="en-US"/>
        </w:rPr>
      </w:pPr>
      <w:r>
        <w:rPr>
          <w:rFonts w:hint="eastAsia" w:ascii="方正小标宋_GBK" w:hAnsi="方正小标宋_GBK" w:eastAsia="方正小标宋_GBK" w:cs="方正小标宋_GBK"/>
          <w:snapToGrid/>
          <w:kern w:val="2"/>
          <w:sz w:val="36"/>
          <w:szCs w:val="36"/>
          <w:lang w:val="en-US"/>
        </w:rPr>
        <w:t>2023年黑龙江省大学生篮球锦标赛</w:t>
      </w:r>
    </w:p>
    <w:p>
      <w:pPr>
        <w:widowControl w:val="0"/>
        <w:kinsoku/>
        <w:autoSpaceDE/>
        <w:autoSpaceDN/>
        <w:adjustRightInd/>
        <w:snapToGrid/>
        <w:spacing w:line="700" w:lineRule="atLeast"/>
        <w:jc w:val="center"/>
        <w:textAlignment w:val="auto"/>
        <w:rPr>
          <w:rFonts w:hint="eastAsia" w:ascii="方正小标宋_GBK" w:hAnsi="方正小标宋_GBK" w:eastAsia="方正小标宋_GBK" w:cs="方正小标宋_GBK"/>
          <w:snapToGrid/>
          <w:kern w:val="2"/>
          <w:sz w:val="36"/>
          <w:szCs w:val="36"/>
          <w:lang w:val="en-US"/>
        </w:rPr>
      </w:pPr>
      <w:r>
        <w:rPr>
          <w:rFonts w:hint="eastAsia" w:ascii="方正小标宋_GBK" w:hAnsi="方正小标宋_GBK" w:eastAsia="方正小标宋_GBK" w:cs="方正小标宋_GBK"/>
          <w:snapToGrid/>
          <w:kern w:val="2"/>
          <w:sz w:val="36"/>
          <w:szCs w:val="36"/>
          <w:lang w:val="en-US"/>
        </w:rPr>
        <w:t>暨第26届中国大学生篮球联赛</w:t>
      </w:r>
      <w:r>
        <w:rPr>
          <w:rFonts w:hint="eastAsia" w:ascii="方正小标宋_GBK" w:hAnsi="方正小标宋_GBK" w:eastAsia="方正小标宋_GBK" w:cs="方正小标宋_GBK"/>
          <w:snapToGrid/>
          <w:kern w:val="2"/>
          <w:sz w:val="36"/>
          <w:szCs w:val="36"/>
          <w:lang w:val="en-US" w:eastAsia="zh-CN"/>
        </w:rPr>
        <w:t>（</w:t>
      </w:r>
      <w:r>
        <w:rPr>
          <w:rFonts w:hint="eastAsia" w:ascii="方正小标宋_GBK" w:hAnsi="方正小标宋_GBK" w:eastAsia="方正小标宋_GBK" w:cs="方正小标宋_GBK"/>
          <w:snapToGrid/>
          <w:kern w:val="2"/>
          <w:sz w:val="36"/>
          <w:szCs w:val="36"/>
          <w:lang w:val="en-US"/>
        </w:rPr>
        <w:t>黑龙江省</w:t>
      </w:r>
      <w:r>
        <w:rPr>
          <w:rFonts w:hint="eastAsia" w:ascii="方正小标宋_GBK" w:hAnsi="方正小标宋_GBK" w:eastAsia="方正小标宋_GBK" w:cs="方正小标宋_GBK"/>
          <w:snapToGrid/>
          <w:kern w:val="2"/>
          <w:sz w:val="36"/>
          <w:szCs w:val="36"/>
          <w:lang w:val="en-US" w:eastAsia="zh-CN"/>
        </w:rPr>
        <w:t>）</w:t>
      </w:r>
      <w:r>
        <w:rPr>
          <w:rFonts w:hint="eastAsia" w:ascii="方正小标宋_GBK" w:hAnsi="方正小标宋_GBK" w:eastAsia="方正小标宋_GBK" w:cs="方正小标宋_GBK"/>
          <w:snapToGrid/>
          <w:kern w:val="2"/>
          <w:sz w:val="36"/>
          <w:szCs w:val="36"/>
          <w:lang w:val="en-US"/>
        </w:rPr>
        <w:t>基层赛</w:t>
      </w:r>
    </w:p>
    <w:p>
      <w:pPr>
        <w:widowControl w:val="0"/>
        <w:kinsoku/>
        <w:autoSpaceDE/>
        <w:autoSpaceDN/>
        <w:adjustRightInd/>
        <w:snapToGrid/>
        <w:spacing w:line="700" w:lineRule="atLeast"/>
        <w:jc w:val="center"/>
        <w:textAlignment w:val="auto"/>
        <w:rPr>
          <w:rFonts w:hint="eastAsia" w:ascii="方正小标宋_GBK" w:hAnsi="方正小标宋_GBK" w:eastAsia="方正小标宋_GBK" w:cs="方正小标宋_GBK"/>
          <w:snapToGrid/>
          <w:kern w:val="2"/>
          <w:sz w:val="36"/>
          <w:szCs w:val="36"/>
          <w:lang w:val="en-US"/>
        </w:rPr>
      </w:pPr>
      <w:r>
        <w:rPr>
          <w:rFonts w:hint="eastAsia" w:ascii="方正小标宋_GBK" w:hAnsi="方正小标宋_GBK" w:eastAsia="方正小标宋_GBK" w:cs="方正小标宋_GBK"/>
          <w:snapToGrid/>
          <w:kern w:val="2"/>
          <w:sz w:val="36"/>
          <w:szCs w:val="36"/>
          <w:lang w:val="en-US"/>
        </w:rPr>
        <w:t>竞赛规程</w:t>
      </w:r>
    </w:p>
    <w:p>
      <w:pPr>
        <w:spacing w:line="276" w:lineRule="auto"/>
        <w:jc w:val="both"/>
        <w:rPr>
          <w:rFonts w:ascii="Arial"/>
          <w:sz w:val="21"/>
        </w:rPr>
      </w:pPr>
    </w:p>
    <w:p>
      <w:pPr>
        <w:spacing w:line="276" w:lineRule="auto"/>
        <w:jc w:val="both"/>
        <w:rPr>
          <w:rFonts w:ascii="Arial"/>
          <w:sz w:val="21"/>
        </w:rPr>
      </w:pPr>
    </w:p>
    <w:p>
      <w:pPr>
        <w:widowControl w:val="0"/>
        <w:kinsoku/>
        <w:autoSpaceDE/>
        <w:autoSpaceDN/>
        <w:adjustRightInd/>
        <w:snapToGrid/>
        <w:spacing w:line="700" w:lineRule="atLeast"/>
        <w:ind w:firstLine="640" w:firstLineChars="200"/>
        <w:jc w:val="both"/>
        <w:textAlignment w:val="auto"/>
        <w:rPr>
          <w:rFonts w:hint="eastAsia" w:ascii="黑体" w:hAnsi="黑体" w:eastAsia="黑体" w:cs="黑体"/>
          <w:snapToGrid/>
          <w:kern w:val="2"/>
          <w:sz w:val="32"/>
          <w:szCs w:val="32"/>
        </w:rPr>
      </w:pPr>
      <w:r>
        <w:rPr>
          <w:rFonts w:hint="eastAsia" w:ascii="黑体" w:hAnsi="黑体" w:eastAsia="黑体" w:cs="黑体"/>
          <w:snapToGrid/>
          <w:kern w:val="2"/>
          <w:sz w:val="32"/>
          <w:szCs w:val="32"/>
        </w:rPr>
        <w:t>一 、主办单位</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lang w:val="en-US"/>
        </w:rPr>
        <w:t>黑龙江</w:t>
      </w:r>
      <w:r>
        <w:rPr>
          <w:rFonts w:hint="eastAsia" w:ascii="Calibri" w:hAnsi="Calibri" w:eastAsia="方正仿宋简体" w:cs="宋体"/>
          <w:snapToGrid/>
          <w:kern w:val="2"/>
          <w:sz w:val="32"/>
          <w:szCs w:val="32"/>
        </w:rPr>
        <w:t>省学</w:t>
      </w:r>
      <w:r>
        <w:rPr>
          <w:rFonts w:hint="eastAsia" w:ascii="Calibri" w:hAnsi="Calibri" w:eastAsia="方正仿宋简体" w:cs="宋体"/>
          <w:snapToGrid/>
          <w:kern w:val="2"/>
          <w:sz w:val="32"/>
          <w:szCs w:val="32"/>
          <w:lang w:val="en-US"/>
        </w:rPr>
        <w:t>生</w:t>
      </w:r>
      <w:r>
        <w:rPr>
          <w:rFonts w:hint="eastAsia" w:ascii="Calibri" w:hAnsi="Calibri" w:eastAsia="方正仿宋简体" w:cs="宋体"/>
          <w:snapToGrid/>
          <w:kern w:val="2"/>
          <w:sz w:val="32"/>
          <w:szCs w:val="32"/>
        </w:rPr>
        <w:t>体育协会</w:t>
      </w:r>
    </w:p>
    <w:p>
      <w:pPr>
        <w:widowControl w:val="0"/>
        <w:kinsoku/>
        <w:autoSpaceDE/>
        <w:autoSpaceDN/>
        <w:adjustRightInd/>
        <w:snapToGrid/>
        <w:spacing w:line="700" w:lineRule="atLeast"/>
        <w:ind w:firstLine="640" w:firstLineChars="200"/>
        <w:jc w:val="both"/>
        <w:textAlignment w:val="auto"/>
        <w:rPr>
          <w:rFonts w:hint="eastAsia" w:ascii="黑体" w:hAnsi="黑体" w:eastAsia="黑体" w:cs="黑体"/>
          <w:snapToGrid/>
          <w:kern w:val="2"/>
          <w:sz w:val="32"/>
          <w:szCs w:val="32"/>
        </w:rPr>
      </w:pPr>
      <w:r>
        <w:rPr>
          <w:rFonts w:hint="eastAsia" w:ascii="黑体" w:hAnsi="黑体" w:eastAsia="黑体" w:cs="黑体"/>
          <w:snapToGrid/>
          <w:kern w:val="2"/>
          <w:sz w:val="32"/>
          <w:szCs w:val="32"/>
        </w:rPr>
        <w:t>二、承办单位</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lang w:val="en-US"/>
        </w:rPr>
        <w:t>哈尔滨工业大学</w:t>
      </w:r>
    </w:p>
    <w:p>
      <w:pPr>
        <w:widowControl w:val="0"/>
        <w:kinsoku/>
        <w:autoSpaceDE/>
        <w:autoSpaceDN/>
        <w:adjustRightInd/>
        <w:snapToGrid/>
        <w:spacing w:line="700" w:lineRule="atLeast"/>
        <w:ind w:firstLine="640" w:firstLineChars="200"/>
        <w:jc w:val="both"/>
        <w:textAlignment w:val="auto"/>
        <w:rPr>
          <w:rFonts w:hint="eastAsia" w:ascii="黑体" w:hAnsi="黑体" w:eastAsia="黑体" w:cs="黑体"/>
          <w:snapToGrid/>
          <w:kern w:val="2"/>
          <w:sz w:val="32"/>
          <w:szCs w:val="32"/>
        </w:rPr>
      </w:pPr>
      <w:r>
        <w:rPr>
          <w:rFonts w:hint="eastAsia" w:ascii="黑体" w:hAnsi="黑体" w:eastAsia="黑体" w:cs="黑体"/>
          <w:snapToGrid/>
          <w:kern w:val="2"/>
          <w:sz w:val="32"/>
          <w:szCs w:val="32"/>
        </w:rPr>
        <w:t>三、 时间和地点</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时间：</w:t>
      </w:r>
      <w:r>
        <w:rPr>
          <w:rFonts w:hint="default" w:ascii="Times New Roman" w:hAnsi="Times New Roman" w:eastAsia="方正仿宋简体" w:cs="Times New Roman"/>
          <w:snapToGrid/>
          <w:kern w:val="2"/>
          <w:sz w:val="32"/>
          <w:szCs w:val="32"/>
        </w:rPr>
        <w:t>2023</w:t>
      </w:r>
      <w:r>
        <w:rPr>
          <w:rFonts w:hint="eastAsia" w:ascii="Calibri" w:hAnsi="Calibri" w:eastAsia="方正仿宋简体" w:cs="宋体"/>
          <w:snapToGrid/>
          <w:kern w:val="2"/>
          <w:sz w:val="32"/>
          <w:szCs w:val="32"/>
        </w:rPr>
        <w:t>年</w:t>
      </w:r>
      <w:r>
        <w:rPr>
          <w:rFonts w:hint="eastAsia" w:ascii="Times New Roman" w:hAnsi="Times New Roman" w:eastAsia="方正仿宋简体" w:cs="Times New Roman"/>
          <w:snapToGrid/>
          <w:kern w:val="2"/>
          <w:sz w:val="32"/>
          <w:szCs w:val="32"/>
        </w:rPr>
        <w:t>1</w:t>
      </w:r>
      <w:r>
        <w:rPr>
          <w:rFonts w:hint="default" w:ascii="Times New Roman" w:hAnsi="Times New Roman" w:eastAsia="方正仿宋简体" w:cs="Times New Roman"/>
          <w:snapToGrid/>
          <w:kern w:val="2"/>
          <w:sz w:val="32"/>
          <w:szCs w:val="32"/>
        </w:rPr>
        <w:t>2</w:t>
      </w:r>
      <w:r>
        <w:rPr>
          <w:rFonts w:hint="eastAsia" w:ascii="Calibri" w:hAnsi="Calibri" w:eastAsia="方正仿宋简体" w:cs="宋体"/>
          <w:snapToGrid/>
          <w:kern w:val="2"/>
          <w:sz w:val="32"/>
          <w:szCs w:val="32"/>
        </w:rPr>
        <w:t>月</w:t>
      </w:r>
      <w:r>
        <w:rPr>
          <w:rFonts w:hint="default" w:ascii="Times New Roman" w:hAnsi="Times New Roman" w:eastAsia="方正仿宋简体" w:cs="Times New Roman"/>
          <w:snapToGrid/>
          <w:kern w:val="2"/>
          <w:sz w:val="32"/>
          <w:szCs w:val="32"/>
        </w:rPr>
        <w:t>1</w:t>
      </w:r>
      <w:r>
        <w:rPr>
          <w:rFonts w:hint="eastAsia" w:ascii="Times New Roman" w:hAnsi="Times New Roman" w:eastAsia="方正仿宋简体" w:cs="Times New Roman"/>
          <w:snapToGrid/>
          <w:kern w:val="2"/>
          <w:sz w:val="32"/>
          <w:szCs w:val="32"/>
        </w:rPr>
        <w:t>6</w:t>
      </w:r>
      <w:r>
        <w:rPr>
          <w:rFonts w:hint="eastAsia" w:ascii="Calibri" w:hAnsi="Calibri" w:eastAsia="方正仿宋简体" w:cs="宋体"/>
          <w:snapToGrid/>
          <w:kern w:val="2"/>
          <w:sz w:val="32"/>
          <w:szCs w:val="32"/>
        </w:rPr>
        <w:t>日</w:t>
      </w:r>
      <w:r>
        <w:rPr>
          <w:rFonts w:hint="eastAsia" w:ascii="Times New Roman" w:hAnsi="Times New Roman" w:eastAsia="方正仿宋简体" w:cs="Times New Roman"/>
          <w:snapToGrid/>
          <w:kern w:val="2"/>
          <w:sz w:val="32"/>
          <w:szCs w:val="32"/>
        </w:rPr>
        <w:t xml:space="preserve">- </w:t>
      </w:r>
      <w:r>
        <w:rPr>
          <w:rFonts w:hint="default" w:ascii="Times New Roman" w:hAnsi="Times New Roman" w:eastAsia="方正仿宋简体" w:cs="Times New Roman"/>
          <w:snapToGrid/>
          <w:kern w:val="2"/>
          <w:sz w:val="32"/>
          <w:szCs w:val="32"/>
        </w:rPr>
        <w:t>30</w:t>
      </w:r>
      <w:r>
        <w:rPr>
          <w:rFonts w:hint="eastAsia" w:ascii="Calibri" w:hAnsi="Calibri" w:eastAsia="方正仿宋简体" w:cs="宋体"/>
          <w:snapToGrid/>
          <w:kern w:val="2"/>
          <w:sz w:val="32"/>
          <w:szCs w:val="32"/>
        </w:rPr>
        <w:t>日</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lang w:val="en-US" w:eastAsia="zh-CN"/>
        </w:rPr>
      </w:pPr>
      <w:r>
        <w:rPr>
          <w:rFonts w:hint="eastAsia" w:ascii="Calibri" w:hAnsi="Calibri" w:eastAsia="方正仿宋简体" w:cs="宋体"/>
          <w:snapToGrid/>
          <w:kern w:val="2"/>
          <w:sz w:val="32"/>
          <w:szCs w:val="32"/>
        </w:rPr>
        <w:t>地点：</w:t>
      </w:r>
      <w:r>
        <w:rPr>
          <w:rFonts w:hint="eastAsia" w:ascii="Calibri" w:hAnsi="Calibri" w:eastAsia="方正仿宋简体" w:cs="宋体"/>
          <w:snapToGrid/>
          <w:kern w:val="2"/>
          <w:sz w:val="32"/>
          <w:szCs w:val="32"/>
          <w:lang w:val="en-US"/>
        </w:rPr>
        <w:t>哈尔滨工业大学二校区体育馆</w:t>
      </w:r>
      <w:r>
        <w:rPr>
          <w:rFonts w:hint="eastAsia" w:ascii="Calibri" w:hAnsi="Calibri" w:eastAsia="方正仿宋简体" w:cs="宋体"/>
          <w:snapToGrid/>
          <w:kern w:val="2"/>
          <w:sz w:val="32"/>
          <w:szCs w:val="32"/>
          <w:lang w:val="en-US" w:eastAsia="zh-CN"/>
        </w:rPr>
        <w:t>（本科组）</w:t>
      </w:r>
    </w:p>
    <w:p>
      <w:pPr>
        <w:widowControl w:val="0"/>
        <w:kinsoku/>
        <w:autoSpaceDE/>
        <w:autoSpaceDN/>
        <w:adjustRightInd/>
        <w:snapToGrid/>
        <w:spacing w:line="700" w:lineRule="atLeast"/>
        <w:ind w:firstLine="1600" w:firstLineChars="500"/>
        <w:jc w:val="both"/>
        <w:textAlignment w:val="auto"/>
        <w:rPr>
          <w:rFonts w:hint="default" w:ascii="Calibri" w:hAnsi="Calibri" w:eastAsia="方正仿宋简体" w:cs="宋体"/>
          <w:snapToGrid/>
          <w:kern w:val="2"/>
          <w:sz w:val="32"/>
          <w:szCs w:val="32"/>
          <w:lang w:val="en-US" w:eastAsia="zh-CN"/>
        </w:rPr>
      </w:pPr>
      <w:r>
        <w:rPr>
          <w:rFonts w:hint="eastAsia" w:ascii="Calibri" w:hAnsi="Calibri" w:eastAsia="方正仿宋简体" w:cs="宋体"/>
          <w:snapToGrid/>
          <w:kern w:val="2"/>
          <w:sz w:val="32"/>
          <w:szCs w:val="32"/>
          <w:lang w:val="en-US" w:eastAsia="zh-CN"/>
        </w:rPr>
        <w:t>待定（高职高专组）</w:t>
      </w:r>
    </w:p>
    <w:p>
      <w:pPr>
        <w:widowControl w:val="0"/>
        <w:kinsoku/>
        <w:autoSpaceDE/>
        <w:autoSpaceDN/>
        <w:adjustRightInd/>
        <w:snapToGrid/>
        <w:spacing w:line="700" w:lineRule="atLeast"/>
        <w:ind w:firstLine="640" w:firstLineChars="200"/>
        <w:jc w:val="both"/>
        <w:textAlignment w:val="auto"/>
        <w:rPr>
          <w:rFonts w:hint="eastAsia" w:ascii="黑体" w:hAnsi="黑体" w:eastAsia="黑体" w:cs="黑体"/>
          <w:snapToGrid/>
          <w:kern w:val="2"/>
          <w:sz w:val="32"/>
          <w:szCs w:val="32"/>
        </w:rPr>
      </w:pPr>
      <w:r>
        <w:rPr>
          <w:rFonts w:hint="eastAsia" w:ascii="黑体" w:hAnsi="黑体" w:eastAsia="黑体" w:cs="黑体"/>
          <w:snapToGrid/>
          <w:kern w:val="2"/>
          <w:sz w:val="32"/>
          <w:szCs w:val="32"/>
        </w:rPr>
        <w:t>四、参加学校及分组</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lang w:val="en-US"/>
        </w:rPr>
        <w:t>黑龙江</w:t>
      </w:r>
      <w:r>
        <w:rPr>
          <w:rFonts w:hint="eastAsia" w:ascii="Calibri" w:hAnsi="Calibri" w:eastAsia="方正仿宋简体" w:cs="宋体"/>
          <w:snapToGrid/>
          <w:kern w:val="2"/>
          <w:sz w:val="32"/>
          <w:szCs w:val="32"/>
        </w:rPr>
        <w:t>省各普通高等院校，以院校为单位参赛；分为一级、二级、三级联赛男子组和女子组。</w:t>
      </w:r>
    </w:p>
    <w:p>
      <w:pPr>
        <w:widowControl w:val="0"/>
        <w:kinsoku/>
        <w:autoSpaceDE/>
        <w:autoSpaceDN/>
        <w:adjustRightInd/>
        <w:snapToGrid/>
        <w:spacing w:line="700" w:lineRule="atLeast"/>
        <w:ind w:firstLine="640" w:firstLineChars="200"/>
        <w:jc w:val="both"/>
        <w:textAlignment w:val="auto"/>
        <w:rPr>
          <w:rFonts w:hint="eastAsia" w:ascii="黑体" w:hAnsi="黑体" w:eastAsia="黑体" w:cs="黑体"/>
          <w:snapToGrid/>
          <w:kern w:val="2"/>
          <w:sz w:val="32"/>
          <w:szCs w:val="32"/>
        </w:rPr>
      </w:pPr>
      <w:r>
        <w:rPr>
          <w:rFonts w:hint="eastAsia" w:ascii="黑体" w:hAnsi="黑体" w:eastAsia="黑体" w:cs="黑体"/>
          <w:snapToGrid/>
          <w:kern w:val="2"/>
          <w:sz w:val="32"/>
          <w:szCs w:val="32"/>
        </w:rPr>
        <w:t>五 、参赛办法</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各队可报领队</w:t>
      </w:r>
      <w:r>
        <w:rPr>
          <w:rFonts w:hint="eastAsia" w:ascii="Times New Roman" w:hAnsi="Times New Roman" w:eastAsia="方正仿宋简体" w:cs="Times New Roman"/>
          <w:snapToGrid/>
          <w:kern w:val="2"/>
          <w:sz w:val="32"/>
          <w:szCs w:val="32"/>
        </w:rPr>
        <w:t>1</w:t>
      </w:r>
      <w:r>
        <w:rPr>
          <w:rFonts w:hint="eastAsia" w:ascii="Calibri" w:hAnsi="Calibri" w:eastAsia="方正仿宋简体" w:cs="宋体"/>
          <w:snapToGrid/>
          <w:kern w:val="2"/>
          <w:sz w:val="32"/>
          <w:szCs w:val="32"/>
        </w:rPr>
        <w:t>名、主教练员</w:t>
      </w:r>
      <w:r>
        <w:rPr>
          <w:rFonts w:hint="eastAsia" w:ascii="Times New Roman" w:hAnsi="Times New Roman" w:eastAsia="方正仿宋简体" w:cs="Times New Roman"/>
          <w:snapToGrid/>
          <w:kern w:val="2"/>
          <w:sz w:val="32"/>
          <w:szCs w:val="32"/>
        </w:rPr>
        <w:t>1</w:t>
      </w:r>
      <w:r>
        <w:rPr>
          <w:rFonts w:hint="eastAsia" w:ascii="Calibri" w:hAnsi="Calibri" w:eastAsia="方正仿宋简体" w:cs="宋体"/>
          <w:snapToGrid/>
          <w:kern w:val="2"/>
          <w:sz w:val="32"/>
          <w:szCs w:val="32"/>
        </w:rPr>
        <w:t>名、助理教练</w:t>
      </w:r>
      <w:r>
        <w:rPr>
          <w:rFonts w:hint="eastAsia" w:ascii="Times New Roman" w:hAnsi="Times New Roman" w:eastAsia="方正仿宋简体" w:cs="Times New Roman"/>
          <w:snapToGrid/>
          <w:kern w:val="2"/>
          <w:sz w:val="32"/>
          <w:szCs w:val="32"/>
        </w:rPr>
        <w:t>1</w:t>
      </w:r>
      <w:r>
        <w:rPr>
          <w:rFonts w:hint="eastAsia" w:ascii="Calibri" w:hAnsi="Calibri" w:eastAsia="方正仿宋简体" w:cs="宋体"/>
          <w:snapToGrid/>
          <w:kern w:val="2"/>
          <w:sz w:val="32"/>
          <w:szCs w:val="32"/>
        </w:rPr>
        <w:t>名、体能教练或队医</w:t>
      </w:r>
      <w:r>
        <w:rPr>
          <w:rFonts w:hint="eastAsia" w:ascii="Times New Roman" w:hAnsi="Times New Roman" w:eastAsia="方正仿宋简体" w:cs="Times New Roman"/>
          <w:snapToGrid/>
          <w:kern w:val="2"/>
          <w:sz w:val="32"/>
          <w:szCs w:val="32"/>
        </w:rPr>
        <w:t>1</w:t>
      </w:r>
      <w:r>
        <w:rPr>
          <w:rFonts w:hint="eastAsia" w:ascii="Calibri" w:hAnsi="Calibri" w:eastAsia="方正仿宋简体" w:cs="宋体"/>
          <w:snapToGrid/>
          <w:kern w:val="2"/>
          <w:sz w:val="32"/>
          <w:szCs w:val="32"/>
        </w:rPr>
        <w:t>名、运动员</w:t>
      </w:r>
      <w:r>
        <w:rPr>
          <w:rFonts w:hint="eastAsia" w:ascii="Times New Roman" w:hAnsi="Times New Roman" w:eastAsia="方正仿宋简体" w:cs="Times New Roman"/>
          <w:snapToGrid/>
          <w:kern w:val="2"/>
          <w:sz w:val="32"/>
          <w:szCs w:val="32"/>
        </w:rPr>
        <w:t>15</w:t>
      </w:r>
      <w:r>
        <w:rPr>
          <w:rFonts w:hint="eastAsia" w:ascii="Calibri" w:hAnsi="Calibri" w:eastAsia="方正仿宋简体" w:cs="宋体"/>
          <w:snapToGrid/>
          <w:kern w:val="2"/>
          <w:sz w:val="32"/>
          <w:szCs w:val="32"/>
        </w:rPr>
        <w:t>名，（运动员不足</w:t>
      </w:r>
      <w:r>
        <w:rPr>
          <w:rFonts w:hint="eastAsia" w:ascii="Times New Roman" w:hAnsi="Times New Roman" w:eastAsia="方正仿宋简体" w:cs="Times New Roman"/>
          <w:snapToGrid/>
          <w:kern w:val="2"/>
          <w:sz w:val="32"/>
          <w:szCs w:val="32"/>
        </w:rPr>
        <w:t>8</w:t>
      </w:r>
      <w:r>
        <w:rPr>
          <w:rFonts w:hint="eastAsia" w:ascii="Calibri" w:hAnsi="Calibri" w:eastAsia="方正仿宋简体" w:cs="宋体"/>
          <w:snapToGrid/>
          <w:kern w:val="2"/>
          <w:sz w:val="32"/>
          <w:szCs w:val="32"/>
        </w:rPr>
        <w:t>人不得参赛</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w:t>
      </w:r>
    </w:p>
    <w:p>
      <w:pPr>
        <w:widowControl w:val="0"/>
        <w:kinsoku/>
        <w:autoSpaceDE/>
        <w:autoSpaceDN/>
        <w:adjustRightInd/>
        <w:snapToGrid/>
        <w:spacing w:line="700" w:lineRule="atLeast"/>
        <w:ind w:firstLine="640" w:firstLineChars="200"/>
        <w:jc w:val="both"/>
        <w:textAlignment w:val="auto"/>
        <w:rPr>
          <w:rFonts w:hint="eastAsia" w:ascii="黑体" w:hAnsi="黑体" w:eastAsia="黑体" w:cs="黑体"/>
          <w:snapToGrid/>
          <w:kern w:val="2"/>
          <w:sz w:val="32"/>
          <w:szCs w:val="32"/>
        </w:rPr>
      </w:pPr>
      <w:r>
        <w:rPr>
          <w:rFonts w:hint="eastAsia" w:ascii="黑体" w:hAnsi="黑体" w:eastAsia="黑体" w:cs="黑体"/>
          <w:snapToGrid/>
          <w:kern w:val="2"/>
          <w:sz w:val="32"/>
          <w:szCs w:val="32"/>
        </w:rPr>
        <w:t>六、运动员参赛基本条件</w:t>
      </w:r>
    </w:p>
    <w:p>
      <w:pPr>
        <w:widowControl w:val="0"/>
        <w:kinsoku/>
        <w:autoSpaceDE/>
        <w:autoSpaceDN/>
        <w:adjustRightInd/>
        <w:snapToGrid/>
        <w:spacing w:line="700" w:lineRule="atLeast"/>
        <w:ind w:firstLine="640" w:firstLineChars="200"/>
        <w:jc w:val="both"/>
        <w:textAlignment w:val="auto"/>
        <w:rPr>
          <w:rFonts w:hint="eastAsia" w:ascii="楷体" w:hAnsi="楷体" w:eastAsia="楷体" w:cs="楷体"/>
          <w:snapToGrid/>
          <w:kern w:val="2"/>
          <w:sz w:val="32"/>
          <w:szCs w:val="32"/>
          <w:lang w:val="en-US"/>
        </w:rPr>
      </w:pPr>
      <w:r>
        <w:rPr>
          <w:rFonts w:hint="eastAsia" w:ascii="楷体" w:hAnsi="楷体" w:eastAsia="楷体" w:cs="楷体"/>
          <w:snapToGrid/>
          <w:kern w:val="2"/>
          <w:sz w:val="32"/>
          <w:szCs w:val="32"/>
        </w:rPr>
        <w:t>（</w:t>
      </w:r>
      <w:r>
        <w:rPr>
          <w:rFonts w:hint="eastAsia" w:ascii="楷体" w:hAnsi="楷体" w:eastAsia="楷体" w:cs="楷体"/>
          <w:snapToGrid/>
          <w:kern w:val="2"/>
          <w:sz w:val="32"/>
          <w:szCs w:val="32"/>
          <w:lang w:val="en-US"/>
        </w:rPr>
        <w:t>一</w:t>
      </w:r>
      <w:r>
        <w:rPr>
          <w:rFonts w:hint="eastAsia" w:ascii="楷体" w:hAnsi="楷体" w:eastAsia="楷体" w:cs="楷体"/>
          <w:snapToGrid/>
          <w:kern w:val="2"/>
          <w:sz w:val="32"/>
          <w:szCs w:val="32"/>
        </w:rPr>
        <w:t>）</w:t>
      </w:r>
      <w:r>
        <w:rPr>
          <w:rFonts w:hint="eastAsia" w:ascii="楷体" w:hAnsi="楷体" w:eastAsia="楷体" w:cs="楷体"/>
          <w:snapToGrid/>
          <w:kern w:val="2"/>
          <w:sz w:val="32"/>
          <w:szCs w:val="32"/>
          <w:lang w:val="en-US"/>
        </w:rPr>
        <w:t>一级联赛</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1.凡报名参加一级联赛的男、女运动员，必须是具有中华人民共和国国籍的公民，并按照教育部关于全国高等院校统一招生考试、录取的有关规定，经考生所在地高等学校招生委员会</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招生办</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审核录取后进入普通高等院校</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含高等院校体育教育专业</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并有正式学籍的在校在读全日制本、专科学生及研究生。</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2.符合普通高等学校联合招收华侨港澳台学生政策并提供学信网学籍证明的港澳台学生可参加比赛。</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3.政治思想进步，遵守运动员守则，文化课考试合格，并经医院证明身体健康者方可参加一级联赛。</w:t>
      </w:r>
    </w:p>
    <w:p>
      <w:pPr>
        <w:widowControl w:val="0"/>
        <w:kinsoku/>
        <w:autoSpaceDE/>
        <w:autoSpaceDN/>
        <w:adjustRightInd/>
        <w:snapToGrid/>
        <w:spacing w:line="700" w:lineRule="atLeast"/>
        <w:ind w:firstLine="640" w:firstLineChars="200"/>
        <w:jc w:val="both"/>
        <w:textAlignment w:val="auto"/>
        <w:rPr>
          <w:rFonts w:hint="default" w:ascii="Calibri" w:hAnsi="Calibri" w:eastAsia="方正仿宋简体" w:cs="宋体"/>
          <w:snapToGrid/>
          <w:kern w:val="2"/>
          <w:sz w:val="32"/>
          <w:szCs w:val="32"/>
        </w:rPr>
      </w:pPr>
      <w:r>
        <w:rPr>
          <w:rFonts w:hint="eastAsia" w:ascii="Calibri" w:hAnsi="Calibri" w:eastAsia="方正仿宋简体" w:cs="宋体"/>
          <w:snapToGrid/>
          <w:kern w:val="2"/>
          <w:sz w:val="32"/>
          <w:szCs w:val="32"/>
        </w:rPr>
        <w:t>4.运动员参赛年龄不得大于</w:t>
      </w:r>
      <w:r>
        <w:rPr>
          <w:rFonts w:hint="eastAsia" w:ascii="Times New Roman" w:hAnsi="Times New Roman" w:eastAsia="方正仿宋简体" w:cs="Times New Roman"/>
          <w:snapToGrid/>
          <w:kern w:val="2"/>
          <w:sz w:val="32"/>
          <w:szCs w:val="32"/>
        </w:rPr>
        <w:t>25</w:t>
      </w:r>
      <w:r>
        <w:rPr>
          <w:rFonts w:hint="eastAsia" w:ascii="Calibri" w:hAnsi="Calibri" w:eastAsia="方正仿宋简体" w:cs="宋体"/>
          <w:snapToGrid/>
          <w:kern w:val="2"/>
          <w:sz w:val="32"/>
          <w:szCs w:val="32"/>
        </w:rPr>
        <w:t>周岁</w:t>
      </w:r>
      <w:r>
        <w:rPr>
          <w:rFonts w:hint="eastAsia" w:ascii="Calibri" w:hAnsi="Calibri" w:eastAsia="方正仿宋简体" w:cs="宋体"/>
          <w:snapToGrid/>
          <w:kern w:val="2"/>
          <w:sz w:val="32"/>
          <w:szCs w:val="32"/>
          <w:lang w:eastAsia="zh-CN"/>
        </w:rPr>
        <w:t>（</w:t>
      </w:r>
      <w:r>
        <w:rPr>
          <w:rFonts w:hint="eastAsia" w:ascii="Times New Roman" w:hAnsi="Times New Roman" w:eastAsia="方正仿宋简体" w:cs="Times New Roman"/>
          <w:snapToGrid/>
          <w:kern w:val="2"/>
          <w:sz w:val="32"/>
          <w:szCs w:val="32"/>
        </w:rPr>
        <w:t>1999</w:t>
      </w:r>
      <w:r>
        <w:rPr>
          <w:rFonts w:hint="eastAsia" w:ascii="Calibri" w:hAnsi="Calibri" w:eastAsia="方正仿宋简体" w:cs="宋体"/>
          <w:snapToGrid/>
          <w:kern w:val="2"/>
          <w:sz w:val="32"/>
          <w:szCs w:val="32"/>
        </w:rPr>
        <w:t>年</w:t>
      </w:r>
      <w:r>
        <w:rPr>
          <w:rFonts w:hint="eastAsia" w:ascii="Times New Roman" w:hAnsi="Times New Roman" w:eastAsia="方正仿宋简体" w:cs="Times New Roman"/>
          <w:snapToGrid/>
          <w:kern w:val="2"/>
          <w:sz w:val="32"/>
          <w:szCs w:val="32"/>
        </w:rPr>
        <w:t>1</w:t>
      </w:r>
      <w:r>
        <w:rPr>
          <w:rFonts w:hint="eastAsia" w:ascii="Calibri" w:hAnsi="Calibri" w:eastAsia="方正仿宋简体" w:cs="宋体"/>
          <w:snapToGrid/>
          <w:kern w:val="2"/>
          <w:sz w:val="32"/>
          <w:szCs w:val="32"/>
        </w:rPr>
        <w:t>月</w:t>
      </w:r>
      <w:r>
        <w:rPr>
          <w:rFonts w:hint="eastAsia" w:ascii="Times New Roman" w:hAnsi="Times New Roman" w:eastAsia="方正仿宋简体" w:cs="Times New Roman"/>
          <w:snapToGrid/>
          <w:kern w:val="2"/>
          <w:sz w:val="32"/>
          <w:szCs w:val="32"/>
        </w:rPr>
        <w:t>1</w:t>
      </w:r>
      <w:r>
        <w:rPr>
          <w:rFonts w:hint="eastAsia" w:ascii="Calibri" w:hAnsi="Calibri" w:eastAsia="方正仿宋简体" w:cs="宋体"/>
          <w:snapToGrid/>
          <w:kern w:val="2"/>
          <w:sz w:val="32"/>
          <w:szCs w:val="32"/>
        </w:rPr>
        <w:t>日界定</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5.每个运动员可参加一级联赛</w:t>
      </w:r>
      <w:r>
        <w:rPr>
          <w:rFonts w:hint="eastAsia" w:ascii="Times New Roman" w:hAnsi="Times New Roman" w:eastAsia="方正仿宋简体" w:cs="Times New Roman"/>
          <w:snapToGrid/>
          <w:kern w:val="2"/>
          <w:sz w:val="32"/>
          <w:szCs w:val="32"/>
        </w:rPr>
        <w:t>5</w:t>
      </w:r>
      <w:r>
        <w:rPr>
          <w:rFonts w:hint="eastAsia" w:ascii="Calibri" w:hAnsi="Calibri" w:eastAsia="方正仿宋简体" w:cs="宋体"/>
          <w:snapToGrid/>
          <w:kern w:val="2"/>
          <w:sz w:val="32"/>
          <w:szCs w:val="32"/>
        </w:rPr>
        <w:t>届，以运动员第一次报 名参赛</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第</w:t>
      </w:r>
      <w:r>
        <w:rPr>
          <w:rFonts w:hint="default" w:ascii="Times New Roman" w:hAnsi="Times New Roman" w:eastAsia="方正仿宋简体" w:cs="Times New Roman"/>
          <w:snapToGrid/>
          <w:kern w:val="2"/>
          <w:sz w:val="32"/>
          <w:szCs w:val="32"/>
        </w:rPr>
        <w:t>N</w:t>
      </w:r>
      <w:r>
        <w:rPr>
          <w:rFonts w:hint="eastAsia" w:ascii="Calibri" w:hAnsi="Calibri" w:eastAsia="方正仿宋简体" w:cs="宋体"/>
          <w:snapToGrid/>
          <w:kern w:val="2"/>
          <w:sz w:val="32"/>
          <w:szCs w:val="32"/>
        </w:rPr>
        <w:t>届</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开始计算至第</w:t>
      </w:r>
      <w:r>
        <w:rPr>
          <w:rFonts w:hint="eastAsia" w:ascii="Times New Roman" w:hAnsi="Times New Roman" w:eastAsia="方正仿宋简体" w:cs="Times New Roman"/>
          <w:snapToGrid/>
          <w:kern w:val="2"/>
          <w:sz w:val="32"/>
          <w:szCs w:val="32"/>
          <w:lang w:eastAsia="zh-CN"/>
        </w:rPr>
        <w:t>（</w:t>
      </w:r>
      <w:r>
        <w:rPr>
          <w:rFonts w:hint="default" w:ascii="Times New Roman" w:hAnsi="Times New Roman" w:eastAsia="方正仿宋简体" w:cs="Times New Roman"/>
          <w:snapToGrid/>
          <w:kern w:val="2"/>
          <w:sz w:val="32"/>
          <w:szCs w:val="32"/>
        </w:rPr>
        <w:t>N+4</w:t>
      </w:r>
      <w:r>
        <w:rPr>
          <w:rFonts w:hint="eastAsia" w:ascii="Times New Roman" w:hAnsi="Times New Roman" w:eastAsia="方正仿宋简体" w:cs="Times New Roman"/>
          <w:snapToGrid/>
          <w:kern w:val="2"/>
          <w:sz w:val="32"/>
          <w:szCs w:val="32"/>
          <w:lang w:eastAsia="zh-CN"/>
        </w:rPr>
        <w:t>）</w:t>
      </w:r>
      <w:r>
        <w:rPr>
          <w:rFonts w:hint="eastAsia" w:ascii="Calibri" w:hAnsi="Calibri" w:eastAsia="方正仿宋简体" w:cs="宋体"/>
          <w:snapToGrid/>
          <w:kern w:val="2"/>
          <w:sz w:val="32"/>
          <w:szCs w:val="32"/>
        </w:rPr>
        <w:t xml:space="preserve">届为止，不能参加第 </w:t>
      </w:r>
      <w:r>
        <w:rPr>
          <w:rFonts w:hint="eastAsia" w:ascii="Calibri" w:hAnsi="Calibri" w:eastAsia="方正仿宋简体" w:cs="宋体"/>
          <w:snapToGrid/>
          <w:kern w:val="2"/>
          <w:sz w:val="32"/>
          <w:szCs w:val="32"/>
          <w:lang w:eastAsia="zh-CN"/>
        </w:rPr>
        <w:t>（</w:t>
      </w:r>
      <w:r>
        <w:rPr>
          <w:rFonts w:hint="default" w:ascii="Times New Roman" w:hAnsi="Times New Roman" w:eastAsia="方正仿宋简体" w:cs="Times New Roman"/>
          <w:snapToGrid/>
          <w:kern w:val="2"/>
          <w:sz w:val="32"/>
          <w:szCs w:val="32"/>
        </w:rPr>
        <w:t>N+5</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届及以后的联赛。报名参赛以当届基层预选赛报名表为准。</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6. 凡属进修班、干训班</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干修班</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、培训班、专修班、代培班和电视大学、函授大学、远程教育、夜大学、职工大学、自修大学、体育运动技术学院等所有属于成人高等院校的学生均不得参加比赛。</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7.凡不符合教育部关于全国高等院校统一招生考试、录 取的有关规定者。或虽经正规录取，但曾经是或目前仍属国 家、省、自治区、直辖市、特别行政区运动队正式的在编运动员，均不得参加比赛。凡在中国篮球协会注册的，以及曾参加全国</w:t>
      </w:r>
      <w:r>
        <w:rPr>
          <w:rFonts w:hint="default" w:ascii="Times New Roman" w:hAnsi="Times New Roman" w:eastAsia="方正仿宋简体" w:cs="Times New Roman"/>
          <w:snapToGrid/>
          <w:kern w:val="2"/>
          <w:sz w:val="32"/>
          <w:szCs w:val="32"/>
        </w:rPr>
        <w:t>U19、U21</w:t>
      </w:r>
      <w:r>
        <w:rPr>
          <w:rFonts w:hint="eastAsia" w:ascii="Calibri" w:hAnsi="Calibri" w:eastAsia="方正仿宋简体" w:cs="宋体"/>
          <w:snapToGrid/>
          <w:kern w:val="2"/>
          <w:sz w:val="32"/>
          <w:szCs w:val="32"/>
        </w:rPr>
        <w:t>青年联赛、俱乐部青年联赛、</w:t>
      </w:r>
      <w:r>
        <w:rPr>
          <w:rFonts w:hint="default" w:ascii="Times New Roman" w:hAnsi="Times New Roman" w:eastAsia="方正仿宋简体" w:cs="Times New Roman"/>
          <w:snapToGrid/>
          <w:kern w:val="2"/>
          <w:sz w:val="32"/>
          <w:szCs w:val="32"/>
        </w:rPr>
        <w:t>WCBA</w:t>
      </w:r>
      <w:r>
        <w:rPr>
          <w:rFonts w:hint="eastAsia" w:ascii="Calibri" w:hAnsi="Calibri" w:eastAsia="方正仿宋简体" w:cs="宋体"/>
          <w:snapToGrid/>
          <w:kern w:val="2"/>
          <w:sz w:val="32"/>
          <w:szCs w:val="32"/>
        </w:rPr>
        <w:t>联赛、</w:t>
      </w:r>
      <w:r>
        <w:rPr>
          <w:rFonts w:hint="default" w:ascii="Times New Roman" w:hAnsi="Times New Roman" w:eastAsia="方正仿宋简体" w:cs="Times New Roman"/>
          <w:snapToGrid/>
          <w:kern w:val="2"/>
          <w:sz w:val="32"/>
          <w:szCs w:val="32"/>
        </w:rPr>
        <w:t>NBL</w:t>
      </w:r>
      <w:r>
        <w:rPr>
          <w:rFonts w:hint="eastAsia" w:ascii="Calibri" w:hAnsi="Calibri" w:eastAsia="方正仿宋简体" w:cs="宋体"/>
          <w:snapToGrid/>
          <w:kern w:val="2"/>
          <w:sz w:val="32"/>
          <w:szCs w:val="32"/>
        </w:rPr>
        <w:t>联赛、</w:t>
      </w:r>
      <w:r>
        <w:rPr>
          <w:rFonts w:hint="default" w:ascii="Times New Roman" w:hAnsi="Times New Roman" w:eastAsia="方正仿宋简体" w:cs="Times New Roman"/>
          <w:snapToGrid/>
          <w:kern w:val="2"/>
          <w:sz w:val="32"/>
          <w:szCs w:val="32"/>
        </w:rPr>
        <w:t>CBA</w:t>
      </w:r>
      <w:r>
        <w:rPr>
          <w:rFonts w:hint="eastAsia" w:ascii="Calibri" w:hAnsi="Calibri" w:eastAsia="方正仿宋简体" w:cs="宋体"/>
          <w:snapToGrid/>
          <w:kern w:val="2"/>
          <w:sz w:val="32"/>
          <w:szCs w:val="32"/>
        </w:rPr>
        <w:t>联赛的运动员，不得参加比赛</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以上秩序</w:t>
      </w:r>
      <w:r>
        <w:rPr>
          <w:rFonts w:hint="eastAsia" w:ascii="Calibri" w:hAnsi="Calibri" w:eastAsia="方正仿宋简体" w:cs="宋体"/>
          <w:snapToGrid/>
          <w:kern w:val="2"/>
          <w:sz w:val="32"/>
          <w:szCs w:val="32"/>
          <w:lang w:val="en-US"/>
        </w:rPr>
        <w:t>册</w:t>
      </w:r>
      <w:r>
        <w:rPr>
          <w:rFonts w:hint="eastAsia" w:ascii="Calibri" w:hAnsi="Calibri" w:eastAsia="方正仿宋简体" w:cs="宋体"/>
          <w:snapToGrid/>
          <w:kern w:val="2"/>
          <w:sz w:val="32"/>
          <w:szCs w:val="32"/>
        </w:rPr>
        <w:t>为准，经报体协同意或选派并采用备案制者不受此限</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8.参加一级联赛满一届后，如能入选国家青年队、国奥队、国家队，代表国家参加世界比赛的运动员，经事先上报中国大学生体育协会批准同意后，可报名参加一级联赛，否则不得参加比赛。</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9.凡代表省、自治区、直辖市、特别行政区参加全国运动会的运动员，其身份及资格均符合前</w:t>
      </w:r>
      <w:r>
        <w:rPr>
          <w:rFonts w:hint="eastAsia" w:ascii="Times New Roman" w:hAnsi="Times New Roman" w:eastAsia="方正仿宋简体" w:cs="Times New Roman"/>
          <w:snapToGrid/>
          <w:kern w:val="2"/>
          <w:sz w:val="32"/>
          <w:szCs w:val="32"/>
        </w:rPr>
        <w:t>8</w:t>
      </w:r>
      <w:r>
        <w:rPr>
          <w:rFonts w:hint="eastAsia" w:ascii="Calibri" w:hAnsi="Calibri" w:eastAsia="方正仿宋简体" w:cs="宋体"/>
          <w:snapToGrid/>
          <w:kern w:val="2"/>
          <w:sz w:val="32"/>
          <w:szCs w:val="32"/>
        </w:rPr>
        <w:t>条中各项规定，并且事前必须上报中国大学生体育协会批准同意后，方可报名参加一级联赛，否则不得参加。</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10.凡属教育部确定试办高水平运动队的院校可组队参加比赛，但所有队员的身份及资格必须符合前</w:t>
      </w:r>
      <w:r>
        <w:rPr>
          <w:rFonts w:hint="eastAsia" w:ascii="Times New Roman" w:hAnsi="Times New Roman" w:eastAsia="方正仿宋简体" w:cs="Times New Roman"/>
          <w:snapToGrid/>
          <w:kern w:val="2"/>
          <w:sz w:val="32"/>
          <w:szCs w:val="32"/>
        </w:rPr>
        <w:t>8</w:t>
      </w:r>
      <w:r>
        <w:rPr>
          <w:rFonts w:hint="eastAsia" w:ascii="Calibri" w:hAnsi="Calibri" w:eastAsia="方正仿宋简体" w:cs="宋体"/>
          <w:snapToGrid/>
          <w:kern w:val="2"/>
          <w:sz w:val="32"/>
          <w:szCs w:val="32"/>
        </w:rPr>
        <w:t>条中各项规定，否则不得参加比赛。</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11.凡一级联赛中符合参加二级、三级联赛的学生，在同一赛季内不得再报名参加二级、三级联赛。</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12.运动员所在的参赛单位必须是已缴纳会费的</w:t>
      </w:r>
      <w:r>
        <w:rPr>
          <w:rFonts w:hint="eastAsia" w:ascii="Calibri" w:hAnsi="Calibri" w:eastAsia="方正仿宋简体" w:cs="宋体"/>
          <w:snapToGrid/>
          <w:kern w:val="2"/>
          <w:sz w:val="32"/>
          <w:szCs w:val="32"/>
          <w:lang w:val="en-US"/>
        </w:rPr>
        <w:t>黑龙江</w:t>
      </w:r>
      <w:r>
        <w:rPr>
          <w:rFonts w:hint="eastAsia" w:ascii="Calibri" w:hAnsi="Calibri" w:eastAsia="方正仿宋简体" w:cs="宋体"/>
          <w:snapToGrid/>
          <w:kern w:val="2"/>
          <w:sz w:val="32"/>
          <w:szCs w:val="32"/>
        </w:rPr>
        <w:t>省</w:t>
      </w:r>
      <w:r>
        <w:rPr>
          <w:rFonts w:hint="eastAsia" w:ascii="Calibri" w:hAnsi="Calibri" w:eastAsia="方正仿宋简体" w:cs="宋体"/>
          <w:snapToGrid/>
          <w:kern w:val="2"/>
          <w:sz w:val="32"/>
          <w:szCs w:val="32"/>
          <w:lang w:val="en-US"/>
        </w:rPr>
        <w:t>学生</w:t>
      </w:r>
      <w:r>
        <w:rPr>
          <w:rFonts w:hint="eastAsia" w:ascii="Calibri" w:hAnsi="Calibri" w:eastAsia="方正仿宋简体" w:cs="宋体"/>
          <w:snapToGrid/>
          <w:kern w:val="2"/>
          <w:sz w:val="32"/>
          <w:szCs w:val="32"/>
        </w:rPr>
        <w:t>体育协会会员单位，否则，必须提前办理入会手续，同时缴纳本年度和上一年度会费后，方可参赛。</w:t>
      </w:r>
    </w:p>
    <w:p>
      <w:pPr>
        <w:widowControl w:val="0"/>
        <w:kinsoku/>
        <w:autoSpaceDE/>
        <w:autoSpaceDN/>
        <w:adjustRightInd/>
        <w:snapToGrid/>
        <w:spacing w:line="700" w:lineRule="atLeast"/>
        <w:ind w:firstLine="640" w:firstLineChars="200"/>
        <w:jc w:val="both"/>
        <w:textAlignment w:val="auto"/>
        <w:rPr>
          <w:rFonts w:hint="eastAsia" w:ascii="楷体" w:hAnsi="楷体" w:eastAsia="楷体" w:cs="楷体"/>
          <w:b w:val="0"/>
          <w:bCs w:val="0"/>
          <w:snapToGrid/>
          <w:kern w:val="2"/>
          <w:sz w:val="32"/>
          <w:szCs w:val="32"/>
        </w:rPr>
      </w:pPr>
      <w:r>
        <w:rPr>
          <w:rFonts w:hint="eastAsia" w:ascii="楷体" w:hAnsi="楷体" w:eastAsia="楷体" w:cs="楷体"/>
          <w:b w:val="0"/>
          <w:bCs w:val="0"/>
          <w:snapToGrid/>
          <w:kern w:val="2"/>
          <w:sz w:val="32"/>
          <w:szCs w:val="32"/>
          <w:lang w:eastAsia="zh-CN"/>
        </w:rPr>
        <w:t>（</w:t>
      </w:r>
      <w:r>
        <w:rPr>
          <w:rFonts w:hint="eastAsia" w:ascii="楷体" w:hAnsi="楷体" w:eastAsia="楷体" w:cs="楷体"/>
          <w:b w:val="0"/>
          <w:bCs w:val="0"/>
          <w:snapToGrid/>
          <w:kern w:val="2"/>
          <w:sz w:val="32"/>
          <w:szCs w:val="32"/>
        </w:rPr>
        <w:t>二</w:t>
      </w:r>
      <w:r>
        <w:rPr>
          <w:rFonts w:hint="eastAsia" w:ascii="楷体" w:hAnsi="楷体" w:eastAsia="楷体" w:cs="楷体"/>
          <w:b w:val="0"/>
          <w:bCs w:val="0"/>
          <w:snapToGrid/>
          <w:kern w:val="2"/>
          <w:sz w:val="32"/>
          <w:szCs w:val="32"/>
          <w:lang w:eastAsia="zh-CN"/>
        </w:rPr>
        <w:t>）</w:t>
      </w:r>
      <w:r>
        <w:rPr>
          <w:rFonts w:hint="eastAsia" w:ascii="楷体" w:hAnsi="楷体" w:eastAsia="楷体" w:cs="楷体"/>
          <w:b w:val="0"/>
          <w:bCs w:val="0"/>
          <w:snapToGrid/>
          <w:kern w:val="2"/>
          <w:sz w:val="32"/>
          <w:szCs w:val="32"/>
        </w:rPr>
        <w:t>二级联赛</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lang w:eastAsia="zh-CN"/>
        </w:rPr>
      </w:pPr>
      <w:r>
        <w:rPr>
          <w:rFonts w:hint="eastAsia" w:ascii="Calibri" w:hAnsi="Calibri" w:eastAsia="方正仿宋简体" w:cs="宋体"/>
          <w:snapToGrid/>
          <w:kern w:val="2"/>
          <w:sz w:val="32"/>
          <w:szCs w:val="32"/>
        </w:rPr>
        <w:t>1.凡报名参加二级联赛的男、女运动员，必须是具有中华人民共和国国籍的公民，并按照教育部关于全国普通高等院校统一招生考试、录取的有关规定，经考生所在地高等学校招生委员会</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招生办</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审核录取后进入普通高等院校，并有正式学籍的在校在读全日制本科生、研究生</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注：</w:t>
      </w:r>
      <w:r>
        <w:rPr>
          <w:rFonts w:hint="eastAsia" w:ascii="Times New Roman" w:hAnsi="Times New Roman" w:eastAsia="方正仿宋简体" w:cs="Times New Roman"/>
          <w:snapToGrid/>
          <w:kern w:val="2"/>
          <w:sz w:val="32"/>
          <w:szCs w:val="32"/>
        </w:rPr>
        <w:t>1</w:t>
      </w:r>
      <w:r>
        <w:rPr>
          <w:rFonts w:hint="eastAsia" w:ascii="Times New Roman" w:hAnsi="Times New Roman" w:eastAsia="方正仿宋简体" w:cs="Times New Roman"/>
          <w:snapToGrid/>
          <w:kern w:val="2"/>
          <w:sz w:val="32"/>
          <w:szCs w:val="32"/>
          <w:lang w:eastAsia="zh-CN"/>
        </w:rPr>
        <w:t>）</w:t>
      </w:r>
      <w:r>
        <w:rPr>
          <w:rFonts w:hint="eastAsia" w:ascii="Calibri" w:hAnsi="Calibri" w:eastAsia="方正仿宋简体" w:cs="宋体"/>
          <w:snapToGrid/>
          <w:kern w:val="2"/>
          <w:sz w:val="32"/>
          <w:szCs w:val="32"/>
        </w:rPr>
        <w:t>联赛不接受专科生报名；</w:t>
      </w:r>
      <w:r>
        <w:rPr>
          <w:rFonts w:hint="eastAsia" w:ascii="Times New Roman" w:hAnsi="Times New Roman" w:eastAsia="方正仿宋简体" w:cs="Times New Roman"/>
          <w:snapToGrid/>
          <w:kern w:val="2"/>
          <w:sz w:val="32"/>
          <w:szCs w:val="32"/>
        </w:rPr>
        <w:t>2</w:t>
      </w:r>
      <w:r>
        <w:rPr>
          <w:rFonts w:hint="eastAsia" w:ascii="Times New Roman" w:hAnsi="Times New Roman" w:eastAsia="方正仿宋简体" w:cs="Times New Roman"/>
          <w:snapToGrid/>
          <w:kern w:val="2"/>
          <w:sz w:val="32"/>
          <w:szCs w:val="32"/>
          <w:lang w:eastAsia="zh-CN"/>
        </w:rPr>
        <w:t>）</w:t>
      </w:r>
      <w:r>
        <w:rPr>
          <w:rFonts w:hint="eastAsia" w:ascii="Calibri" w:hAnsi="Calibri" w:eastAsia="方正仿宋简体" w:cs="宋体"/>
          <w:snapToGrid/>
          <w:kern w:val="2"/>
          <w:sz w:val="32"/>
          <w:szCs w:val="32"/>
        </w:rPr>
        <w:t>专科生入学后升</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插</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入本科生者不得报名参赛；</w:t>
      </w:r>
      <w:r>
        <w:rPr>
          <w:rFonts w:hint="eastAsia" w:ascii="Times New Roman" w:hAnsi="Times New Roman" w:eastAsia="方正仿宋简体" w:cs="Times New Roman"/>
          <w:snapToGrid/>
          <w:kern w:val="2"/>
          <w:sz w:val="32"/>
          <w:szCs w:val="32"/>
        </w:rPr>
        <w:t>3</w:t>
      </w:r>
      <w:r>
        <w:rPr>
          <w:rFonts w:hint="eastAsia" w:ascii="Times New Roman" w:hAnsi="Times New Roman" w:eastAsia="方正仿宋简体" w:cs="Times New Roman"/>
          <w:snapToGrid/>
          <w:kern w:val="2"/>
          <w:sz w:val="32"/>
          <w:szCs w:val="32"/>
          <w:lang w:eastAsia="zh-CN"/>
        </w:rPr>
        <w:t>）</w:t>
      </w:r>
      <w:r>
        <w:rPr>
          <w:rFonts w:hint="eastAsia" w:ascii="Calibri" w:hAnsi="Calibri" w:eastAsia="方正仿宋简体" w:cs="宋体"/>
          <w:snapToGrid/>
          <w:kern w:val="2"/>
          <w:sz w:val="32"/>
          <w:szCs w:val="32"/>
        </w:rPr>
        <w:t>研究生提供本科入学时相关资料进行资格核查</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 xml:space="preserve"> </w:t>
      </w:r>
      <w:r>
        <w:rPr>
          <w:rFonts w:hint="eastAsia" w:ascii="Calibri" w:hAnsi="Calibri" w:eastAsia="方正仿宋简体" w:cs="宋体"/>
          <w:snapToGrid/>
          <w:kern w:val="2"/>
          <w:sz w:val="32"/>
          <w:szCs w:val="32"/>
          <w:lang w:eastAsia="zh-CN"/>
        </w:rPr>
        <w:t>。</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2.参赛运动员必须是参加全国统一高考考试正常录取未享受任何体育加分政策</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例如并不限于：参加国家体育总局举办的体育类单独招生考试；教育部核准的各院校高水平运动员招生考试、或以高考二本录取线</w:t>
      </w:r>
      <w:r>
        <w:rPr>
          <w:rFonts w:hint="eastAsia" w:ascii="Times New Roman" w:hAnsi="Times New Roman" w:eastAsia="方正仿宋简体" w:cs="Times New Roman"/>
          <w:snapToGrid/>
          <w:kern w:val="2"/>
          <w:sz w:val="32"/>
          <w:szCs w:val="32"/>
        </w:rPr>
        <w:t>65%</w:t>
      </w:r>
      <w:r>
        <w:rPr>
          <w:rFonts w:hint="eastAsia" w:ascii="Calibri" w:hAnsi="Calibri" w:eastAsia="方正仿宋简体" w:cs="宋体"/>
          <w:snapToGrid/>
          <w:kern w:val="2"/>
          <w:sz w:val="32"/>
          <w:szCs w:val="32"/>
        </w:rPr>
        <w:t>录取的考生</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的学生；各类院校的体育院系学生均不得参加比赛。</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3.符合普通高等学校联合招收华侨港澳台学生政策并提供学信网学籍证明的港澳台学生可参加比赛</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通过体育特长生、体育特招等招生政策就读的港澳台学生不得参加</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4.政治思想进步，遵守运动员守则，并经医院证明身体健康者方可参加二级联赛。</w:t>
      </w:r>
    </w:p>
    <w:p>
      <w:pPr>
        <w:widowControl w:val="0"/>
        <w:kinsoku/>
        <w:autoSpaceDE/>
        <w:autoSpaceDN/>
        <w:adjustRightInd/>
        <w:snapToGrid/>
        <w:spacing w:line="700" w:lineRule="atLeast"/>
        <w:ind w:firstLine="640" w:firstLineChars="200"/>
        <w:jc w:val="both"/>
        <w:textAlignment w:val="auto"/>
        <w:rPr>
          <w:rFonts w:hint="default" w:ascii="Calibri" w:hAnsi="Calibri" w:eastAsia="方正仿宋简体" w:cs="宋体"/>
          <w:snapToGrid/>
          <w:kern w:val="2"/>
          <w:sz w:val="32"/>
          <w:szCs w:val="32"/>
        </w:rPr>
      </w:pPr>
      <w:r>
        <w:rPr>
          <w:rFonts w:hint="eastAsia" w:ascii="Calibri" w:hAnsi="Calibri" w:eastAsia="方正仿宋简体" w:cs="宋体"/>
          <w:snapToGrid/>
          <w:kern w:val="2"/>
          <w:sz w:val="32"/>
          <w:szCs w:val="32"/>
        </w:rPr>
        <w:t>5.运动员参赛年龄不得大于</w:t>
      </w:r>
      <w:r>
        <w:rPr>
          <w:rFonts w:hint="eastAsia" w:ascii="Times New Roman" w:hAnsi="Times New Roman" w:eastAsia="方正仿宋简体" w:cs="Times New Roman"/>
          <w:snapToGrid/>
          <w:kern w:val="2"/>
          <w:sz w:val="32"/>
          <w:szCs w:val="32"/>
        </w:rPr>
        <w:t>25</w:t>
      </w:r>
      <w:r>
        <w:rPr>
          <w:rFonts w:hint="eastAsia" w:ascii="Calibri" w:hAnsi="Calibri" w:eastAsia="方正仿宋简体" w:cs="宋体"/>
          <w:snapToGrid/>
          <w:kern w:val="2"/>
          <w:sz w:val="32"/>
          <w:szCs w:val="32"/>
        </w:rPr>
        <w:t>周岁</w:t>
      </w:r>
      <w:r>
        <w:rPr>
          <w:rFonts w:hint="eastAsia" w:ascii="Calibri" w:hAnsi="Calibri" w:eastAsia="方正仿宋简体" w:cs="宋体"/>
          <w:snapToGrid/>
          <w:kern w:val="2"/>
          <w:sz w:val="32"/>
          <w:szCs w:val="32"/>
          <w:lang w:eastAsia="zh-CN"/>
        </w:rPr>
        <w:t>（</w:t>
      </w:r>
      <w:r>
        <w:rPr>
          <w:rFonts w:hint="eastAsia" w:ascii="Times New Roman" w:hAnsi="Times New Roman" w:eastAsia="方正仿宋简体" w:cs="Times New Roman"/>
          <w:snapToGrid/>
          <w:kern w:val="2"/>
          <w:sz w:val="32"/>
          <w:szCs w:val="32"/>
        </w:rPr>
        <w:t>1999</w:t>
      </w:r>
      <w:r>
        <w:rPr>
          <w:rFonts w:hint="eastAsia" w:ascii="Calibri" w:hAnsi="Calibri" w:eastAsia="方正仿宋简体" w:cs="宋体"/>
          <w:snapToGrid/>
          <w:kern w:val="2"/>
          <w:sz w:val="32"/>
          <w:szCs w:val="32"/>
        </w:rPr>
        <w:t>年</w:t>
      </w:r>
      <w:r>
        <w:rPr>
          <w:rFonts w:hint="eastAsia" w:ascii="Times New Roman" w:hAnsi="Times New Roman" w:eastAsia="方正仿宋简体" w:cs="Times New Roman"/>
          <w:snapToGrid/>
          <w:kern w:val="2"/>
          <w:sz w:val="32"/>
          <w:szCs w:val="32"/>
        </w:rPr>
        <w:t>1</w:t>
      </w:r>
      <w:r>
        <w:rPr>
          <w:rFonts w:hint="eastAsia" w:ascii="Calibri" w:hAnsi="Calibri" w:eastAsia="方正仿宋简体" w:cs="宋体"/>
          <w:snapToGrid/>
          <w:kern w:val="2"/>
          <w:sz w:val="32"/>
          <w:szCs w:val="32"/>
        </w:rPr>
        <w:t>月</w:t>
      </w:r>
      <w:r>
        <w:rPr>
          <w:rFonts w:hint="eastAsia" w:ascii="Times New Roman" w:hAnsi="Times New Roman" w:eastAsia="方正仿宋简体" w:cs="Times New Roman"/>
          <w:snapToGrid/>
          <w:kern w:val="2"/>
          <w:sz w:val="32"/>
          <w:szCs w:val="32"/>
        </w:rPr>
        <w:t>1</w:t>
      </w:r>
      <w:r>
        <w:rPr>
          <w:rFonts w:hint="eastAsia" w:ascii="Calibri" w:hAnsi="Calibri" w:eastAsia="方正仿宋简体" w:cs="宋体"/>
          <w:snapToGrid/>
          <w:kern w:val="2"/>
          <w:sz w:val="32"/>
          <w:szCs w:val="32"/>
        </w:rPr>
        <w:t>日界定</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6.每个运动员可参加二级联赛</w:t>
      </w:r>
      <w:r>
        <w:rPr>
          <w:rFonts w:hint="eastAsia" w:ascii="Times New Roman" w:hAnsi="Times New Roman" w:eastAsia="方正仿宋简体" w:cs="Times New Roman"/>
          <w:snapToGrid/>
          <w:kern w:val="2"/>
          <w:sz w:val="32"/>
          <w:szCs w:val="32"/>
        </w:rPr>
        <w:t>5</w:t>
      </w:r>
      <w:r>
        <w:rPr>
          <w:rFonts w:hint="eastAsia" w:ascii="Calibri" w:hAnsi="Calibri" w:eastAsia="方正仿宋简体" w:cs="宋体"/>
          <w:snapToGrid/>
          <w:kern w:val="2"/>
          <w:sz w:val="32"/>
          <w:szCs w:val="32"/>
        </w:rPr>
        <w:t>届，以运动员第一次报 名参赛</w:t>
      </w:r>
      <w:r>
        <w:rPr>
          <w:rFonts w:hint="eastAsia" w:ascii="Times New Roman" w:hAnsi="Times New Roman" w:eastAsia="方正仿宋简体" w:cs="Times New Roman"/>
          <w:snapToGrid/>
          <w:kern w:val="2"/>
          <w:sz w:val="32"/>
          <w:szCs w:val="32"/>
          <w:lang w:eastAsia="zh-CN"/>
        </w:rPr>
        <w:t>（</w:t>
      </w:r>
      <w:r>
        <w:rPr>
          <w:rFonts w:hint="eastAsia" w:ascii="Calibri" w:hAnsi="Calibri" w:eastAsia="方正仿宋简体" w:cs="宋体"/>
          <w:snapToGrid/>
          <w:kern w:val="2"/>
          <w:sz w:val="32"/>
          <w:szCs w:val="32"/>
        </w:rPr>
        <w:t>第</w:t>
      </w:r>
      <w:r>
        <w:rPr>
          <w:rFonts w:hint="default" w:ascii="Times New Roman" w:hAnsi="Times New Roman" w:eastAsia="方正仿宋简体" w:cs="Times New Roman"/>
          <w:snapToGrid/>
          <w:kern w:val="2"/>
          <w:sz w:val="32"/>
          <w:szCs w:val="32"/>
        </w:rPr>
        <w:t>N</w:t>
      </w:r>
      <w:r>
        <w:rPr>
          <w:rFonts w:hint="eastAsia" w:ascii="Calibri" w:hAnsi="Calibri" w:eastAsia="方正仿宋简体" w:cs="宋体"/>
          <w:snapToGrid/>
          <w:kern w:val="2"/>
          <w:sz w:val="32"/>
          <w:szCs w:val="32"/>
        </w:rPr>
        <w:t xml:space="preserve"> 届</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 xml:space="preserve">开始计算至第 </w:t>
      </w:r>
      <w:r>
        <w:rPr>
          <w:rFonts w:hint="eastAsia" w:ascii="Times New Roman" w:hAnsi="Times New Roman" w:eastAsia="方正仿宋简体" w:cs="Times New Roman"/>
          <w:snapToGrid/>
          <w:kern w:val="2"/>
          <w:sz w:val="32"/>
          <w:szCs w:val="32"/>
          <w:lang w:eastAsia="zh-CN"/>
        </w:rPr>
        <w:t>（</w:t>
      </w:r>
      <w:r>
        <w:rPr>
          <w:rFonts w:hint="default" w:ascii="Times New Roman" w:hAnsi="Times New Roman" w:eastAsia="方正仿宋简体" w:cs="Times New Roman"/>
          <w:snapToGrid/>
          <w:kern w:val="2"/>
          <w:sz w:val="32"/>
          <w:szCs w:val="32"/>
        </w:rPr>
        <w:t>N+4</w:t>
      </w:r>
      <w:r>
        <w:rPr>
          <w:rFonts w:hint="eastAsia" w:ascii="Times New Roman" w:hAnsi="Times New Roman" w:eastAsia="方正仿宋简体" w:cs="Times New Roman"/>
          <w:snapToGrid/>
          <w:kern w:val="2"/>
          <w:sz w:val="32"/>
          <w:szCs w:val="32"/>
          <w:lang w:eastAsia="zh-CN"/>
        </w:rPr>
        <w:t>）</w:t>
      </w:r>
      <w:r>
        <w:rPr>
          <w:rFonts w:hint="eastAsia" w:ascii="Calibri" w:hAnsi="Calibri" w:eastAsia="方正仿宋简体" w:cs="宋体"/>
          <w:snapToGrid/>
          <w:kern w:val="2"/>
          <w:sz w:val="32"/>
          <w:szCs w:val="32"/>
        </w:rPr>
        <w:t xml:space="preserve">届为止，不能参加第 </w:t>
      </w:r>
      <w:r>
        <w:rPr>
          <w:rFonts w:hint="eastAsia" w:ascii="Calibri" w:hAnsi="Calibri" w:eastAsia="方正仿宋简体" w:cs="宋体"/>
          <w:snapToGrid/>
          <w:kern w:val="2"/>
          <w:sz w:val="32"/>
          <w:szCs w:val="32"/>
          <w:lang w:eastAsia="zh-CN"/>
        </w:rPr>
        <w:t>（</w:t>
      </w:r>
      <w:r>
        <w:rPr>
          <w:rFonts w:hint="default" w:ascii="Times New Roman" w:hAnsi="Times New Roman" w:eastAsia="方正仿宋简体" w:cs="Times New Roman"/>
          <w:snapToGrid/>
          <w:kern w:val="2"/>
          <w:sz w:val="32"/>
          <w:szCs w:val="32"/>
        </w:rPr>
        <w:t>N+5</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届及以后的任一届联赛。</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7.凡报名参加二级联赛的运动员，在同一赛季内不得再报名参加中国大学生篮球一级联赛。</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8.运动员所在的参赛单位必须是</w:t>
      </w:r>
      <w:r>
        <w:rPr>
          <w:rFonts w:hint="eastAsia" w:ascii="Calibri" w:hAnsi="Calibri" w:eastAsia="方正仿宋简体" w:cs="宋体"/>
          <w:snapToGrid/>
          <w:kern w:val="2"/>
          <w:sz w:val="32"/>
          <w:szCs w:val="32"/>
          <w:lang w:val="en-US"/>
        </w:rPr>
        <w:t>黑龙江</w:t>
      </w:r>
      <w:r>
        <w:rPr>
          <w:rFonts w:hint="eastAsia" w:ascii="Calibri" w:hAnsi="Calibri" w:eastAsia="方正仿宋简体" w:cs="宋体"/>
          <w:snapToGrid/>
          <w:kern w:val="2"/>
          <w:sz w:val="32"/>
          <w:szCs w:val="32"/>
        </w:rPr>
        <w:t>省</w:t>
      </w:r>
      <w:r>
        <w:rPr>
          <w:rFonts w:hint="eastAsia" w:ascii="Calibri" w:hAnsi="Calibri" w:eastAsia="方正仿宋简体" w:cs="宋体"/>
          <w:snapToGrid/>
          <w:kern w:val="2"/>
          <w:sz w:val="32"/>
          <w:szCs w:val="32"/>
          <w:lang w:val="en-US"/>
        </w:rPr>
        <w:t>学生</w:t>
      </w:r>
      <w:r>
        <w:rPr>
          <w:rFonts w:hint="eastAsia" w:ascii="Calibri" w:hAnsi="Calibri" w:eastAsia="方正仿宋简体" w:cs="宋体"/>
          <w:snapToGrid/>
          <w:kern w:val="2"/>
          <w:sz w:val="32"/>
          <w:szCs w:val="32"/>
        </w:rPr>
        <w:t>体育协会会员单位，否则，必须提前办理入会手续，同时缴纳本年度和上一年度会费后，方可参赛。</w:t>
      </w:r>
    </w:p>
    <w:p>
      <w:pPr>
        <w:widowControl w:val="0"/>
        <w:kinsoku/>
        <w:autoSpaceDE/>
        <w:autoSpaceDN/>
        <w:adjustRightInd/>
        <w:snapToGrid/>
        <w:spacing w:line="700" w:lineRule="atLeast"/>
        <w:ind w:firstLine="640" w:firstLineChars="200"/>
        <w:jc w:val="both"/>
        <w:textAlignment w:val="auto"/>
        <w:rPr>
          <w:rFonts w:hint="eastAsia" w:ascii="楷体" w:hAnsi="楷体" w:eastAsia="楷体" w:cs="楷体"/>
          <w:b w:val="0"/>
          <w:bCs w:val="0"/>
          <w:snapToGrid/>
          <w:kern w:val="2"/>
          <w:sz w:val="32"/>
          <w:szCs w:val="32"/>
        </w:rPr>
      </w:pPr>
      <w:r>
        <w:rPr>
          <w:rFonts w:hint="eastAsia" w:ascii="楷体" w:hAnsi="楷体" w:eastAsia="楷体" w:cs="楷体"/>
          <w:b w:val="0"/>
          <w:bCs w:val="0"/>
          <w:snapToGrid/>
          <w:kern w:val="2"/>
          <w:sz w:val="32"/>
          <w:szCs w:val="32"/>
          <w:lang w:eastAsia="zh-CN"/>
        </w:rPr>
        <w:t>（</w:t>
      </w:r>
      <w:r>
        <w:rPr>
          <w:rFonts w:hint="eastAsia" w:ascii="楷体" w:hAnsi="楷体" w:eastAsia="楷体" w:cs="楷体"/>
          <w:b w:val="0"/>
          <w:bCs w:val="0"/>
          <w:snapToGrid/>
          <w:kern w:val="2"/>
          <w:sz w:val="32"/>
          <w:szCs w:val="32"/>
        </w:rPr>
        <w:t>三</w:t>
      </w:r>
      <w:r>
        <w:rPr>
          <w:rFonts w:hint="eastAsia" w:ascii="楷体" w:hAnsi="楷体" w:eastAsia="楷体" w:cs="楷体"/>
          <w:b w:val="0"/>
          <w:bCs w:val="0"/>
          <w:snapToGrid/>
          <w:kern w:val="2"/>
          <w:sz w:val="32"/>
          <w:szCs w:val="32"/>
          <w:lang w:eastAsia="zh-CN"/>
        </w:rPr>
        <w:t>）</w:t>
      </w:r>
      <w:r>
        <w:rPr>
          <w:rFonts w:hint="eastAsia" w:ascii="楷体" w:hAnsi="楷体" w:eastAsia="楷体" w:cs="楷体"/>
          <w:b w:val="0"/>
          <w:bCs w:val="0"/>
          <w:snapToGrid/>
          <w:kern w:val="2"/>
          <w:sz w:val="32"/>
          <w:szCs w:val="32"/>
        </w:rPr>
        <w:t>三级联赛</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1.凡报名参加三级联赛的男、女运动员，必须是具有中华人民共和国国籍的公民，并按照教育部关于全国普通高等学校统一招生考试、录取的有关规定，经考生所在地高等学校招生委员会</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招生办</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审核录取后进入普通高等院校，并有正式学籍的在校在读的全日制学生，未享受高水平招生政策和其他体育加分政策的职业教育本科、专科院校的学生</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普通教育本科院校内的专科学院、短期职业大学和成人高校不能参加</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w:t>
      </w:r>
    </w:p>
    <w:p>
      <w:pPr>
        <w:widowControl w:val="0"/>
        <w:kinsoku/>
        <w:autoSpaceDE/>
        <w:autoSpaceDN/>
        <w:adjustRightInd/>
        <w:snapToGrid/>
        <w:spacing w:line="700" w:lineRule="atLeast"/>
        <w:ind w:firstLine="640" w:firstLineChars="200"/>
        <w:jc w:val="both"/>
        <w:textAlignment w:val="auto"/>
        <w:rPr>
          <w:rFonts w:hint="default" w:ascii="Calibri" w:hAnsi="Calibri" w:eastAsia="方正仿宋简体" w:cs="宋体"/>
          <w:snapToGrid/>
          <w:kern w:val="2"/>
          <w:sz w:val="32"/>
          <w:szCs w:val="32"/>
        </w:rPr>
      </w:pPr>
      <w:r>
        <w:rPr>
          <w:rFonts w:hint="eastAsia" w:ascii="Calibri" w:hAnsi="Calibri" w:eastAsia="方正仿宋简体" w:cs="宋体"/>
          <w:snapToGrid/>
          <w:kern w:val="2"/>
          <w:sz w:val="32"/>
          <w:szCs w:val="32"/>
        </w:rPr>
        <w:t>2.职业教育本科、专科院校体育单考单招、体育类院校和各类院校的体育类专业学生均不能参加比赛。</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3.符合普通高等学校联合招收华侨港澳台学生政策并 提供学信网学籍证明的港澳台学生可参加比赛</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通过体育特长生、体育特招等招生政策就读的港澳台学生不得参加</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4.运动员参赛年龄不得大于</w:t>
      </w:r>
      <w:r>
        <w:rPr>
          <w:rFonts w:hint="eastAsia" w:ascii="Times New Roman" w:hAnsi="Times New Roman" w:eastAsia="方正仿宋简体" w:cs="Times New Roman"/>
          <w:snapToGrid/>
          <w:kern w:val="2"/>
          <w:sz w:val="32"/>
          <w:szCs w:val="32"/>
        </w:rPr>
        <w:t>25</w:t>
      </w:r>
      <w:r>
        <w:rPr>
          <w:rFonts w:hint="eastAsia" w:ascii="Calibri" w:hAnsi="Calibri" w:eastAsia="方正仿宋简体" w:cs="宋体"/>
          <w:snapToGrid/>
          <w:kern w:val="2"/>
          <w:sz w:val="32"/>
          <w:szCs w:val="32"/>
        </w:rPr>
        <w:t>周岁</w:t>
      </w:r>
      <w:r>
        <w:rPr>
          <w:rFonts w:hint="eastAsia" w:ascii="Calibri" w:hAnsi="Calibri" w:eastAsia="方正仿宋简体" w:cs="宋体"/>
          <w:snapToGrid/>
          <w:kern w:val="2"/>
          <w:sz w:val="32"/>
          <w:szCs w:val="32"/>
          <w:lang w:eastAsia="zh-CN"/>
        </w:rPr>
        <w:t>（</w:t>
      </w:r>
      <w:r>
        <w:rPr>
          <w:rFonts w:hint="eastAsia" w:ascii="Times New Roman" w:hAnsi="Times New Roman" w:eastAsia="方正仿宋简体" w:cs="Times New Roman"/>
          <w:snapToGrid/>
          <w:kern w:val="2"/>
          <w:sz w:val="32"/>
          <w:szCs w:val="32"/>
        </w:rPr>
        <w:t>1999</w:t>
      </w:r>
      <w:r>
        <w:rPr>
          <w:rFonts w:hint="eastAsia" w:ascii="Calibri" w:hAnsi="Calibri" w:eastAsia="方正仿宋简体" w:cs="宋体"/>
          <w:snapToGrid/>
          <w:kern w:val="2"/>
          <w:sz w:val="32"/>
          <w:szCs w:val="32"/>
        </w:rPr>
        <w:t>年</w:t>
      </w:r>
      <w:r>
        <w:rPr>
          <w:rFonts w:hint="eastAsia" w:ascii="Times New Roman" w:hAnsi="Times New Roman" w:eastAsia="方正仿宋简体" w:cs="Times New Roman"/>
          <w:snapToGrid/>
          <w:kern w:val="2"/>
          <w:sz w:val="32"/>
          <w:szCs w:val="32"/>
        </w:rPr>
        <w:t>1</w:t>
      </w:r>
      <w:r>
        <w:rPr>
          <w:rFonts w:hint="eastAsia" w:ascii="Calibri" w:hAnsi="Calibri" w:eastAsia="方正仿宋简体" w:cs="宋体"/>
          <w:snapToGrid/>
          <w:kern w:val="2"/>
          <w:sz w:val="32"/>
          <w:szCs w:val="32"/>
        </w:rPr>
        <w:t>月</w:t>
      </w:r>
      <w:r>
        <w:rPr>
          <w:rFonts w:hint="eastAsia" w:ascii="Times New Roman" w:hAnsi="Times New Roman" w:eastAsia="方正仿宋简体" w:cs="Times New Roman"/>
          <w:snapToGrid/>
          <w:kern w:val="2"/>
          <w:sz w:val="32"/>
          <w:szCs w:val="32"/>
        </w:rPr>
        <w:t>1</w:t>
      </w:r>
      <w:r>
        <w:rPr>
          <w:rFonts w:hint="eastAsia" w:ascii="Calibri" w:hAnsi="Calibri" w:eastAsia="方正仿宋简体" w:cs="宋体"/>
          <w:snapToGrid/>
          <w:kern w:val="2"/>
          <w:sz w:val="32"/>
          <w:szCs w:val="32"/>
        </w:rPr>
        <w:t>日界定</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 xml:space="preserve">5.每个运动员可按其在读学制年限报名参加三级联赛 </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五年制的前两年除外</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,均以运动员第一次报名参加基层赛</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第</w:t>
      </w:r>
      <w:r>
        <w:rPr>
          <w:rFonts w:hint="eastAsia" w:ascii="Times New Roman" w:hAnsi="Times New Roman" w:eastAsia="方正仿宋简体" w:cs="Times New Roman"/>
          <w:snapToGrid/>
          <w:kern w:val="2"/>
          <w:sz w:val="32"/>
          <w:szCs w:val="32"/>
        </w:rPr>
        <w:t>N</w:t>
      </w:r>
      <w:r>
        <w:rPr>
          <w:rFonts w:hint="eastAsia" w:ascii="Calibri" w:hAnsi="Calibri" w:eastAsia="方正仿宋简体" w:cs="宋体"/>
          <w:snapToGrid/>
          <w:kern w:val="2"/>
          <w:sz w:val="32"/>
          <w:szCs w:val="32"/>
        </w:rPr>
        <w:t>届</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开始计算，职业本科可参加届数至第</w:t>
      </w:r>
      <w:r>
        <w:rPr>
          <w:rFonts w:hint="eastAsia" w:ascii="Calibri" w:hAnsi="Calibri" w:eastAsia="方正仿宋简体" w:cs="宋体"/>
          <w:snapToGrid/>
          <w:kern w:val="2"/>
          <w:sz w:val="32"/>
          <w:szCs w:val="32"/>
          <w:lang w:eastAsia="zh-CN"/>
        </w:rPr>
        <w:t>（</w:t>
      </w:r>
      <w:r>
        <w:rPr>
          <w:rFonts w:hint="eastAsia" w:ascii="Times New Roman" w:hAnsi="Times New Roman" w:eastAsia="方正仿宋简体" w:cs="Times New Roman"/>
          <w:snapToGrid/>
          <w:kern w:val="2"/>
          <w:sz w:val="32"/>
          <w:szCs w:val="32"/>
        </w:rPr>
        <w:t>N+3</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联赛为止，不能参加第</w:t>
      </w:r>
      <w:r>
        <w:rPr>
          <w:rFonts w:hint="eastAsia" w:ascii="Calibri" w:hAnsi="Calibri" w:eastAsia="方正仿宋简体" w:cs="宋体"/>
          <w:snapToGrid/>
          <w:kern w:val="2"/>
          <w:sz w:val="32"/>
          <w:szCs w:val="32"/>
          <w:lang w:eastAsia="zh-CN"/>
        </w:rPr>
        <w:t>（</w:t>
      </w:r>
      <w:r>
        <w:rPr>
          <w:rFonts w:hint="eastAsia" w:ascii="Times New Roman" w:hAnsi="Times New Roman" w:eastAsia="方正仿宋简体" w:cs="Times New Roman"/>
          <w:snapToGrid/>
          <w:kern w:val="2"/>
          <w:sz w:val="32"/>
          <w:szCs w:val="32"/>
        </w:rPr>
        <w:t>N+4</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 xml:space="preserve">届及以后的任一届联赛；职业专科可参加届数至 </w:t>
      </w:r>
      <w:r>
        <w:rPr>
          <w:rFonts w:hint="eastAsia" w:ascii="Calibri" w:hAnsi="Calibri" w:eastAsia="方正仿宋简体" w:cs="宋体"/>
          <w:snapToGrid/>
          <w:kern w:val="2"/>
          <w:sz w:val="32"/>
          <w:szCs w:val="32"/>
          <w:lang w:eastAsia="zh-CN"/>
        </w:rPr>
        <w:t>（</w:t>
      </w:r>
      <w:r>
        <w:rPr>
          <w:rFonts w:hint="eastAsia" w:ascii="Times New Roman" w:hAnsi="Times New Roman" w:eastAsia="方正仿宋简体" w:cs="Times New Roman"/>
          <w:snapToGrid/>
          <w:kern w:val="2"/>
          <w:sz w:val="32"/>
          <w:szCs w:val="32"/>
        </w:rPr>
        <w:t>N+2</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联赛为止，并不能参加第</w:t>
      </w:r>
      <w:r>
        <w:rPr>
          <w:rFonts w:hint="eastAsia" w:ascii="Calibri" w:hAnsi="Calibri" w:eastAsia="方正仿宋简体" w:cs="宋体"/>
          <w:snapToGrid/>
          <w:kern w:val="2"/>
          <w:sz w:val="32"/>
          <w:szCs w:val="32"/>
          <w:lang w:eastAsia="zh-CN"/>
        </w:rPr>
        <w:t>（</w:t>
      </w:r>
      <w:r>
        <w:rPr>
          <w:rFonts w:hint="eastAsia" w:ascii="Times New Roman" w:hAnsi="Times New Roman" w:eastAsia="方正仿宋简体" w:cs="Times New Roman"/>
          <w:snapToGrid/>
          <w:kern w:val="2"/>
          <w:sz w:val="32"/>
          <w:szCs w:val="32"/>
        </w:rPr>
        <w:t>N+3</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及以后的任一届联赛。均以中国大学生体育协会公布的赛事秩序册为准，报名参赛以当届基层预选赛报名表为准。</w:t>
      </w:r>
    </w:p>
    <w:p>
      <w:pPr>
        <w:widowControl w:val="0"/>
        <w:kinsoku/>
        <w:autoSpaceDE/>
        <w:autoSpaceDN/>
        <w:adjustRightInd/>
        <w:snapToGrid/>
        <w:spacing w:line="700" w:lineRule="atLeast"/>
        <w:ind w:firstLine="640" w:firstLineChars="200"/>
        <w:jc w:val="both"/>
        <w:textAlignment w:val="auto"/>
        <w:rPr>
          <w:rFonts w:hint="default" w:ascii="Calibri" w:hAnsi="Calibri" w:eastAsia="方正仿宋简体" w:cs="宋体"/>
          <w:snapToGrid/>
          <w:kern w:val="2"/>
          <w:sz w:val="32"/>
          <w:szCs w:val="32"/>
        </w:rPr>
      </w:pPr>
      <w:r>
        <w:rPr>
          <w:rFonts w:hint="eastAsia" w:ascii="Calibri" w:hAnsi="Calibri" w:eastAsia="方正仿宋简体" w:cs="宋体"/>
          <w:snapToGrid/>
          <w:kern w:val="2"/>
          <w:sz w:val="32"/>
          <w:szCs w:val="32"/>
        </w:rPr>
        <w:t>6.参赛运动员必须政治思想进步，遵守运动员守则，文化课考试合格，并经医院体检身体健康者方可参加三级联赛</w:t>
      </w:r>
      <w:r>
        <w:rPr>
          <w:rFonts w:hint="default" w:ascii="Calibri" w:hAnsi="Calibri" w:eastAsia="方正仿宋简体" w:cs="宋体"/>
          <w:snapToGrid/>
          <w:kern w:val="2"/>
          <w:sz w:val="32"/>
          <w:szCs w:val="32"/>
        </w:rPr>
        <w:t>。</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7.凡不符合教育部关于全国高等院校统一招生考试、录 取的有关规定者。或虽经正规录取，但曾经是或目前仍属国 家、省、自治区、直辖市、特别行政区运动队正式的在编运 动员，均不得参加比赛。凡在中国篮球协会注册的，以及曾参加全国</w:t>
      </w:r>
      <w:r>
        <w:rPr>
          <w:rFonts w:hint="eastAsia" w:ascii="Times New Roman" w:hAnsi="Times New Roman" w:eastAsia="方正仿宋简体" w:cs="Times New Roman"/>
          <w:snapToGrid/>
          <w:kern w:val="2"/>
          <w:sz w:val="32"/>
          <w:szCs w:val="32"/>
        </w:rPr>
        <w:t>U19、U21</w:t>
      </w:r>
      <w:r>
        <w:rPr>
          <w:rFonts w:hint="eastAsia" w:ascii="Calibri" w:hAnsi="Calibri" w:eastAsia="方正仿宋简体" w:cs="宋体"/>
          <w:snapToGrid/>
          <w:kern w:val="2"/>
          <w:sz w:val="32"/>
          <w:szCs w:val="32"/>
        </w:rPr>
        <w:t>联赛、俱乐部青年联赛、</w:t>
      </w:r>
      <w:r>
        <w:rPr>
          <w:rFonts w:hint="eastAsia" w:ascii="Times New Roman" w:hAnsi="Times New Roman" w:eastAsia="方正仿宋简体" w:cs="Times New Roman"/>
          <w:snapToGrid/>
          <w:kern w:val="2"/>
          <w:sz w:val="32"/>
          <w:szCs w:val="32"/>
        </w:rPr>
        <w:t>WCBA</w:t>
      </w:r>
      <w:r>
        <w:rPr>
          <w:rFonts w:hint="eastAsia" w:ascii="Calibri" w:hAnsi="Calibri" w:eastAsia="方正仿宋简体" w:cs="宋体"/>
          <w:snapToGrid/>
          <w:kern w:val="2"/>
          <w:sz w:val="32"/>
          <w:szCs w:val="32"/>
        </w:rPr>
        <w:t>联赛、</w:t>
      </w:r>
      <w:r>
        <w:rPr>
          <w:rFonts w:hint="eastAsia" w:ascii="Times New Roman" w:hAnsi="Times New Roman" w:eastAsia="方正仿宋简体" w:cs="Times New Roman"/>
          <w:snapToGrid/>
          <w:kern w:val="2"/>
          <w:sz w:val="32"/>
          <w:szCs w:val="32"/>
        </w:rPr>
        <w:t>NBL</w:t>
      </w:r>
      <w:r>
        <w:rPr>
          <w:rFonts w:hint="eastAsia" w:ascii="Calibri" w:hAnsi="Calibri" w:eastAsia="方正仿宋简体" w:cs="宋体"/>
          <w:snapToGrid/>
          <w:kern w:val="2"/>
          <w:sz w:val="32"/>
          <w:szCs w:val="32"/>
        </w:rPr>
        <w:t>联赛、</w:t>
      </w:r>
      <w:r>
        <w:rPr>
          <w:rFonts w:hint="eastAsia" w:ascii="Times New Roman" w:hAnsi="Times New Roman" w:eastAsia="方正仿宋简体" w:cs="Times New Roman"/>
          <w:snapToGrid/>
          <w:kern w:val="2"/>
          <w:sz w:val="32"/>
          <w:szCs w:val="32"/>
        </w:rPr>
        <w:t>CBA</w:t>
      </w:r>
      <w:r>
        <w:rPr>
          <w:rFonts w:hint="eastAsia" w:ascii="Calibri" w:hAnsi="Calibri" w:eastAsia="方正仿宋简体" w:cs="宋体"/>
          <w:snapToGrid/>
          <w:kern w:val="2"/>
          <w:sz w:val="32"/>
          <w:szCs w:val="32"/>
        </w:rPr>
        <w:t>联赛的运动员，不得参加比赛。</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8.参赛运动员在赛前资格审查时需提供运动员本人在学信网下载的教育部学籍在线验证报告、招生录取大表。</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9.凡报名参加三级联赛的运动员，在同一赛季内不得再报名参加中国大学生篮球一级、二级联赛。</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10.运动员所在的参赛单位必须是</w:t>
      </w:r>
      <w:r>
        <w:rPr>
          <w:rFonts w:hint="eastAsia" w:ascii="Calibri" w:hAnsi="Calibri" w:eastAsia="方正仿宋简体" w:cs="宋体"/>
          <w:snapToGrid/>
          <w:kern w:val="2"/>
          <w:sz w:val="32"/>
          <w:szCs w:val="32"/>
          <w:lang w:val="en-US"/>
        </w:rPr>
        <w:t>黑龙江</w:t>
      </w:r>
      <w:r>
        <w:rPr>
          <w:rFonts w:hint="eastAsia" w:ascii="Calibri" w:hAnsi="Calibri" w:eastAsia="方正仿宋简体" w:cs="宋体"/>
          <w:snapToGrid/>
          <w:kern w:val="2"/>
          <w:sz w:val="32"/>
          <w:szCs w:val="32"/>
        </w:rPr>
        <w:t>省</w:t>
      </w:r>
      <w:r>
        <w:rPr>
          <w:rFonts w:hint="eastAsia" w:ascii="Calibri" w:hAnsi="Calibri" w:eastAsia="方正仿宋简体" w:cs="宋体"/>
          <w:snapToGrid/>
          <w:kern w:val="2"/>
          <w:sz w:val="32"/>
          <w:szCs w:val="32"/>
          <w:lang w:val="en-US"/>
        </w:rPr>
        <w:t>学生</w:t>
      </w:r>
      <w:r>
        <w:rPr>
          <w:rFonts w:hint="eastAsia" w:ascii="Calibri" w:hAnsi="Calibri" w:eastAsia="方正仿宋简体" w:cs="宋体"/>
          <w:snapToGrid/>
          <w:kern w:val="2"/>
          <w:sz w:val="32"/>
          <w:szCs w:val="32"/>
        </w:rPr>
        <w:t>体育协会会员单位，否则，必须提前办理入会手续，同时缴纳本年度和上一年度会费后，方可参赛。</w:t>
      </w:r>
    </w:p>
    <w:p>
      <w:pPr>
        <w:widowControl w:val="0"/>
        <w:kinsoku/>
        <w:autoSpaceDE/>
        <w:autoSpaceDN/>
        <w:adjustRightInd/>
        <w:snapToGrid/>
        <w:spacing w:line="700" w:lineRule="atLeast"/>
        <w:ind w:firstLine="640" w:firstLineChars="200"/>
        <w:jc w:val="both"/>
        <w:textAlignment w:val="auto"/>
        <w:rPr>
          <w:rFonts w:hint="eastAsia" w:ascii="黑体" w:hAnsi="黑体" w:eastAsia="黑体" w:cs="黑体"/>
          <w:snapToGrid/>
          <w:kern w:val="2"/>
          <w:sz w:val="32"/>
          <w:szCs w:val="32"/>
        </w:rPr>
      </w:pPr>
      <w:r>
        <w:rPr>
          <w:rFonts w:hint="eastAsia" w:ascii="黑体" w:hAnsi="黑体" w:eastAsia="黑体" w:cs="黑体"/>
          <w:snapToGrid/>
          <w:kern w:val="2"/>
          <w:sz w:val="32"/>
          <w:szCs w:val="32"/>
        </w:rPr>
        <w:t>七、竞赛办法</w:t>
      </w:r>
    </w:p>
    <w:p>
      <w:pPr>
        <w:widowControl w:val="0"/>
        <w:kinsoku/>
        <w:autoSpaceDE/>
        <w:autoSpaceDN/>
        <w:adjustRightInd/>
        <w:snapToGrid/>
        <w:spacing w:line="700" w:lineRule="atLeast"/>
        <w:ind w:firstLine="640" w:firstLineChars="200"/>
        <w:jc w:val="both"/>
        <w:textAlignment w:val="auto"/>
        <w:rPr>
          <w:rFonts w:hint="eastAsia" w:ascii="楷体" w:hAnsi="楷体" w:eastAsia="楷体" w:cs="楷体"/>
          <w:b w:val="0"/>
          <w:bCs w:val="0"/>
          <w:snapToGrid/>
          <w:kern w:val="2"/>
          <w:sz w:val="32"/>
          <w:szCs w:val="32"/>
        </w:rPr>
      </w:pPr>
      <w:r>
        <w:rPr>
          <w:rFonts w:hint="eastAsia" w:ascii="楷体" w:hAnsi="楷体" w:eastAsia="楷体" w:cs="楷体"/>
          <w:b w:val="0"/>
          <w:bCs w:val="0"/>
          <w:snapToGrid/>
          <w:kern w:val="2"/>
          <w:sz w:val="32"/>
          <w:szCs w:val="32"/>
          <w:lang w:eastAsia="zh-CN"/>
        </w:rPr>
        <w:t>（</w:t>
      </w:r>
      <w:r>
        <w:rPr>
          <w:rFonts w:hint="eastAsia" w:ascii="楷体" w:hAnsi="楷体" w:eastAsia="楷体" w:cs="楷体"/>
          <w:b w:val="0"/>
          <w:bCs w:val="0"/>
          <w:snapToGrid/>
          <w:kern w:val="2"/>
          <w:sz w:val="32"/>
          <w:szCs w:val="32"/>
        </w:rPr>
        <w:t>一</w:t>
      </w:r>
      <w:r>
        <w:rPr>
          <w:rFonts w:hint="eastAsia" w:ascii="楷体" w:hAnsi="楷体" w:eastAsia="楷体" w:cs="楷体"/>
          <w:b w:val="0"/>
          <w:bCs w:val="0"/>
          <w:snapToGrid/>
          <w:kern w:val="2"/>
          <w:sz w:val="32"/>
          <w:szCs w:val="32"/>
          <w:lang w:eastAsia="zh-CN"/>
        </w:rPr>
        <w:t>）</w:t>
      </w:r>
      <w:r>
        <w:rPr>
          <w:rFonts w:hint="eastAsia" w:ascii="楷体" w:hAnsi="楷体" w:eastAsia="楷体" w:cs="楷体"/>
          <w:b w:val="0"/>
          <w:bCs w:val="0"/>
          <w:snapToGrid/>
          <w:kern w:val="2"/>
          <w:sz w:val="32"/>
          <w:szCs w:val="32"/>
        </w:rPr>
        <w:t>比赛实行赛会制，根据报名队数确定各组别竞赛办法。</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名次排列方法：</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1</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每队胜一场得</w:t>
      </w:r>
      <w:r>
        <w:rPr>
          <w:rFonts w:hint="eastAsia" w:ascii="Times New Roman" w:hAnsi="Times New Roman" w:eastAsia="方正仿宋简体" w:cs="Times New Roman"/>
          <w:snapToGrid/>
          <w:kern w:val="2"/>
          <w:sz w:val="32"/>
          <w:szCs w:val="32"/>
        </w:rPr>
        <w:t>2</w:t>
      </w:r>
      <w:r>
        <w:rPr>
          <w:rFonts w:hint="eastAsia" w:ascii="Calibri" w:hAnsi="Calibri" w:eastAsia="方正仿宋简体" w:cs="宋体"/>
          <w:snapToGrid/>
          <w:kern w:val="2"/>
          <w:sz w:val="32"/>
          <w:szCs w:val="32"/>
        </w:rPr>
        <w:t>分，负一场得</w:t>
      </w:r>
      <w:r>
        <w:rPr>
          <w:rFonts w:hint="eastAsia" w:ascii="Times New Roman" w:hAnsi="Times New Roman" w:eastAsia="方正仿宋简体" w:cs="Times New Roman"/>
          <w:snapToGrid/>
          <w:kern w:val="2"/>
          <w:sz w:val="32"/>
          <w:szCs w:val="32"/>
        </w:rPr>
        <w:t>1</w:t>
      </w:r>
      <w:r>
        <w:rPr>
          <w:rFonts w:hint="eastAsia" w:ascii="Calibri" w:hAnsi="Calibri" w:eastAsia="方正仿宋简体" w:cs="宋体"/>
          <w:snapToGrid/>
          <w:kern w:val="2"/>
          <w:sz w:val="32"/>
          <w:szCs w:val="32"/>
        </w:rPr>
        <w:t>分，弃权取消全部比赛成绩，最后按各队比赛积分多少决定小组名次，积分多者名次列前；</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2</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如遇两个队积分相同，按两个队相互间比赛的胜负决定，胜者名次列前；</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3</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如遇三个队</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或三个以上的队</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积分相等，其排名顺序依次为：</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①同积分球队之间的净胜分</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②同积分球队之间的总得分</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③同积分球队组内所有比赛净胜分</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④同积分球队组内的所有比赛总得分</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⑤都决定不了，最后采用抽签的方案</w:t>
      </w:r>
    </w:p>
    <w:p>
      <w:pPr>
        <w:widowControl w:val="0"/>
        <w:kinsoku/>
        <w:autoSpaceDE/>
        <w:autoSpaceDN/>
        <w:adjustRightInd/>
        <w:snapToGrid/>
        <w:spacing w:line="700" w:lineRule="atLeast"/>
        <w:ind w:firstLine="640" w:firstLineChars="200"/>
        <w:jc w:val="both"/>
        <w:textAlignment w:val="auto"/>
        <w:rPr>
          <w:rFonts w:hint="eastAsia" w:ascii="楷体" w:hAnsi="楷体" w:eastAsia="楷体" w:cs="楷体"/>
          <w:snapToGrid/>
          <w:kern w:val="2"/>
          <w:sz w:val="32"/>
          <w:szCs w:val="32"/>
        </w:rPr>
      </w:pPr>
      <w:r>
        <w:rPr>
          <w:rFonts w:hint="eastAsia" w:ascii="楷体" w:hAnsi="楷体" w:eastAsia="楷体" w:cs="楷体"/>
          <w:snapToGrid/>
          <w:kern w:val="2"/>
          <w:sz w:val="32"/>
          <w:szCs w:val="32"/>
          <w:lang w:eastAsia="zh-CN"/>
        </w:rPr>
        <w:t>（</w:t>
      </w:r>
      <w:r>
        <w:rPr>
          <w:rFonts w:hint="eastAsia" w:ascii="楷体" w:hAnsi="楷体" w:eastAsia="楷体" w:cs="楷体"/>
          <w:snapToGrid/>
          <w:kern w:val="2"/>
          <w:sz w:val="32"/>
          <w:szCs w:val="32"/>
        </w:rPr>
        <w:t>二</w:t>
      </w:r>
      <w:r>
        <w:rPr>
          <w:rFonts w:hint="eastAsia" w:ascii="楷体" w:hAnsi="楷体" w:eastAsia="楷体" w:cs="楷体"/>
          <w:snapToGrid/>
          <w:kern w:val="2"/>
          <w:sz w:val="32"/>
          <w:szCs w:val="32"/>
          <w:lang w:eastAsia="zh-CN"/>
        </w:rPr>
        <w:t>）</w:t>
      </w:r>
      <w:r>
        <w:rPr>
          <w:rFonts w:hint="eastAsia" w:ascii="楷体" w:hAnsi="楷体" w:eastAsia="楷体" w:cs="楷体"/>
          <w:snapToGrid/>
          <w:kern w:val="2"/>
          <w:sz w:val="32"/>
          <w:szCs w:val="32"/>
        </w:rPr>
        <w:t>竞赛规则及特殊规定：</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1.采用中国篮协审定的最新篮球规则和规则解释；</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2.采用</w:t>
      </w:r>
      <w:r>
        <w:rPr>
          <w:rFonts w:hint="eastAsia" w:ascii="Times New Roman" w:hAnsi="Times New Roman" w:eastAsia="方正仿宋简体" w:cs="Times New Roman"/>
          <w:snapToGrid/>
          <w:kern w:val="2"/>
          <w:sz w:val="32"/>
          <w:szCs w:val="32"/>
        </w:rPr>
        <w:t>4×10</w:t>
      </w:r>
      <w:r>
        <w:rPr>
          <w:rFonts w:hint="eastAsia" w:ascii="Calibri" w:hAnsi="Calibri" w:eastAsia="方正仿宋简体" w:cs="宋体"/>
          <w:snapToGrid/>
          <w:kern w:val="2"/>
          <w:sz w:val="32"/>
          <w:szCs w:val="32"/>
        </w:rPr>
        <w:t>分钟的比赛方式，其中第</w:t>
      </w:r>
      <w:r>
        <w:rPr>
          <w:rFonts w:hint="eastAsia" w:ascii="Times New Roman" w:hAnsi="Times New Roman" w:eastAsia="方正仿宋简体" w:cs="Times New Roman"/>
          <w:snapToGrid/>
          <w:kern w:val="2"/>
          <w:sz w:val="32"/>
          <w:szCs w:val="32"/>
        </w:rPr>
        <w:t>1、2</w:t>
      </w:r>
      <w:r>
        <w:rPr>
          <w:rFonts w:hint="eastAsia" w:ascii="Calibri" w:hAnsi="Calibri" w:eastAsia="方正仿宋简体" w:cs="宋体"/>
          <w:snapToGrid/>
          <w:kern w:val="2"/>
          <w:sz w:val="32"/>
          <w:szCs w:val="32"/>
        </w:rPr>
        <w:t>节和第</w:t>
      </w:r>
      <w:r>
        <w:rPr>
          <w:rFonts w:hint="eastAsia" w:ascii="Times New Roman" w:hAnsi="Times New Roman" w:eastAsia="方正仿宋简体" w:cs="Times New Roman"/>
          <w:snapToGrid/>
          <w:kern w:val="2"/>
          <w:sz w:val="32"/>
          <w:szCs w:val="32"/>
        </w:rPr>
        <w:t>3、4</w:t>
      </w:r>
      <w:r>
        <w:rPr>
          <w:rFonts w:hint="eastAsia" w:ascii="Calibri" w:hAnsi="Calibri" w:eastAsia="方正仿宋简体" w:cs="宋体"/>
          <w:snapToGrid/>
          <w:kern w:val="2"/>
          <w:sz w:val="32"/>
          <w:szCs w:val="32"/>
        </w:rPr>
        <w:t>节中间休息</w:t>
      </w:r>
      <w:r>
        <w:rPr>
          <w:rFonts w:hint="eastAsia" w:ascii="Times New Roman" w:hAnsi="Times New Roman" w:eastAsia="方正仿宋简体" w:cs="Times New Roman"/>
          <w:snapToGrid/>
          <w:kern w:val="2"/>
          <w:sz w:val="32"/>
          <w:szCs w:val="32"/>
        </w:rPr>
        <w:t>2</w:t>
      </w:r>
      <w:r>
        <w:rPr>
          <w:rFonts w:hint="eastAsia" w:ascii="Calibri" w:hAnsi="Calibri" w:eastAsia="方正仿宋简体" w:cs="宋体"/>
          <w:snapToGrid/>
          <w:kern w:val="2"/>
          <w:sz w:val="32"/>
          <w:szCs w:val="32"/>
        </w:rPr>
        <w:t>分钟，第</w:t>
      </w:r>
      <w:r>
        <w:rPr>
          <w:rFonts w:hint="eastAsia" w:ascii="Times New Roman" w:hAnsi="Times New Roman" w:eastAsia="方正仿宋简体" w:cs="Times New Roman"/>
          <w:snapToGrid/>
          <w:kern w:val="2"/>
          <w:sz w:val="32"/>
          <w:szCs w:val="32"/>
        </w:rPr>
        <w:t>2、3</w:t>
      </w:r>
      <w:r>
        <w:rPr>
          <w:rFonts w:hint="eastAsia" w:ascii="Calibri" w:hAnsi="Calibri" w:eastAsia="方正仿宋简体" w:cs="宋体"/>
          <w:snapToGrid/>
          <w:kern w:val="2"/>
          <w:sz w:val="32"/>
          <w:szCs w:val="32"/>
        </w:rPr>
        <w:t>节中间休息</w:t>
      </w:r>
      <w:r>
        <w:rPr>
          <w:rFonts w:hint="eastAsia" w:ascii="Times New Roman" w:hAnsi="Times New Roman" w:eastAsia="方正仿宋简体" w:cs="Times New Roman"/>
          <w:snapToGrid/>
          <w:kern w:val="2"/>
          <w:sz w:val="32"/>
          <w:szCs w:val="32"/>
        </w:rPr>
        <w:t>10</w:t>
      </w:r>
      <w:r>
        <w:rPr>
          <w:rFonts w:hint="eastAsia" w:ascii="Calibri" w:hAnsi="Calibri" w:eastAsia="方正仿宋简体" w:cs="宋体"/>
          <w:snapToGrid/>
          <w:kern w:val="2"/>
          <w:sz w:val="32"/>
          <w:szCs w:val="32"/>
        </w:rPr>
        <w:t>分钟；</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3.暂停规定：每队在第</w:t>
      </w:r>
      <w:r>
        <w:rPr>
          <w:rFonts w:hint="eastAsia" w:ascii="Times New Roman" w:hAnsi="Times New Roman" w:eastAsia="方正仿宋简体" w:cs="Times New Roman"/>
          <w:snapToGrid/>
          <w:kern w:val="2"/>
          <w:sz w:val="32"/>
          <w:szCs w:val="32"/>
        </w:rPr>
        <w:t>4</w:t>
      </w:r>
      <w:r>
        <w:rPr>
          <w:rFonts w:hint="eastAsia" w:ascii="Calibri" w:hAnsi="Calibri" w:eastAsia="方正仿宋简体" w:cs="宋体"/>
          <w:snapToGrid/>
          <w:kern w:val="2"/>
          <w:sz w:val="32"/>
          <w:szCs w:val="32"/>
        </w:rPr>
        <w:t>节和每一决胜期最后</w:t>
      </w:r>
      <w:r>
        <w:rPr>
          <w:rFonts w:hint="eastAsia" w:ascii="Times New Roman" w:hAnsi="Times New Roman" w:eastAsia="方正仿宋简体" w:cs="Times New Roman"/>
          <w:snapToGrid/>
          <w:kern w:val="2"/>
          <w:sz w:val="32"/>
          <w:szCs w:val="32"/>
        </w:rPr>
        <w:t>2</w:t>
      </w:r>
      <w:r>
        <w:rPr>
          <w:rFonts w:hint="eastAsia" w:ascii="Calibri" w:hAnsi="Calibri" w:eastAsia="方正仿宋简体" w:cs="宋体"/>
          <w:snapToGrid/>
          <w:kern w:val="2"/>
          <w:sz w:val="32"/>
          <w:szCs w:val="32"/>
        </w:rPr>
        <w:t>分钟各增加</w:t>
      </w:r>
      <w:r>
        <w:rPr>
          <w:rFonts w:hint="eastAsia" w:ascii="Times New Roman" w:hAnsi="Times New Roman" w:eastAsia="方正仿宋简体" w:cs="Times New Roman"/>
          <w:snapToGrid/>
          <w:kern w:val="2"/>
          <w:sz w:val="32"/>
          <w:szCs w:val="32"/>
        </w:rPr>
        <w:t>1</w:t>
      </w:r>
      <w:r>
        <w:rPr>
          <w:rFonts w:hint="eastAsia" w:ascii="Calibri" w:hAnsi="Calibri" w:eastAsia="方正仿宋简体" w:cs="宋体"/>
          <w:snapToGrid/>
          <w:kern w:val="2"/>
          <w:sz w:val="32"/>
          <w:szCs w:val="32"/>
        </w:rPr>
        <w:t>次</w:t>
      </w:r>
      <w:r>
        <w:rPr>
          <w:rFonts w:hint="eastAsia" w:ascii="Times New Roman" w:hAnsi="Times New Roman" w:eastAsia="方正仿宋简体" w:cs="Times New Roman"/>
          <w:snapToGrid/>
          <w:kern w:val="2"/>
          <w:sz w:val="32"/>
          <w:szCs w:val="32"/>
        </w:rPr>
        <w:t>30</w:t>
      </w:r>
      <w:r>
        <w:rPr>
          <w:rFonts w:hint="eastAsia" w:ascii="Calibri" w:hAnsi="Calibri" w:eastAsia="方正仿宋简体" w:cs="宋体"/>
          <w:snapToGrid/>
          <w:kern w:val="2"/>
          <w:sz w:val="32"/>
          <w:szCs w:val="32"/>
        </w:rPr>
        <w:t>秒短暂停；</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rPr>
        <w:t>4.凡在比赛中采用伸腿、勾脚等危险伤害动作或出现违 反体育道德的行为将直接判罚取消比赛资格的犯规，并取消该球员下一场比赛的参赛资格；</w:t>
      </w:r>
    </w:p>
    <w:p>
      <w:pPr>
        <w:widowControl w:val="0"/>
        <w:kinsoku/>
        <w:autoSpaceDE/>
        <w:autoSpaceDN/>
        <w:adjustRightInd/>
        <w:snapToGrid/>
        <w:spacing w:line="700" w:lineRule="atLeast"/>
        <w:ind w:firstLine="640" w:firstLineChars="200"/>
        <w:jc w:val="both"/>
        <w:textAlignment w:val="auto"/>
        <w:rPr>
          <w:rFonts w:hint="default" w:ascii="Calibri" w:hAnsi="Calibri" w:eastAsia="方正仿宋简体" w:cs="宋体"/>
          <w:snapToGrid/>
          <w:kern w:val="2"/>
          <w:sz w:val="32"/>
          <w:szCs w:val="32"/>
        </w:rPr>
      </w:pPr>
      <w:r>
        <w:rPr>
          <w:rFonts w:hint="eastAsia" w:ascii="Calibri" w:hAnsi="Calibri" w:eastAsia="方正仿宋简体" w:cs="宋体"/>
          <w:snapToGrid/>
          <w:kern w:val="2"/>
          <w:sz w:val="32"/>
          <w:szCs w:val="32"/>
        </w:rPr>
        <w:t>5.比赛用球：采用</w:t>
      </w:r>
      <w:r>
        <w:rPr>
          <w:rFonts w:hint="eastAsia" w:ascii="Calibri" w:hAnsi="Calibri" w:eastAsia="方正仿宋简体" w:cs="宋体"/>
          <w:snapToGrid/>
          <w:kern w:val="2"/>
          <w:sz w:val="32"/>
          <w:szCs w:val="32"/>
          <w:lang w:val="en-US"/>
        </w:rPr>
        <w:t>黑龙江</w:t>
      </w:r>
      <w:r>
        <w:rPr>
          <w:rFonts w:hint="eastAsia" w:ascii="Calibri" w:hAnsi="Calibri" w:eastAsia="方正仿宋简体" w:cs="宋体"/>
          <w:snapToGrid/>
          <w:kern w:val="2"/>
          <w:sz w:val="32"/>
          <w:szCs w:val="32"/>
        </w:rPr>
        <w:t>省学</w:t>
      </w:r>
      <w:r>
        <w:rPr>
          <w:rFonts w:hint="eastAsia" w:ascii="Calibri" w:hAnsi="Calibri" w:eastAsia="方正仿宋简体" w:cs="宋体"/>
          <w:snapToGrid/>
          <w:kern w:val="2"/>
          <w:sz w:val="32"/>
          <w:szCs w:val="32"/>
          <w:lang w:val="en-US"/>
        </w:rPr>
        <w:t>生</w:t>
      </w:r>
      <w:r>
        <w:rPr>
          <w:rFonts w:hint="eastAsia" w:ascii="Calibri" w:hAnsi="Calibri" w:eastAsia="方正仿宋简体" w:cs="宋体"/>
          <w:snapToGrid/>
          <w:kern w:val="2"/>
          <w:sz w:val="32"/>
          <w:szCs w:val="32"/>
        </w:rPr>
        <w:t>体育协会提供的</w:t>
      </w:r>
      <w:r>
        <w:rPr>
          <w:rFonts w:hint="eastAsia" w:ascii="Times New Roman" w:hAnsi="Times New Roman" w:eastAsia="方正仿宋简体" w:cs="Times New Roman"/>
          <w:snapToGrid/>
          <w:kern w:val="2"/>
          <w:sz w:val="32"/>
          <w:szCs w:val="32"/>
        </w:rPr>
        <w:t>6</w:t>
      </w:r>
      <w:r>
        <w:rPr>
          <w:rFonts w:hint="eastAsia" w:ascii="Calibri" w:hAnsi="Calibri" w:eastAsia="方正仿宋简体" w:cs="宋体"/>
          <w:snapToGrid/>
          <w:kern w:val="2"/>
          <w:sz w:val="32"/>
          <w:szCs w:val="32"/>
        </w:rPr>
        <w:t>号</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女子</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w:t>
      </w:r>
      <w:r>
        <w:rPr>
          <w:rFonts w:hint="eastAsia" w:ascii="Times New Roman" w:hAnsi="Times New Roman" w:eastAsia="方正仿宋简体" w:cs="Times New Roman"/>
          <w:snapToGrid/>
          <w:kern w:val="2"/>
          <w:sz w:val="32"/>
          <w:szCs w:val="32"/>
        </w:rPr>
        <w:t>7</w:t>
      </w:r>
      <w:r>
        <w:rPr>
          <w:rFonts w:hint="eastAsia" w:ascii="Calibri" w:hAnsi="Calibri" w:eastAsia="方正仿宋简体" w:cs="宋体"/>
          <w:snapToGrid/>
          <w:kern w:val="2"/>
          <w:sz w:val="32"/>
          <w:szCs w:val="32"/>
        </w:rPr>
        <w:t>号</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男子</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比赛用球。</w:t>
      </w:r>
    </w:p>
    <w:p>
      <w:pPr>
        <w:widowControl w:val="0"/>
        <w:kinsoku/>
        <w:autoSpaceDE/>
        <w:autoSpaceDN/>
        <w:adjustRightInd/>
        <w:snapToGrid/>
        <w:spacing w:line="700" w:lineRule="atLeast"/>
        <w:ind w:firstLine="640" w:firstLineChars="200"/>
        <w:jc w:val="both"/>
        <w:textAlignment w:val="auto"/>
        <w:rPr>
          <w:rFonts w:hint="eastAsia" w:ascii="黑体" w:hAnsi="黑体" w:eastAsia="黑体" w:cs="黑体"/>
          <w:snapToGrid/>
          <w:kern w:val="2"/>
          <w:sz w:val="32"/>
          <w:szCs w:val="32"/>
        </w:rPr>
      </w:pPr>
      <w:r>
        <w:rPr>
          <w:rFonts w:hint="eastAsia" w:ascii="黑体" w:hAnsi="黑体" w:eastAsia="黑体" w:cs="黑体"/>
          <w:snapToGrid/>
          <w:kern w:val="2"/>
          <w:sz w:val="32"/>
          <w:szCs w:val="32"/>
          <w:lang w:eastAsia="zh-CN"/>
        </w:rPr>
        <w:t>八</w:t>
      </w:r>
      <w:r>
        <w:rPr>
          <w:rFonts w:hint="eastAsia" w:ascii="黑体" w:hAnsi="黑体" w:eastAsia="黑体" w:cs="黑体"/>
          <w:snapToGrid/>
          <w:kern w:val="2"/>
          <w:sz w:val="32"/>
          <w:szCs w:val="32"/>
        </w:rPr>
        <w:t>、 资格审查</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default" w:ascii="Calibri" w:hAnsi="Calibri" w:eastAsia="方正仿宋简体" w:cs="宋体"/>
          <w:snapToGrid/>
          <w:kern w:val="2"/>
          <w:sz w:val="32"/>
          <w:szCs w:val="32"/>
        </w:rPr>
        <w:t>（</w:t>
      </w:r>
      <w:r>
        <w:rPr>
          <w:rFonts w:hint="eastAsia" w:ascii="Calibri" w:hAnsi="Calibri" w:eastAsia="方正仿宋简体" w:cs="宋体"/>
          <w:snapToGrid/>
          <w:kern w:val="2"/>
          <w:sz w:val="32"/>
          <w:szCs w:val="32"/>
          <w:lang w:val="en-US"/>
        </w:rPr>
        <w:t>一</w:t>
      </w:r>
      <w:r>
        <w:rPr>
          <w:rFonts w:hint="default" w:ascii="Calibri" w:hAnsi="Calibri" w:eastAsia="方正仿宋简体" w:cs="宋体"/>
          <w:snapToGrid/>
          <w:kern w:val="2"/>
          <w:sz w:val="32"/>
          <w:szCs w:val="32"/>
        </w:rPr>
        <w:t>）</w:t>
      </w:r>
      <w:r>
        <w:rPr>
          <w:rFonts w:hint="eastAsia" w:ascii="Calibri" w:hAnsi="Calibri" w:eastAsia="方正仿宋简体" w:cs="宋体"/>
          <w:snapToGrid/>
          <w:kern w:val="2"/>
          <w:sz w:val="32"/>
          <w:szCs w:val="32"/>
        </w:rPr>
        <w:t>本次联赛设“纪律监督及资格审查委员会”,将在比赛前、比赛中、比赛后采取不同形式，对参赛运动员的比赛资格进行认真核查</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参赛队员随身携带注册卡、身份证</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 对弄虚作假、违犯资格规定的参赛队、运动员及所在院校按照《全国学生体育竞赛纪律处罚规定》予以处理。</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default" w:ascii="Calibri" w:hAnsi="Calibri" w:eastAsia="方正仿宋简体" w:cs="宋体"/>
          <w:snapToGrid/>
          <w:kern w:val="2"/>
          <w:sz w:val="32"/>
          <w:szCs w:val="32"/>
        </w:rPr>
        <w:t>（</w:t>
      </w:r>
      <w:r>
        <w:rPr>
          <w:rFonts w:hint="eastAsia" w:ascii="Calibri" w:hAnsi="Calibri" w:eastAsia="方正仿宋简体" w:cs="宋体"/>
          <w:snapToGrid/>
          <w:kern w:val="2"/>
          <w:sz w:val="32"/>
          <w:szCs w:val="32"/>
          <w:lang w:val="en-US"/>
        </w:rPr>
        <w:t>二</w:t>
      </w:r>
      <w:r>
        <w:rPr>
          <w:rFonts w:hint="default" w:ascii="Calibri" w:hAnsi="Calibri" w:eastAsia="方正仿宋简体" w:cs="宋体"/>
          <w:snapToGrid/>
          <w:kern w:val="2"/>
          <w:sz w:val="32"/>
          <w:szCs w:val="32"/>
        </w:rPr>
        <w:t>）</w:t>
      </w:r>
      <w:r>
        <w:rPr>
          <w:rFonts w:hint="eastAsia" w:ascii="Calibri" w:hAnsi="Calibri" w:eastAsia="方正仿宋简体" w:cs="宋体"/>
          <w:snapToGrid/>
          <w:kern w:val="2"/>
          <w:sz w:val="32"/>
          <w:szCs w:val="32"/>
        </w:rPr>
        <w:t>为体现联赛的育人宗旨，请各校对本单位报名参赛的运动员资格进行严格、认真的审查，按照本规程有关规定，严格把关，杜绝违犯运动员资格的规定、弄虚作假、冒名顶替等不良行为。各队领队、教练要对运动员资格确认负责。</w:t>
      </w:r>
    </w:p>
    <w:p>
      <w:pPr>
        <w:widowControl w:val="0"/>
        <w:kinsoku/>
        <w:autoSpaceDE/>
        <w:autoSpaceDN/>
        <w:adjustRightInd/>
        <w:snapToGrid/>
        <w:spacing w:line="700" w:lineRule="atLeast"/>
        <w:ind w:firstLine="640" w:firstLineChars="200"/>
        <w:jc w:val="both"/>
        <w:textAlignment w:val="auto"/>
        <w:rPr>
          <w:rFonts w:hint="default" w:ascii="Calibri" w:hAnsi="Calibri" w:eastAsia="方正仿宋简体" w:cs="宋体"/>
          <w:snapToGrid/>
          <w:kern w:val="2"/>
          <w:sz w:val="32"/>
          <w:szCs w:val="32"/>
        </w:rPr>
      </w:pPr>
      <w:r>
        <w:rPr>
          <w:rFonts w:hint="default" w:ascii="Calibri" w:hAnsi="Calibri" w:eastAsia="方正仿宋简体" w:cs="宋体"/>
          <w:snapToGrid/>
          <w:kern w:val="2"/>
          <w:sz w:val="32"/>
          <w:szCs w:val="32"/>
        </w:rPr>
        <w:t>（</w:t>
      </w:r>
      <w:r>
        <w:rPr>
          <w:rFonts w:hint="eastAsia" w:ascii="Calibri" w:hAnsi="Calibri" w:eastAsia="方正仿宋简体" w:cs="宋体"/>
          <w:snapToGrid/>
          <w:kern w:val="2"/>
          <w:sz w:val="32"/>
          <w:szCs w:val="32"/>
          <w:lang w:val="en-US"/>
        </w:rPr>
        <w:t>三</w:t>
      </w:r>
      <w:r>
        <w:rPr>
          <w:rFonts w:hint="default" w:ascii="Calibri" w:hAnsi="Calibri" w:eastAsia="方正仿宋简体" w:cs="宋体"/>
          <w:snapToGrid/>
          <w:kern w:val="2"/>
          <w:sz w:val="32"/>
          <w:szCs w:val="32"/>
        </w:rPr>
        <w:t>）</w:t>
      </w:r>
      <w:r>
        <w:rPr>
          <w:rFonts w:hint="eastAsia" w:ascii="Calibri" w:hAnsi="Calibri" w:eastAsia="方正仿宋简体" w:cs="宋体"/>
          <w:snapToGrid/>
          <w:kern w:val="2"/>
          <w:sz w:val="32"/>
          <w:szCs w:val="32"/>
        </w:rPr>
        <w:t>凡对参赛运动员的资格问题有异议并提出申诉者需向纪律监督及资格审查委员会提交《申诉报告书》</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同时需交纳申诉费</w:t>
      </w:r>
      <w:r>
        <w:rPr>
          <w:rFonts w:hint="eastAsia" w:ascii="Times New Roman" w:hAnsi="Times New Roman" w:eastAsia="方正仿宋简体" w:cs="Times New Roman"/>
          <w:snapToGrid/>
          <w:kern w:val="2"/>
          <w:sz w:val="32"/>
          <w:szCs w:val="32"/>
        </w:rPr>
        <w:t>1000</w:t>
      </w:r>
      <w:r>
        <w:rPr>
          <w:rFonts w:hint="eastAsia" w:ascii="Calibri" w:hAnsi="Calibri" w:eastAsia="方正仿宋简体" w:cs="宋体"/>
          <w:snapToGrid/>
          <w:kern w:val="2"/>
          <w:sz w:val="32"/>
          <w:szCs w:val="32"/>
        </w:rPr>
        <w:t>元。若申诉成功，申诉费将原数退还。</w:t>
      </w:r>
    </w:p>
    <w:p>
      <w:pPr>
        <w:widowControl w:val="0"/>
        <w:kinsoku/>
        <w:autoSpaceDE/>
        <w:autoSpaceDN/>
        <w:adjustRightInd/>
        <w:snapToGrid/>
        <w:spacing w:line="700" w:lineRule="atLeast"/>
        <w:ind w:firstLine="640" w:firstLineChars="200"/>
        <w:jc w:val="both"/>
        <w:textAlignment w:val="auto"/>
        <w:rPr>
          <w:rFonts w:hint="eastAsia" w:ascii="黑体" w:hAnsi="黑体" w:eastAsia="黑体" w:cs="黑体"/>
          <w:snapToGrid/>
          <w:kern w:val="2"/>
          <w:sz w:val="32"/>
          <w:szCs w:val="32"/>
          <w:lang w:val="en-US"/>
        </w:rPr>
      </w:pPr>
      <w:r>
        <w:rPr>
          <w:rFonts w:hint="eastAsia" w:ascii="黑体" w:hAnsi="黑体" w:eastAsia="黑体" w:cs="黑体"/>
          <w:snapToGrid/>
          <w:kern w:val="2"/>
          <w:sz w:val="32"/>
          <w:szCs w:val="32"/>
          <w:lang w:val="en-US" w:eastAsia="zh-CN"/>
        </w:rPr>
        <w:t>九</w:t>
      </w:r>
      <w:r>
        <w:rPr>
          <w:rFonts w:hint="eastAsia" w:ascii="黑体" w:hAnsi="黑体" w:eastAsia="黑体" w:cs="黑体"/>
          <w:snapToGrid/>
          <w:kern w:val="2"/>
          <w:sz w:val="32"/>
          <w:szCs w:val="32"/>
          <w:lang w:val="en-US"/>
        </w:rPr>
        <w:t>、报名日期、办法</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lang w:val="en-US" w:eastAsia="zh-CN"/>
        </w:rPr>
      </w:pPr>
      <w:r>
        <w:rPr>
          <w:rFonts w:hint="default" w:ascii="Calibri" w:hAnsi="Calibri" w:eastAsia="方正仿宋简体" w:cs="宋体"/>
          <w:snapToGrid/>
          <w:kern w:val="2"/>
          <w:sz w:val="32"/>
          <w:szCs w:val="32"/>
        </w:rPr>
        <w:t>（</w:t>
      </w:r>
      <w:r>
        <w:rPr>
          <w:rFonts w:hint="eastAsia" w:ascii="Calibri" w:hAnsi="Calibri" w:eastAsia="方正仿宋简体" w:cs="宋体"/>
          <w:snapToGrid/>
          <w:kern w:val="2"/>
          <w:sz w:val="32"/>
          <w:szCs w:val="32"/>
          <w:lang w:val="en-US"/>
        </w:rPr>
        <w:t>一</w:t>
      </w:r>
      <w:r>
        <w:rPr>
          <w:rFonts w:hint="default" w:ascii="Calibri" w:hAnsi="Calibri" w:eastAsia="方正仿宋简体" w:cs="宋体"/>
          <w:snapToGrid/>
          <w:kern w:val="2"/>
          <w:sz w:val="32"/>
          <w:szCs w:val="32"/>
        </w:rPr>
        <w:t>）</w:t>
      </w:r>
      <w:r>
        <w:rPr>
          <w:rFonts w:hint="eastAsia" w:ascii="Calibri" w:hAnsi="Calibri" w:eastAsia="方正仿宋简体" w:cs="宋体"/>
          <w:snapToGrid/>
          <w:kern w:val="2"/>
          <w:sz w:val="32"/>
          <w:szCs w:val="32"/>
          <w:lang w:val="en-US"/>
        </w:rPr>
        <w:t>各代表队于</w:t>
      </w:r>
      <w:r>
        <w:rPr>
          <w:rFonts w:hint="eastAsia" w:ascii="Times New Roman" w:hAnsi="Times New Roman" w:eastAsia="方正仿宋简体" w:cs="Times New Roman"/>
          <w:snapToGrid/>
          <w:kern w:val="2"/>
          <w:sz w:val="32"/>
          <w:szCs w:val="32"/>
          <w:lang w:val="en-US" w:eastAsia="zh-CN"/>
        </w:rPr>
        <w:t>20</w:t>
      </w:r>
      <w:r>
        <w:rPr>
          <w:rFonts w:hint="default" w:ascii="Times New Roman" w:hAnsi="Times New Roman" w:eastAsia="方正仿宋简体" w:cs="Times New Roman"/>
          <w:snapToGrid/>
          <w:kern w:val="2"/>
          <w:sz w:val="32"/>
          <w:szCs w:val="32"/>
          <w:lang w:val="en-US" w:eastAsia="zh-CN"/>
        </w:rPr>
        <w:t>23</w:t>
      </w:r>
      <w:r>
        <w:rPr>
          <w:rFonts w:hint="eastAsia" w:ascii="Calibri" w:hAnsi="Calibri" w:eastAsia="方正仿宋简体" w:cs="宋体"/>
          <w:snapToGrid/>
          <w:kern w:val="2"/>
          <w:sz w:val="32"/>
          <w:szCs w:val="32"/>
          <w:lang w:val="en-US"/>
        </w:rPr>
        <w:t>年</w:t>
      </w:r>
      <w:r>
        <w:rPr>
          <w:rFonts w:hint="default" w:ascii="Times New Roman" w:hAnsi="Times New Roman" w:eastAsia="方正仿宋简体" w:cs="Times New Roman"/>
          <w:snapToGrid/>
          <w:kern w:val="2"/>
          <w:sz w:val="32"/>
          <w:szCs w:val="32"/>
          <w:lang w:val="en-US" w:eastAsia="zh-CN"/>
        </w:rPr>
        <w:t>12</w:t>
      </w:r>
      <w:r>
        <w:rPr>
          <w:rFonts w:hint="eastAsia" w:ascii="Calibri" w:hAnsi="Calibri" w:eastAsia="方正仿宋简体" w:cs="宋体"/>
          <w:snapToGrid/>
          <w:kern w:val="2"/>
          <w:sz w:val="32"/>
          <w:szCs w:val="32"/>
          <w:lang w:val="en-US"/>
        </w:rPr>
        <w:t>月</w:t>
      </w:r>
      <w:r>
        <w:rPr>
          <w:rFonts w:hint="default" w:ascii="Times New Roman" w:hAnsi="Times New Roman" w:eastAsia="方正仿宋简体" w:cs="Times New Roman"/>
          <w:snapToGrid/>
          <w:kern w:val="2"/>
          <w:sz w:val="32"/>
          <w:szCs w:val="32"/>
          <w:lang w:val="en-US" w:eastAsia="zh-CN"/>
        </w:rPr>
        <w:t>10</w:t>
      </w:r>
      <w:r>
        <w:rPr>
          <w:rFonts w:hint="eastAsia" w:ascii="Calibri" w:hAnsi="Calibri" w:eastAsia="方正仿宋简体" w:cs="宋体"/>
          <w:snapToGrid/>
          <w:kern w:val="2"/>
          <w:sz w:val="32"/>
          <w:szCs w:val="32"/>
          <w:lang w:val="en-US"/>
        </w:rPr>
        <w:t>日</w:t>
      </w:r>
      <w:r>
        <w:rPr>
          <w:rFonts w:hint="default" w:ascii="Times New Roman" w:hAnsi="Times New Roman" w:eastAsia="方正仿宋简体" w:cs="Times New Roman"/>
          <w:snapToGrid/>
          <w:kern w:val="2"/>
          <w:sz w:val="32"/>
          <w:szCs w:val="32"/>
          <w:lang w:val="en-US" w:eastAsia="zh-CN"/>
        </w:rPr>
        <w:t>17</w:t>
      </w:r>
      <w:r>
        <w:rPr>
          <w:rFonts w:hint="eastAsia" w:ascii="Times New Roman" w:hAnsi="Times New Roman" w:eastAsia="方正仿宋简体" w:cs="Times New Roman"/>
          <w:snapToGrid/>
          <w:kern w:val="2"/>
          <w:sz w:val="32"/>
          <w:szCs w:val="32"/>
          <w:lang w:val="en-US" w:eastAsia="zh-CN"/>
        </w:rPr>
        <w:t>:00</w:t>
      </w:r>
      <w:r>
        <w:rPr>
          <w:rFonts w:hint="eastAsia" w:ascii="Calibri" w:hAnsi="Calibri" w:eastAsia="方正仿宋简体" w:cs="宋体"/>
          <w:snapToGrid/>
          <w:kern w:val="2"/>
          <w:sz w:val="32"/>
          <w:szCs w:val="32"/>
          <w:lang w:val="en-US"/>
        </w:rPr>
        <w:t>前将报名表电子版</w:t>
      </w:r>
      <w:r>
        <w:rPr>
          <w:rFonts w:hint="eastAsia" w:ascii="Calibri" w:hAnsi="Calibri" w:eastAsia="方正仿宋简体" w:cs="宋体"/>
          <w:snapToGrid/>
          <w:kern w:val="2"/>
          <w:sz w:val="32"/>
          <w:szCs w:val="32"/>
          <w:lang w:val="en-US" w:eastAsia="zh-CN"/>
        </w:rPr>
        <w:t>（</w:t>
      </w:r>
      <w:r>
        <w:rPr>
          <w:rFonts w:hint="eastAsia" w:ascii="Times New Roman" w:hAnsi="Times New Roman" w:eastAsia="方正仿宋简体" w:cs="Times New Roman"/>
          <w:snapToGrid/>
          <w:kern w:val="2"/>
          <w:sz w:val="32"/>
          <w:szCs w:val="32"/>
          <w:lang w:val="en-US" w:eastAsia="zh-CN"/>
        </w:rPr>
        <w:t>word</w:t>
      </w:r>
      <w:r>
        <w:rPr>
          <w:rFonts w:hint="eastAsia" w:ascii="Calibri" w:hAnsi="Calibri" w:eastAsia="方正仿宋简体" w:cs="宋体"/>
          <w:snapToGrid/>
          <w:kern w:val="2"/>
          <w:sz w:val="32"/>
          <w:szCs w:val="32"/>
          <w:lang w:val="en-US" w:eastAsia="zh-CN"/>
        </w:rPr>
        <w:t>）和盖章后扫描的</w:t>
      </w:r>
      <w:r>
        <w:rPr>
          <w:rFonts w:hint="eastAsia" w:ascii="Times New Roman" w:hAnsi="Times New Roman" w:eastAsia="方正仿宋简体" w:cs="Times New Roman"/>
          <w:snapToGrid/>
          <w:kern w:val="2"/>
          <w:sz w:val="32"/>
          <w:szCs w:val="32"/>
          <w:lang w:val="en-US" w:eastAsia="zh-CN"/>
        </w:rPr>
        <w:t>PDF</w:t>
      </w:r>
      <w:r>
        <w:rPr>
          <w:rFonts w:hint="eastAsia" w:ascii="Calibri" w:hAnsi="Calibri" w:eastAsia="方正仿宋简体" w:cs="宋体"/>
          <w:snapToGrid/>
          <w:kern w:val="2"/>
          <w:sz w:val="32"/>
          <w:szCs w:val="32"/>
          <w:lang w:val="en-US" w:eastAsia="zh-CN"/>
        </w:rPr>
        <w:t>文件（或图片），以“学校名称+篮球报名”为主题发送至电子信箱：</w:t>
      </w:r>
      <w:r>
        <w:rPr>
          <w:rFonts w:hint="eastAsia" w:ascii="Times New Roman" w:hAnsi="Times New Roman" w:eastAsia="方正仿宋简体" w:cs="Times New Roman"/>
          <w:snapToGrid/>
          <w:kern w:val="2"/>
          <w:sz w:val="32"/>
          <w:szCs w:val="32"/>
          <w:lang w:val="en-US" w:eastAsia="zh-CN"/>
        </w:rPr>
        <w:t>hljxstx@163.com</w:t>
      </w:r>
      <w:r>
        <w:rPr>
          <w:rFonts w:hint="eastAsia" w:ascii="Calibri" w:hAnsi="Calibri" w:eastAsia="方正仿宋简体" w:cs="宋体"/>
          <w:snapToGrid/>
          <w:kern w:val="2"/>
          <w:sz w:val="32"/>
          <w:szCs w:val="32"/>
          <w:lang w:val="en-US" w:eastAsia="zh-CN"/>
        </w:rPr>
        <w:t>，否则不予编排。</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lang w:val="en-US"/>
        </w:rPr>
      </w:pPr>
      <w:r>
        <w:rPr>
          <w:rFonts w:hint="eastAsia" w:ascii="Calibri" w:hAnsi="Calibri" w:eastAsia="方正仿宋简体" w:cs="宋体"/>
          <w:snapToGrid/>
          <w:kern w:val="2"/>
          <w:sz w:val="32"/>
          <w:szCs w:val="32"/>
          <w:lang w:val="en-US" w:eastAsia="zh-CN"/>
        </w:rPr>
        <w:t>联系人：</w:t>
      </w:r>
      <w:r>
        <w:rPr>
          <w:rFonts w:hint="eastAsia" w:ascii="Calibri" w:hAnsi="Calibri" w:eastAsia="方正仿宋简体" w:cs="宋体"/>
          <w:snapToGrid/>
          <w:kern w:val="2"/>
          <w:sz w:val="32"/>
          <w:szCs w:val="32"/>
          <w:lang w:val="en-US"/>
        </w:rPr>
        <w:t>杨鹏</w:t>
      </w:r>
      <w:r>
        <w:rPr>
          <w:rFonts w:hint="eastAsia" w:ascii="Times New Roman" w:hAnsi="Times New Roman" w:eastAsia="方正仿宋简体" w:cs="Times New Roman"/>
          <w:snapToGrid/>
          <w:kern w:val="2"/>
          <w:sz w:val="32"/>
          <w:szCs w:val="32"/>
          <w:lang w:val="en-US" w:eastAsia="zh-CN"/>
        </w:rPr>
        <w:t>（</w:t>
      </w:r>
      <w:r>
        <w:rPr>
          <w:rFonts w:hint="eastAsia" w:ascii="Times New Roman" w:hAnsi="Times New Roman" w:eastAsia="方正仿宋简体" w:cs="Times New Roman"/>
          <w:snapToGrid/>
          <w:kern w:val="2"/>
          <w:sz w:val="32"/>
          <w:szCs w:val="32"/>
          <w:lang w:val="en-US" w:eastAsia="zh-CN"/>
        </w:rPr>
        <w:t>13503609320）</w:t>
      </w:r>
      <w:r>
        <w:rPr>
          <w:rFonts w:hint="eastAsia" w:ascii="Calibri" w:hAnsi="Calibri" w:eastAsia="方正仿宋简体" w:cs="宋体"/>
          <w:snapToGrid/>
          <w:kern w:val="2"/>
          <w:sz w:val="32"/>
          <w:szCs w:val="32"/>
          <w:lang w:val="en-US" w:eastAsia="zh-CN"/>
        </w:rPr>
        <w:t>，张昊</w:t>
      </w:r>
      <w:r>
        <w:rPr>
          <w:rFonts w:hint="eastAsia" w:ascii="Times New Roman" w:hAnsi="Times New Roman" w:eastAsia="方正仿宋简体" w:cs="Times New Roman"/>
          <w:snapToGrid/>
          <w:kern w:val="2"/>
          <w:sz w:val="32"/>
          <w:szCs w:val="32"/>
          <w:lang w:val="en-US" w:eastAsia="zh-CN"/>
        </w:rPr>
        <w:t>（</w:t>
      </w:r>
      <w:r>
        <w:rPr>
          <w:rFonts w:hint="eastAsia" w:ascii="Times New Roman" w:hAnsi="Times New Roman" w:eastAsia="方正仿宋简体" w:cs="Times New Roman"/>
          <w:snapToGrid/>
          <w:kern w:val="2"/>
          <w:sz w:val="32"/>
          <w:szCs w:val="32"/>
          <w:lang w:val="en-US" w:eastAsia="zh-CN"/>
        </w:rPr>
        <w:t>15846385753）</w:t>
      </w:r>
      <w:r>
        <w:rPr>
          <w:rFonts w:hint="eastAsia" w:ascii="Calibri" w:hAnsi="Calibri" w:eastAsia="方正仿宋简体" w:cs="宋体"/>
          <w:snapToGrid/>
          <w:kern w:val="2"/>
          <w:sz w:val="32"/>
          <w:szCs w:val="32"/>
          <w:lang w:val="en-US"/>
        </w:rPr>
        <w:t>。</w:t>
      </w:r>
    </w:p>
    <w:p>
      <w:pPr>
        <w:widowControl w:val="0"/>
        <w:kinsoku/>
        <w:autoSpaceDE/>
        <w:autoSpaceDN/>
        <w:adjustRightInd/>
        <w:snapToGrid/>
        <w:spacing w:line="700" w:lineRule="atLeast"/>
        <w:ind w:firstLine="420" w:firstLineChars="200"/>
        <w:jc w:val="both"/>
        <w:textAlignment w:val="auto"/>
        <w:rPr>
          <w:rFonts w:hint="eastAsia" w:ascii="黑体" w:hAnsi="黑体" w:eastAsia="黑体" w:cs="黑体"/>
          <w:snapToGrid/>
          <w:color w:val="000000"/>
          <w:kern w:val="2"/>
          <w:sz w:val="32"/>
          <w:szCs w:val="32"/>
          <w:lang w:val="en-US" w:eastAsia="en-US" w:bidi="ar-SA"/>
        </w:rPr>
      </w:pPr>
      <w:r>
        <w:drawing>
          <wp:anchor distT="0" distB="0" distL="114300" distR="114300" simplePos="0" relativeHeight="251659264" behindDoc="0" locked="0" layoutInCell="1" allowOverlap="1">
            <wp:simplePos x="0" y="0"/>
            <wp:positionH relativeFrom="column">
              <wp:posOffset>3479165</wp:posOffset>
            </wp:positionH>
            <wp:positionV relativeFrom="paragraph">
              <wp:posOffset>431800</wp:posOffset>
            </wp:positionV>
            <wp:extent cx="1899285" cy="2164715"/>
            <wp:effectExtent l="0" t="0" r="5715" b="6985"/>
            <wp:wrapSquare wrapText="bothSides"/>
            <wp:docPr id="1026" name="Image1"/>
            <wp:cNvGraphicFramePr/>
            <a:graphic xmlns:a="http://schemas.openxmlformats.org/drawingml/2006/main">
              <a:graphicData uri="http://schemas.openxmlformats.org/drawingml/2006/picture">
                <pic:pic xmlns:pic="http://schemas.openxmlformats.org/drawingml/2006/picture">
                  <pic:nvPicPr>
                    <pic:cNvPr id="1026" name="Image1"/>
                    <pic:cNvPicPr/>
                  </pic:nvPicPr>
                  <pic:blipFill>
                    <a:blip r:embed="rId6" cstate="print"/>
                    <a:srcRect t="23482" b="12711"/>
                    <a:stretch>
                      <a:fillRect/>
                    </a:stretch>
                  </pic:blipFill>
                  <pic:spPr>
                    <a:xfrm>
                      <a:off x="0" y="0"/>
                      <a:ext cx="1899285" cy="2164715"/>
                    </a:xfrm>
                    <a:prstGeom prst="rect">
                      <a:avLst/>
                    </a:prstGeom>
                  </pic:spPr>
                </pic:pic>
              </a:graphicData>
            </a:graphic>
          </wp:anchor>
        </w:drawing>
      </w:r>
      <w:r>
        <w:rPr>
          <w:rFonts w:hint="eastAsia" w:ascii="黑体" w:hAnsi="黑体" w:eastAsia="黑体" w:cs="黑体"/>
          <w:snapToGrid/>
          <w:color w:val="000000"/>
          <w:kern w:val="2"/>
          <w:sz w:val="32"/>
          <w:szCs w:val="32"/>
          <w:lang w:val="en-US" w:eastAsia="en-US" w:bidi="ar-SA"/>
        </w:rPr>
        <w:t>十</w:t>
      </w:r>
      <w:r>
        <w:rPr>
          <w:rFonts w:hint="default" w:ascii="黑体" w:hAnsi="黑体" w:eastAsia="黑体" w:cs="黑体"/>
          <w:snapToGrid/>
          <w:color w:val="000000"/>
          <w:kern w:val="2"/>
          <w:sz w:val="32"/>
          <w:szCs w:val="32"/>
          <w:lang w:val="en-US" w:eastAsia="en-US" w:bidi="ar-SA"/>
        </w:rPr>
        <w:t>、</w:t>
      </w:r>
      <w:r>
        <w:rPr>
          <w:rFonts w:hint="eastAsia" w:ascii="黑体" w:hAnsi="黑体" w:eastAsia="黑体" w:cs="黑体"/>
          <w:snapToGrid/>
          <w:color w:val="000000"/>
          <w:kern w:val="2"/>
          <w:sz w:val="32"/>
          <w:szCs w:val="32"/>
          <w:lang w:val="en-US" w:eastAsia="en-US" w:bidi="ar-SA"/>
        </w:rPr>
        <w:t>领队和裁判员联席会议</w:t>
      </w:r>
    </w:p>
    <w:p>
      <w:pPr>
        <w:widowControl w:val="0"/>
        <w:kinsoku/>
        <w:autoSpaceDE/>
        <w:autoSpaceDN/>
        <w:adjustRightInd/>
        <w:snapToGrid/>
        <w:spacing w:line="700" w:lineRule="atLeast"/>
        <w:ind w:firstLine="640" w:firstLineChars="200"/>
        <w:jc w:val="both"/>
        <w:textAlignment w:val="auto"/>
        <w:rPr>
          <w:rFonts w:hint="default" w:ascii="Calibri" w:hAnsi="Calibri" w:eastAsia="方正仿宋简体" w:cs="宋体"/>
          <w:snapToGrid/>
          <w:kern w:val="2"/>
          <w:sz w:val="32"/>
          <w:szCs w:val="32"/>
          <w:lang w:val="en-US"/>
        </w:rPr>
      </w:pPr>
      <w:r>
        <w:rPr>
          <w:rFonts w:hint="eastAsia" w:ascii="Calibri" w:hAnsi="Calibri" w:eastAsia="方正仿宋简体" w:cs="宋体"/>
          <w:snapToGrid/>
          <w:kern w:val="2"/>
          <w:sz w:val="32"/>
          <w:szCs w:val="32"/>
          <w:lang w:val="en-US" w:eastAsia="zh-CN"/>
        </w:rPr>
        <w:t>时间：另行通知，请各队微信扫描二维码进群。</w:t>
      </w:r>
    </w:p>
    <w:p>
      <w:pPr>
        <w:widowControl w:val="0"/>
        <w:kinsoku/>
        <w:autoSpaceDE/>
        <w:autoSpaceDN/>
        <w:adjustRightInd/>
        <w:snapToGrid/>
        <w:spacing w:line="700" w:lineRule="atLeast"/>
        <w:ind w:firstLine="640" w:firstLineChars="200"/>
        <w:jc w:val="both"/>
        <w:textAlignment w:val="auto"/>
        <w:rPr>
          <w:rFonts w:hint="default" w:ascii="Calibri" w:hAnsi="Calibri" w:eastAsia="方正仿宋简体" w:cs="宋体"/>
          <w:snapToGrid/>
          <w:kern w:val="2"/>
          <w:sz w:val="32"/>
          <w:szCs w:val="32"/>
          <w:lang w:val="en-US"/>
        </w:rPr>
      </w:pPr>
      <w:r>
        <w:rPr>
          <w:rFonts w:hint="eastAsia" w:ascii="Calibri" w:hAnsi="Calibri" w:eastAsia="方正仿宋简体" w:cs="宋体"/>
          <w:snapToGrid/>
          <w:kern w:val="2"/>
          <w:sz w:val="32"/>
          <w:szCs w:val="32"/>
          <w:lang w:val="en-US" w:eastAsia="zh-CN"/>
        </w:rPr>
        <w:t>地点：哈尔滨工业大学一校区体育馆会议室。</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lang w:val="en-US"/>
        </w:rPr>
      </w:pPr>
      <w:r>
        <w:rPr>
          <w:rFonts w:hint="eastAsia" w:ascii="Calibri" w:hAnsi="Calibri" w:eastAsia="方正仿宋简体" w:cs="宋体"/>
          <w:snapToGrid/>
          <w:kern w:val="2"/>
          <w:sz w:val="32"/>
          <w:szCs w:val="32"/>
          <w:lang w:val="en-US" w:eastAsia="zh-CN"/>
        </w:rPr>
        <w:t>领队和裁判员联席会议时，</w:t>
      </w:r>
      <w:r>
        <w:rPr>
          <w:rFonts w:hint="default" w:ascii="Calibri" w:hAnsi="Calibri" w:eastAsia="方正仿宋简体" w:cs="宋体"/>
          <w:snapToGrid/>
          <w:kern w:val="2"/>
          <w:sz w:val="32"/>
          <w:szCs w:val="32"/>
          <w:lang w:val="en-US"/>
        </w:rPr>
        <w:t>各队须提供以下材料：</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lang w:val="en-US"/>
        </w:rPr>
      </w:pPr>
      <w:r>
        <w:rPr>
          <w:rFonts w:hint="default" w:ascii="Calibri" w:hAnsi="Calibri" w:eastAsia="方正仿宋简体" w:cs="宋体"/>
          <w:snapToGrid/>
          <w:kern w:val="2"/>
          <w:sz w:val="32"/>
          <w:szCs w:val="32"/>
          <w:lang w:val="en-US"/>
        </w:rPr>
        <w:t>（一）各参赛运动员应提供本人录取三联单及第二代身份证复印件。</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lang w:val="en-US"/>
        </w:rPr>
      </w:pPr>
      <w:r>
        <w:rPr>
          <w:rFonts w:hint="default" w:ascii="Calibri" w:hAnsi="Calibri" w:eastAsia="方正仿宋简体" w:cs="宋体"/>
          <w:snapToGrid/>
          <w:kern w:val="2"/>
          <w:sz w:val="32"/>
          <w:szCs w:val="32"/>
          <w:lang w:val="en-US"/>
        </w:rPr>
        <w:t>（二）</w:t>
      </w:r>
      <w:r>
        <w:rPr>
          <w:rFonts w:hint="eastAsia" w:ascii="Calibri" w:hAnsi="Calibri" w:eastAsia="方正仿宋简体" w:cs="宋体"/>
          <w:snapToGrid/>
          <w:kern w:val="2"/>
          <w:sz w:val="32"/>
          <w:szCs w:val="32"/>
          <w:lang w:val="en-US" w:eastAsia="zh-CN"/>
        </w:rPr>
        <w:t>保险单复印件或</w:t>
      </w:r>
      <w:r>
        <w:rPr>
          <w:rFonts w:hint="default" w:ascii="Calibri" w:hAnsi="Calibri" w:eastAsia="方正仿宋简体" w:cs="宋体"/>
          <w:snapToGrid/>
          <w:kern w:val="2"/>
          <w:sz w:val="32"/>
          <w:szCs w:val="32"/>
          <w:lang w:val="en-US"/>
        </w:rPr>
        <w:t>保险证明（附件</w:t>
      </w:r>
      <w:r>
        <w:rPr>
          <w:rFonts w:hint="eastAsia" w:ascii="Times New Roman" w:hAnsi="Times New Roman" w:eastAsia="方正仿宋简体" w:cs="Times New Roman"/>
          <w:snapToGrid/>
          <w:kern w:val="2"/>
          <w:sz w:val="32"/>
          <w:szCs w:val="32"/>
          <w:lang w:val="en-US" w:eastAsia="zh-CN"/>
        </w:rPr>
        <w:t>3</w:t>
      </w:r>
      <w:r>
        <w:rPr>
          <w:rFonts w:hint="default" w:ascii="Calibri" w:hAnsi="Calibri" w:eastAsia="方正仿宋简体" w:cs="宋体"/>
          <w:snapToGrid/>
          <w:kern w:val="2"/>
          <w:sz w:val="32"/>
          <w:szCs w:val="32"/>
          <w:lang w:val="en-US"/>
        </w:rPr>
        <w:t>）、体检证明（附件</w:t>
      </w:r>
      <w:r>
        <w:rPr>
          <w:rFonts w:hint="eastAsia" w:ascii="Times New Roman" w:hAnsi="Times New Roman" w:eastAsia="方正仿宋简体" w:cs="Times New Roman"/>
          <w:snapToGrid/>
          <w:kern w:val="2"/>
          <w:sz w:val="32"/>
          <w:szCs w:val="32"/>
          <w:lang w:val="en-US" w:eastAsia="zh-CN"/>
        </w:rPr>
        <w:t>4</w:t>
      </w:r>
      <w:r>
        <w:rPr>
          <w:rFonts w:hint="default" w:ascii="Calibri" w:hAnsi="Calibri" w:eastAsia="方正仿宋简体" w:cs="宋体"/>
          <w:snapToGrid/>
          <w:kern w:val="2"/>
          <w:sz w:val="32"/>
          <w:szCs w:val="32"/>
          <w:lang w:val="en-US"/>
        </w:rPr>
        <w:t>）</w:t>
      </w:r>
      <w:r>
        <w:rPr>
          <w:rFonts w:hint="eastAsia" w:ascii="Calibri" w:hAnsi="Calibri" w:eastAsia="方正仿宋简体" w:cs="宋体"/>
          <w:snapToGrid/>
          <w:kern w:val="2"/>
          <w:sz w:val="32"/>
          <w:szCs w:val="32"/>
          <w:lang w:val="en-US" w:eastAsia="zh-CN"/>
        </w:rPr>
        <w:t>、自愿参赛责任及风险告知书（附件</w:t>
      </w:r>
      <w:r>
        <w:rPr>
          <w:rFonts w:hint="eastAsia" w:ascii="Times New Roman" w:hAnsi="Times New Roman" w:eastAsia="方正仿宋简体" w:cs="Times New Roman"/>
          <w:snapToGrid/>
          <w:kern w:val="2"/>
          <w:sz w:val="32"/>
          <w:szCs w:val="32"/>
          <w:lang w:val="en-US" w:eastAsia="zh-CN"/>
        </w:rPr>
        <w:t>5</w:t>
      </w:r>
      <w:r>
        <w:rPr>
          <w:rFonts w:hint="eastAsia" w:ascii="Calibri" w:hAnsi="Calibri" w:eastAsia="方正仿宋简体" w:cs="宋体"/>
          <w:snapToGrid/>
          <w:kern w:val="2"/>
          <w:sz w:val="32"/>
          <w:szCs w:val="32"/>
          <w:lang w:val="en-US" w:eastAsia="zh-CN"/>
        </w:rPr>
        <w:t>）</w:t>
      </w:r>
      <w:r>
        <w:rPr>
          <w:rFonts w:hint="default" w:ascii="Calibri" w:hAnsi="Calibri" w:eastAsia="方正仿宋简体" w:cs="宋体"/>
          <w:snapToGrid/>
          <w:kern w:val="2"/>
          <w:sz w:val="32"/>
          <w:szCs w:val="32"/>
          <w:lang w:val="en-US"/>
        </w:rPr>
        <w:t>。</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lang w:val="en-US"/>
        </w:rPr>
      </w:pPr>
      <w:r>
        <w:rPr>
          <w:rFonts w:hint="default" w:ascii="Calibri" w:hAnsi="Calibri" w:eastAsia="方正仿宋简体" w:cs="宋体"/>
          <w:snapToGrid/>
          <w:kern w:val="2"/>
          <w:sz w:val="32"/>
          <w:szCs w:val="32"/>
          <w:lang w:val="en-US"/>
        </w:rPr>
        <w:t>（三）盖有单位公章的纸制报名单。</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lang w:val="en-US"/>
        </w:rPr>
      </w:pPr>
      <w:r>
        <w:rPr>
          <w:rFonts w:hint="default" w:ascii="Calibri" w:hAnsi="Calibri" w:eastAsia="方正仿宋简体" w:cs="宋体"/>
          <w:snapToGrid/>
          <w:kern w:val="2"/>
          <w:sz w:val="32"/>
          <w:szCs w:val="32"/>
          <w:lang w:val="en-US"/>
        </w:rPr>
        <w:t>（四）材料齐全后请携带以上材料于</w:t>
      </w:r>
      <w:r>
        <w:rPr>
          <w:rFonts w:hint="eastAsia" w:ascii="Calibri" w:hAnsi="Calibri" w:eastAsia="方正仿宋简体" w:cs="宋体"/>
          <w:snapToGrid/>
          <w:kern w:val="2"/>
          <w:sz w:val="32"/>
          <w:szCs w:val="32"/>
          <w:lang w:val="en-US" w:eastAsia="zh-CN"/>
        </w:rPr>
        <w:t>领队会前上交资格审查</w:t>
      </w:r>
      <w:r>
        <w:rPr>
          <w:rFonts w:hint="default" w:ascii="Calibri" w:hAnsi="Calibri" w:eastAsia="方正仿宋简体" w:cs="宋体"/>
          <w:snapToGrid/>
          <w:kern w:val="2"/>
          <w:sz w:val="32"/>
          <w:szCs w:val="32"/>
          <w:lang w:val="en-US"/>
        </w:rPr>
        <w:t>。</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lang w:val="en-US"/>
        </w:rPr>
      </w:pPr>
      <w:r>
        <w:rPr>
          <w:rFonts w:hint="default" w:ascii="Calibri" w:hAnsi="Calibri" w:eastAsia="方正仿宋简体" w:cs="宋体"/>
          <w:snapToGrid/>
          <w:kern w:val="2"/>
          <w:sz w:val="32"/>
          <w:szCs w:val="32"/>
          <w:lang w:val="en-US"/>
        </w:rPr>
        <w:t>联系人：杨鹏（</w:t>
      </w:r>
      <w:r>
        <w:rPr>
          <w:rFonts w:hint="default" w:ascii="Times New Roman" w:hAnsi="Times New Roman" w:eastAsia="方正仿宋简体" w:cs="Times New Roman"/>
          <w:snapToGrid/>
          <w:kern w:val="2"/>
          <w:sz w:val="32"/>
          <w:szCs w:val="32"/>
          <w:lang w:val="en-US" w:eastAsia="zh-CN"/>
        </w:rPr>
        <w:t>13503609320</w:t>
      </w:r>
      <w:r>
        <w:rPr>
          <w:rFonts w:hint="default" w:ascii="Calibri" w:hAnsi="Calibri" w:eastAsia="方正仿宋简体" w:cs="宋体"/>
          <w:snapToGrid/>
          <w:kern w:val="2"/>
          <w:sz w:val="32"/>
          <w:szCs w:val="32"/>
          <w:lang w:val="en-US"/>
        </w:rPr>
        <w:t>）</w:t>
      </w:r>
      <w:r>
        <w:rPr>
          <w:rFonts w:hint="eastAsia" w:ascii="Calibri" w:hAnsi="Calibri" w:eastAsia="方正仿宋简体" w:cs="宋体"/>
          <w:snapToGrid/>
          <w:kern w:val="2"/>
          <w:sz w:val="32"/>
          <w:szCs w:val="32"/>
          <w:lang w:val="en-US" w:eastAsia="zh-CN"/>
        </w:rPr>
        <w:t>，张昊（</w:t>
      </w:r>
      <w:r>
        <w:rPr>
          <w:rFonts w:hint="eastAsia" w:ascii="Times New Roman" w:hAnsi="Times New Roman" w:eastAsia="方正仿宋简体" w:cs="Times New Roman"/>
          <w:snapToGrid/>
          <w:kern w:val="2"/>
          <w:sz w:val="32"/>
          <w:szCs w:val="32"/>
          <w:lang w:val="en-US" w:eastAsia="zh-CN"/>
        </w:rPr>
        <w:t>15846385753）</w:t>
      </w:r>
      <w:r>
        <w:rPr>
          <w:rFonts w:hint="default" w:ascii="Calibri" w:hAnsi="Calibri" w:eastAsia="方正仿宋简体" w:cs="宋体"/>
          <w:snapToGrid/>
          <w:kern w:val="2"/>
          <w:sz w:val="32"/>
          <w:szCs w:val="32"/>
          <w:lang w:val="en-US"/>
        </w:rPr>
        <w:t>。</w:t>
      </w:r>
    </w:p>
    <w:p>
      <w:pPr>
        <w:widowControl w:val="0"/>
        <w:kinsoku/>
        <w:autoSpaceDE/>
        <w:autoSpaceDN/>
        <w:adjustRightInd/>
        <w:snapToGrid/>
        <w:spacing w:line="700" w:lineRule="atLeast"/>
        <w:ind w:firstLine="640" w:firstLineChars="200"/>
        <w:jc w:val="both"/>
        <w:textAlignment w:val="auto"/>
        <w:rPr>
          <w:rFonts w:hint="eastAsia" w:ascii="黑体" w:hAnsi="黑体" w:eastAsia="黑体" w:cs="黑体"/>
          <w:snapToGrid/>
          <w:kern w:val="2"/>
          <w:sz w:val="32"/>
          <w:szCs w:val="32"/>
          <w:lang w:val="en-US"/>
        </w:rPr>
      </w:pPr>
      <w:r>
        <w:rPr>
          <w:rFonts w:hint="eastAsia" w:ascii="黑体" w:hAnsi="黑体" w:eastAsia="黑体" w:cs="黑体"/>
          <w:snapToGrid/>
          <w:kern w:val="2"/>
          <w:sz w:val="32"/>
          <w:szCs w:val="32"/>
          <w:lang w:val="en-US"/>
        </w:rPr>
        <w:t>十一、经费</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lang w:val="en-US"/>
        </w:rPr>
      </w:pPr>
      <w:r>
        <w:rPr>
          <w:rFonts w:hint="eastAsia" w:ascii="Calibri" w:hAnsi="Calibri" w:eastAsia="方正仿宋简体" w:cs="宋体"/>
          <w:snapToGrid/>
          <w:kern w:val="2"/>
          <w:sz w:val="32"/>
          <w:szCs w:val="32"/>
          <w:lang w:val="en-US"/>
        </w:rPr>
        <w:t>（一）参赛队交通费、食宿费自理</w:t>
      </w:r>
      <w:r>
        <w:rPr>
          <w:rFonts w:hint="eastAsia" w:ascii="Calibri" w:hAnsi="Calibri" w:eastAsia="方正仿宋简体" w:cs="宋体"/>
          <w:snapToGrid/>
          <w:kern w:val="2"/>
          <w:sz w:val="32"/>
          <w:szCs w:val="32"/>
          <w:lang w:val="en-US" w:eastAsia="zh-CN"/>
        </w:rPr>
        <w:t>。</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lang w:val="en-US"/>
        </w:rPr>
      </w:pPr>
      <w:r>
        <w:rPr>
          <w:rFonts w:hint="eastAsia" w:ascii="Calibri" w:hAnsi="Calibri" w:eastAsia="方正仿宋简体" w:cs="宋体"/>
          <w:snapToGrid/>
          <w:kern w:val="2"/>
          <w:sz w:val="32"/>
          <w:szCs w:val="32"/>
          <w:lang w:val="en-US"/>
        </w:rPr>
        <w:t>（二）参赛队须缴纳会费每队</w:t>
      </w:r>
      <w:r>
        <w:rPr>
          <w:rFonts w:hint="eastAsia" w:ascii="Times New Roman" w:hAnsi="Times New Roman" w:eastAsia="方正仿宋简体" w:cs="Times New Roman"/>
          <w:snapToGrid/>
          <w:kern w:val="2"/>
          <w:sz w:val="32"/>
          <w:szCs w:val="32"/>
          <w:lang w:val="en-US" w:eastAsia="zh-CN"/>
        </w:rPr>
        <w:t>1000</w:t>
      </w:r>
      <w:r>
        <w:rPr>
          <w:rFonts w:hint="eastAsia" w:ascii="Calibri" w:hAnsi="Calibri" w:eastAsia="方正仿宋简体" w:cs="宋体"/>
          <w:snapToGrid/>
          <w:kern w:val="2"/>
          <w:sz w:val="32"/>
          <w:szCs w:val="32"/>
          <w:lang w:val="en-US"/>
        </w:rPr>
        <w:t>元</w:t>
      </w:r>
      <w:r>
        <w:rPr>
          <w:rFonts w:hint="eastAsia" w:ascii="Calibri" w:hAnsi="Calibri" w:eastAsia="方正仿宋简体" w:cs="宋体"/>
          <w:snapToGrid/>
          <w:kern w:val="2"/>
          <w:sz w:val="32"/>
          <w:szCs w:val="32"/>
          <w:lang w:val="en-US" w:eastAsia="zh-CN"/>
        </w:rPr>
        <w:t>（一个学校超过</w:t>
      </w:r>
      <w:r>
        <w:rPr>
          <w:rFonts w:hint="eastAsia" w:ascii="Times New Roman" w:hAnsi="Times New Roman" w:eastAsia="方正仿宋简体" w:cs="Times New Roman"/>
          <w:snapToGrid/>
          <w:kern w:val="2"/>
          <w:sz w:val="32"/>
          <w:szCs w:val="32"/>
          <w:lang w:val="en-US" w:eastAsia="zh-CN"/>
        </w:rPr>
        <w:t>3</w:t>
      </w:r>
      <w:r>
        <w:rPr>
          <w:rFonts w:hint="eastAsia" w:ascii="Calibri" w:hAnsi="Calibri" w:eastAsia="方正仿宋简体" w:cs="宋体"/>
          <w:snapToGrid/>
          <w:kern w:val="2"/>
          <w:sz w:val="32"/>
          <w:szCs w:val="32"/>
          <w:lang w:val="en-US" w:eastAsia="zh-CN"/>
        </w:rPr>
        <w:t>个队以上按</w:t>
      </w:r>
      <w:r>
        <w:rPr>
          <w:rFonts w:hint="eastAsia" w:ascii="Times New Roman" w:hAnsi="Times New Roman" w:eastAsia="方正仿宋简体" w:cs="Times New Roman"/>
          <w:snapToGrid/>
          <w:kern w:val="2"/>
          <w:sz w:val="32"/>
          <w:szCs w:val="32"/>
          <w:lang w:val="en-US" w:eastAsia="zh-CN"/>
        </w:rPr>
        <w:t>3</w:t>
      </w:r>
      <w:r>
        <w:rPr>
          <w:rFonts w:hint="eastAsia" w:ascii="Calibri" w:hAnsi="Calibri" w:eastAsia="方正仿宋简体" w:cs="宋体"/>
          <w:snapToGrid/>
          <w:kern w:val="2"/>
          <w:sz w:val="32"/>
          <w:szCs w:val="32"/>
          <w:lang w:val="en-US" w:eastAsia="zh-CN"/>
        </w:rPr>
        <w:t>个队收取）</w:t>
      </w:r>
      <w:r>
        <w:rPr>
          <w:rFonts w:hint="eastAsia" w:ascii="Calibri" w:hAnsi="Calibri" w:eastAsia="方正仿宋简体" w:cs="宋体"/>
          <w:snapToGrid/>
          <w:kern w:val="2"/>
          <w:sz w:val="32"/>
          <w:szCs w:val="32"/>
          <w:lang w:val="en-US"/>
        </w:rPr>
        <w:t>。需通过银行转款至</w:t>
      </w:r>
      <w:r>
        <w:rPr>
          <w:rFonts w:hint="eastAsia" w:ascii="Calibri" w:hAnsi="Calibri" w:eastAsia="方正仿宋简体" w:cs="宋体"/>
          <w:snapToGrid/>
          <w:kern w:val="2"/>
          <w:sz w:val="32"/>
          <w:szCs w:val="32"/>
          <w:lang w:val="en-US" w:eastAsia="zh-CN"/>
        </w:rPr>
        <w:t>以下账户</w:t>
      </w:r>
      <w:r>
        <w:rPr>
          <w:rFonts w:hint="eastAsia" w:ascii="Calibri" w:hAnsi="Calibri" w:eastAsia="方正仿宋简体" w:cs="宋体"/>
          <w:snapToGrid/>
          <w:kern w:val="2"/>
          <w:sz w:val="32"/>
          <w:szCs w:val="32"/>
          <w:lang w:val="en-US"/>
        </w:rPr>
        <w:t>：</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lang w:val="en-US" w:eastAsia="zh-CN"/>
        </w:rPr>
      </w:pPr>
      <w:r>
        <w:rPr>
          <w:rFonts w:hint="eastAsia" w:ascii="Calibri" w:hAnsi="Calibri" w:eastAsia="方正仿宋简体" w:cs="宋体"/>
          <w:snapToGrid/>
          <w:kern w:val="2"/>
          <w:sz w:val="32"/>
          <w:szCs w:val="32"/>
          <w:lang w:val="en-US" w:eastAsia="zh-CN"/>
        </w:rPr>
        <w:t>户  名：黑龙江省学生体育协会</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lang w:val="en-US" w:eastAsia="zh-CN"/>
        </w:rPr>
      </w:pPr>
      <w:r>
        <w:rPr>
          <w:rFonts w:hint="eastAsia" w:ascii="Calibri" w:hAnsi="Calibri" w:eastAsia="方正仿宋简体" w:cs="宋体"/>
          <w:snapToGrid/>
          <w:kern w:val="2"/>
          <w:sz w:val="32"/>
          <w:szCs w:val="32"/>
          <w:lang w:val="en-US" w:eastAsia="zh-CN"/>
        </w:rPr>
        <w:t>开户行：哈尔滨银行股份有限公司益民支行</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lang w:val="en-US" w:eastAsia="zh-CN"/>
        </w:rPr>
      </w:pPr>
      <w:r>
        <w:rPr>
          <w:rFonts w:hint="eastAsia" w:ascii="Calibri" w:hAnsi="Calibri" w:eastAsia="方正仿宋简体" w:cs="宋体"/>
          <w:snapToGrid/>
          <w:kern w:val="2"/>
          <w:sz w:val="32"/>
          <w:szCs w:val="32"/>
          <w:lang w:val="en-US" w:eastAsia="zh-CN"/>
        </w:rPr>
        <w:t>账  号：</w:t>
      </w:r>
      <w:r>
        <w:rPr>
          <w:rFonts w:hint="eastAsia" w:ascii="Times New Roman" w:hAnsi="Times New Roman" w:eastAsia="方正仿宋简体" w:cs="Times New Roman"/>
          <w:snapToGrid/>
          <w:kern w:val="2"/>
          <w:sz w:val="32"/>
          <w:szCs w:val="32"/>
          <w:lang w:val="en-US" w:eastAsia="zh-CN"/>
        </w:rPr>
        <w:t>674020071809016</w:t>
      </w:r>
      <w:r>
        <w:rPr>
          <w:rFonts w:hint="eastAsia" w:ascii="Calibri" w:hAnsi="Calibri" w:eastAsia="方正仿宋简体" w:cs="宋体"/>
          <w:snapToGrid/>
          <w:kern w:val="2"/>
          <w:sz w:val="32"/>
          <w:szCs w:val="32"/>
          <w:lang w:val="en-US" w:eastAsia="zh-CN"/>
        </w:rPr>
        <w:t>。</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lang w:val="en-US" w:eastAsia="zh-CN"/>
        </w:rPr>
      </w:pPr>
      <w:r>
        <w:rPr>
          <w:rFonts w:hint="eastAsia" w:ascii="Calibri" w:hAnsi="Calibri" w:eastAsia="方正仿宋简体" w:cs="宋体"/>
          <w:snapToGrid/>
          <w:kern w:val="2"/>
          <w:sz w:val="32"/>
          <w:szCs w:val="32"/>
          <w:lang w:val="en-US" w:eastAsia="zh-CN"/>
        </w:rPr>
        <w:t>注：缴纳方式只接受转账（手机网上银行转账也可），现金缴纳的请到银行柜台按上面账号支付；均需备注“报名单位简称+篮球”字样。组委会收到</w:t>
      </w:r>
      <w:r>
        <w:rPr>
          <w:rFonts w:hint="eastAsia" w:ascii="Calibri" w:hAnsi="Calibri" w:eastAsia="方正仿宋简体" w:cs="宋体"/>
          <w:snapToGrid/>
          <w:kern w:val="2"/>
          <w:sz w:val="32"/>
          <w:szCs w:val="32"/>
          <w:lang w:val="en-US"/>
        </w:rPr>
        <w:t>转</w:t>
      </w:r>
      <w:r>
        <w:rPr>
          <w:rFonts w:hint="eastAsia" w:ascii="Calibri" w:hAnsi="Calibri" w:eastAsia="方正仿宋简体" w:cs="宋体"/>
          <w:snapToGrid/>
          <w:kern w:val="2"/>
          <w:sz w:val="32"/>
          <w:szCs w:val="32"/>
          <w:lang w:val="en-US" w:eastAsia="zh-CN"/>
        </w:rPr>
        <w:t>账报名费</w:t>
      </w:r>
      <w:r>
        <w:rPr>
          <w:rFonts w:hint="eastAsia" w:ascii="Calibri" w:hAnsi="Calibri" w:eastAsia="方正仿宋简体" w:cs="宋体"/>
          <w:snapToGrid/>
          <w:kern w:val="2"/>
          <w:sz w:val="32"/>
          <w:szCs w:val="32"/>
          <w:lang w:val="en-US"/>
        </w:rPr>
        <w:t>款</w:t>
      </w:r>
      <w:r>
        <w:rPr>
          <w:rFonts w:hint="eastAsia" w:ascii="Calibri" w:hAnsi="Calibri" w:eastAsia="方正仿宋简体" w:cs="宋体"/>
          <w:snapToGrid/>
          <w:kern w:val="2"/>
          <w:sz w:val="32"/>
          <w:szCs w:val="32"/>
          <w:lang w:val="en-US" w:eastAsia="zh-CN"/>
        </w:rPr>
        <w:t>项</w:t>
      </w:r>
      <w:r>
        <w:rPr>
          <w:rFonts w:hint="eastAsia" w:ascii="Calibri" w:hAnsi="Calibri" w:eastAsia="方正仿宋简体" w:cs="宋体"/>
          <w:snapToGrid/>
          <w:kern w:val="2"/>
          <w:sz w:val="32"/>
          <w:szCs w:val="32"/>
          <w:lang w:val="en-US"/>
        </w:rPr>
        <w:t>后，</w:t>
      </w:r>
      <w:r>
        <w:rPr>
          <w:rFonts w:hint="eastAsia" w:ascii="Calibri" w:hAnsi="Calibri" w:eastAsia="方正仿宋简体" w:cs="宋体"/>
          <w:snapToGrid/>
          <w:kern w:val="2"/>
          <w:sz w:val="32"/>
          <w:szCs w:val="32"/>
          <w:lang w:val="en-US" w:eastAsia="zh-CN"/>
        </w:rPr>
        <w:t>即可开具电子发票，微信群发给各队联系人。</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lang w:val="en-US"/>
        </w:rPr>
      </w:pPr>
      <w:r>
        <w:rPr>
          <w:rFonts w:hint="eastAsia" w:ascii="Calibri" w:hAnsi="Calibri" w:eastAsia="方正仿宋简体" w:cs="宋体"/>
          <w:snapToGrid/>
          <w:kern w:val="2"/>
          <w:sz w:val="32"/>
          <w:szCs w:val="32"/>
          <w:lang w:val="en-US" w:eastAsia="zh-CN"/>
        </w:rPr>
        <w:t>财务联系人：奚德胜</w:t>
      </w:r>
      <w:r>
        <w:rPr>
          <w:rFonts w:hint="eastAsia" w:ascii="Times New Roman" w:hAnsi="Times New Roman" w:eastAsia="方正仿宋简体" w:cs="Times New Roman"/>
          <w:snapToGrid/>
          <w:kern w:val="2"/>
          <w:sz w:val="32"/>
          <w:szCs w:val="32"/>
          <w:lang w:val="en-US" w:eastAsia="zh-CN"/>
        </w:rPr>
        <w:t>13796613739</w:t>
      </w:r>
    </w:p>
    <w:p>
      <w:pPr>
        <w:widowControl w:val="0"/>
        <w:kinsoku/>
        <w:autoSpaceDE/>
        <w:autoSpaceDN/>
        <w:adjustRightInd/>
        <w:snapToGrid/>
        <w:spacing w:line="700" w:lineRule="atLeast"/>
        <w:ind w:firstLine="640" w:firstLineChars="200"/>
        <w:jc w:val="both"/>
        <w:textAlignment w:val="auto"/>
        <w:rPr>
          <w:rFonts w:hint="eastAsia" w:ascii="黑体" w:hAnsi="黑体" w:eastAsia="黑体" w:cs="黑体"/>
          <w:snapToGrid/>
          <w:kern w:val="2"/>
          <w:sz w:val="32"/>
          <w:szCs w:val="32"/>
          <w:lang w:val="en-US"/>
        </w:rPr>
      </w:pPr>
      <w:r>
        <w:rPr>
          <w:rFonts w:hint="eastAsia" w:ascii="黑体" w:hAnsi="黑体" w:eastAsia="黑体" w:cs="黑体"/>
          <w:snapToGrid/>
          <w:kern w:val="2"/>
          <w:sz w:val="32"/>
          <w:szCs w:val="32"/>
          <w:lang w:val="en-US"/>
        </w:rPr>
        <w:t>十二、保险及体检</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lang w:val="en-US"/>
        </w:rPr>
      </w:pPr>
      <w:r>
        <w:rPr>
          <w:rFonts w:hint="eastAsia" w:ascii="Calibri" w:hAnsi="Calibri" w:eastAsia="方正仿宋简体" w:cs="宋体"/>
          <w:snapToGrid/>
          <w:kern w:val="2"/>
          <w:sz w:val="32"/>
          <w:szCs w:val="32"/>
          <w:lang w:val="en-US"/>
        </w:rPr>
        <w:t>1．参加比赛的所有运动员、教练员、领队、随队官员及工作人员，应在单位所在地保险公司办理“人身意外伤害保险”（含往返赛区途中及比赛期间），报到时需向组委会交验保险单据</w:t>
      </w:r>
      <w:r>
        <w:rPr>
          <w:rFonts w:hint="eastAsia" w:ascii="Calibri" w:hAnsi="Calibri" w:eastAsia="方正仿宋简体" w:cs="宋体"/>
          <w:snapToGrid/>
          <w:kern w:val="2"/>
          <w:sz w:val="32"/>
          <w:szCs w:val="32"/>
          <w:lang w:val="en-US" w:eastAsia="zh-CN"/>
        </w:rPr>
        <w:t>复印</w:t>
      </w:r>
      <w:r>
        <w:rPr>
          <w:rFonts w:hint="eastAsia" w:ascii="Calibri" w:hAnsi="Calibri" w:eastAsia="方正仿宋简体" w:cs="宋体"/>
          <w:snapToGrid/>
          <w:kern w:val="2"/>
          <w:sz w:val="32"/>
          <w:szCs w:val="32"/>
          <w:lang w:val="en-US"/>
        </w:rPr>
        <w:t>件。未办理保险的单位必须出具由单位盖章的证明，（附件</w:t>
      </w:r>
      <w:r>
        <w:rPr>
          <w:rFonts w:hint="default" w:ascii="Times New Roman" w:hAnsi="Times New Roman" w:eastAsia="方正仿宋简体" w:cs="Times New Roman"/>
          <w:snapToGrid/>
          <w:kern w:val="2"/>
          <w:sz w:val="32"/>
          <w:szCs w:val="32"/>
          <w:lang w:val="en-US"/>
        </w:rPr>
        <w:t>3</w:t>
      </w:r>
      <w:r>
        <w:rPr>
          <w:rFonts w:hint="eastAsia" w:ascii="Calibri" w:hAnsi="Calibri" w:eastAsia="方正仿宋简体" w:cs="宋体"/>
          <w:snapToGrid/>
          <w:kern w:val="2"/>
          <w:sz w:val="32"/>
          <w:szCs w:val="32"/>
          <w:lang w:val="en-US"/>
        </w:rPr>
        <w:t>）否则不得参加比赛。</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lang w:val="en-US"/>
        </w:rPr>
      </w:pPr>
      <w:r>
        <w:rPr>
          <w:rFonts w:hint="eastAsia" w:ascii="Calibri" w:hAnsi="Calibri" w:eastAsia="方正仿宋简体" w:cs="宋体"/>
          <w:snapToGrid/>
          <w:kern w:val="2"/>
          <w:sz w:val="32"/>
          <w:szCs w:val="32"/>
          <w:lang w:val="en-US"/>
        </w:rPr>
        <w:t>2．参加比赛的所有运动员都需经医院体检证明身体健康，适合参加所报名项目的比赛。未办理体检的运动员必须出具由单位盖章的证明，否则不得参加比赛。（附件</w:t>
      </w:r>
      <w:r>
        <w:rPr>
          <w:rFonts w:hint="default" w:ascii="Times New Roman" w:hAnsi="Times New Roman" w:eastAsia="方正仿宋简体" w:cs="Times New Roman"/>
          <w:snapToGrid/>
          <w:kern w:val="2"/>
          <w:sz w:val="32"/>
          <w:szCs w:val="32"/>
          <w:lang w:val="en-US"/>
        </w:rPr>
        <w:t>4</w:t>
      </w:r>
      <w:r>
        <w:rPr>
          <w:rFonts w:hint="eastAsia" w:ascii="Calibri" w:hAnsi="Calibri" w:eastAsia="方正仿宋简体" w:cs="宋体"/>
          <w:snapToGrid/>
          <w:kern w:val="2"/>
          <w:sz w:val="32"/>
          <w:szCs w:val="32"/>
          <w:lang w:val="en-US"/>
        </w:rPr>
        <w:t>）</w:t>
      </w:r>
    </w:p>
    <w:p>
      <w:pPr>
        <w:widowControl w:val="0"/>
        <w:kinsoku/>
        <w:autoSpaceDE/>
        <w:autoSpaceDN/>
        <w:adjustRightInd/>
        <w:snapToGrid/>
        <w:spacing w:line="700" w:lineRule="atLeast"/>
        <w:ind w:firstLine="640" w:firstLineChars="200"/>
        <w:jc w:val="both"/>
        <w:textAlignment w:val="auto"/>
        <w:rPr>
          <w:rFonts w:hint="eastAsia" w:ascii="黑体" w:hAnsi="黑体" w:eastAsia="黑体" w:cs="黑体"/>
          <w:snapToGrid/>
          <w:kern w:val="2"/>
          <w:sz w:val="32"/>
          <w:szCs w:val="32"/>
          <w:lang w:val="en-US"/>
        </w:rPr>
      </w:pPr>
      <w:r>
        <w:rPr>
          <w:rFonts w:hint="eastAsia" w:ascii="黑体" w:hAnsi="黑体" w:eastAsia="黑体" w:cs="黑体"/>
          <w:snapToGrid/>
          <w:kern w:val="2"/>
          <w:sz w:val="32"/>
          <w:szCs w:val="32"/>
          <w:lang w:val="en-US"/>
        </w:rPr>
        <w:t>十三、录取名次和奖励</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rPr>
      </w:pP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一</w:t>
      </w:r>
      <w:r>
        <w:rPr>
          <w:rFonts w:hint="eastAsia" w:ascii="Calibri" w:hAnsi="Calibri" w:eastAsia="方正仿宋简体" w:cs="宋体"/>
          <w:snapToGrid/>
          <w:kern w:val="2"/>
          <w:sz w:val="32"/>
          <w:szCs w:val="32"/>
          <w:lang w:eastAsia="zh-CN"/>
        </w:rPr>
        <w:t>）各组别录取前八名，或</w:t>
      </w:r>
      <w:r>
        <w:rPr>
          <w:rFonts w:hint="eastAsia" w:ascii="Calibri" w:hAnsi="Calibri" w:eastAsia="方正仿宋简体" w:cs="宋体"/>
          <w:snapToGrid/>
          <w:kern w:val="2"/>
          <w:sz w:val="32"/>
          <w:szCs w:val="32"/>
          <w:lang w:val="en-US"/>
        </w:rPr>
        <w:t>按报名队数录取相应</w:t>
      </w:r>
      <w:r>
        <w:rPr>
          <w:rFonts w:hint="eastAsia" w:ascii="Calibri" w:hAnsi="Calibri" w:eastAsia="方正仿宋简体" w:cs="宋体"/>
          <w:snapToGrid/>
          <w:kern w:val="2"/>
          <w:sz w:val="32"/>
          <w:szCs w:val="32"/>
          <w:lang w:val="en-US" w:eastAsia="zh-CN"/>
        </w:rPr>
        <w:t>名次，运动员发成绩证书</w:t>
      </w:r>
      <w:r>
        <w:rPr>
          <w:rFonts w:hint="eastAsia" w:ascii="Calibri" w:hAnsi="Calibri" w:eastAsia="方正仿宋简体" w:cs="宋体"/>
          <w:snapToGrid/>
          <w:kern w:val="2"/>
          <w:sz w:val="32"/>
          <w:szCs w:val="32"/>
        </w:rPr>
        <w:t>，取得</w:t>
      </w:r>
      <w:r>
        <w:rPr>
          <w:rFonts w:hint="eastAsia" w:ascii="Calibri" w:hAnsi="Calibri" w:eastAsia="方正仿宋简体" w:cs="宋体"/>
          <w:snapToGrid/>
          <w:kern w:val="2"/>
          <w:sz w:val="32"/>
          <w:szCs w:val="32"/>
          <w:lang w:eastAsia="zh-CN"/>
        </w:rPr>
        <w:t>前三</w:t>
      </w:r>
      <w:r>
        <w:rPr>
          <w:rFonts w:hint="eastAsia" w:ascii="Calibri" w:hAnsi="Calibri" w:eastAsia="方正仿宋简体" w:cs="宋体"/>
          <w:snapToGrid/>
          <w:kern w:val="2"/>
          <w:sz w:val="32"/>
          <w:szCs w:val="32"/>
        </w:rPr>
        <w:t>名的队伍，颁发奖杯。</w:t>
      </w:r>
      <w:r>
        <w:rPr>
          <w:rFonts w:hint="eastAsia" w:ascii="Calibri" w:hAnsi="Calibri" w:eastAsia="方正仿宋简体" w:cs="宋体"/>
          <w:snapToGrid/>
          <w:kern w:val="2"/>
          <w:sz w:val="32"/>
          <w:szCs w:val="32"/>
          <w:lang w:eastAsia="zh-CN"/>
        </w:rPr>
        <w:t>评选优秀运动员、优秀教练员和优秀裁判员若干，评选办法另行通知。</w:t>
      </w:r>
    </w:p>
    <w:p>
      <w:pPr>
        <w:widowControl w:val="0"/>
        <w:kinsoku/>
        <w:autoSpaceDE/>
        <w:autoSpaceDN/>
        <w:adjustRightInd/>
        <w:snapToGrid/>
        <w:spacing w:line="700" w:lineRule="atLeast"/>
        <w:ind w:firstLine="640" w:firstLineChars="200"/>
        <w:jc w:val="both"/>
        <w:textAlignment w:val="auto"/>
        <w:rPr>
          <w:rFonts w:hint="default" w:ascii="Calibri" w:hAnsi="Calibri" w:eastAsia="方正仿宋简体" w:cs="宋体"/>
          <w:snapToGrid/>
          <w:kern w:val="2"/>
          <w:sz w:val="32"/>
          <w:szCs w:val="32"/>
        </w:rPr>
      </w:pP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二</w:t>
      </w:r>
      <w:r>
        <w:rPr>
          <w:rFonts w:hint="eastAsia" w:ascii="Calibri" w:hAnsi="Calibri" w:eastAsia="方正仿宋简体" w:cs="宋体"/>
          <w:snapToGrid/>
          <w:kern w:val="2"/>
          <w:sz w:val="32"/>
          <w:szCs w:val="32"/>
          <w:lang w:eastAsia="zh-CN"/>
        </w:rPr>
        <w:t>）</w:t>
      </w:r>
      <w:r>
        <w:rPr>
          <w:rFonts w:hint="eastAsia" w:ascii="Calibri" w:hAnsi="Calibri" w:eastAsia="方正仿宋简体" w:cs="宋体"/>
          <w:snapToGrid/>
          <w:kern w:val="2"/>
          <w:sz w:val="32"/>
          <w:szCs w:val="32"/>
        </w:rPr>
        <w:t>组委会将男、女各组的比赛成绩和名次，报送中国大学生体育协会确认下一阶段分区赛参赛学校资格</w:t>
      </w:r>
      <w:r>
        <w:rPr>
          <w:rFonts w:hint="default" w:ascii="Calibri" w:hAnsi="Calibri" w:eastAsia="方正仿宋简体" w:cs="宋体"/>
          <w:snapToGrid/>
          <w:kern w:val="2"/>
          <w:sz w:val="32"/>
          <w:szCs w:val="32"/>
        </w:rPr>
        <w:t>。</w:t>
      </w:r>
    </w:p>
    <w:p>
      <w:pPr>
        <w:widowControl w:val="0"/>
        <w:kinsoku/>
        <w:autoSpaceDE/>
        <w:autoSpaceDN/>
        <w:adjustRightInd/>
        <w:snapToGrid/>
        <w:spacing w:line="700" w:lineRule="atLeast"/>
        <w:ind w:firstLine="640" w:firstLineChars="200"/>
        <w:jc w:val="both"/>
        <w:textAlignment w:val="auto"/>
        <w:rPr>
          <w:rFonts w:hint="eastAsia" w:ascii="黑体" w:hAnsi="黑体" w:eastAsia="黑体" w:cs="黑体"/>
          <w:snapToGrid/>
          <w:kern w:val="2"/>
          <w:sz w:val="32"/>
          <w:szCs w:val="32"/>
          <w:lang w:val="en-US"/>
        </w:rPr>
      </w:pPr>
      <w:r>
        <w:rPr>
          <w:rFonts w:hint="eastAsia" w:ascii="黑体" w:hAnsi="黑体" w:eastAsia="黑体" w:cs="黑体"/>
          <w:snapToGrid/>
          <w:kern w:val="2"/>
          <w:sz w:val="32"/>
          <w:szCs w:val="32"/>
          <w:lang w:val="en-US"/>
        </w:rPr>
        <w:t>十四、其他</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lang w:val="en-US"/>
        </w:rPr>
      </w:pPr>
      <w:r>
        <w:rPr>
          <w:rFonts w:hint="eastAsia" w:ascii="Calibri" w:hAnsi="Calibri" w:eastAsia="方正仿宋简体" w:cs="宋体"/>
          <w:snapToGrid/>
          <w:kern w:val="2"/>
          <w:sz w:val="32"/>
          <w:szCs w:val="32"/>
          <w:lang w:val="en-US"/>
        </w:rPr>
        <w:t>（一）技术代表</w:t>
      </w:r>
      <w:r>
        <w:rPr>
          <w:rFonts w:hint="default" w:ascii="Calibri" w:hAnsi="Calibri" w:eastAsia="方正仿宋简体" w:cs="宋体"/>
          <w:snapToGrid/>
          <w:kern w:val="2"/>
          <w:sz w:val="32"/>
          <w:szCs w:val="32"/>
        </w:rPr>
        <w:t>、</w:t>
      </w:r>
      <w:r>
        <w:rPr>
          <w:rFonts w:hint="eastAsia" w:ascii="Calibri" w:hAnsi="Calibri" w:eastAsia="方正仿宋简体" w:cs="宋体"/>
          <w:snapToGrid/>
          <w:kern w:val="2"/>
          <w:sz w:val="32"/>
          <w:szCs w:val="32"/>
          <w:lang w:val="en-US"/>
        </w:rPr>
        <w:t>裁判员由黑龙江省学生体育协会</w:t>
      </w:r>
      <w:r>
        <w:rPr>
          <w:rFonts w:hint="eastAsia" w:ascii="Calibri" w:hAnsi="Calibri" w:eastAsia="方正仿宋简体" w:cs="宋体"/>
          <w:snapToGrid/>
          <w:kern w:val="2"/>
          <w:sz w:val="32"/>
          <w:szCs w:val="32"/>
          <w:lang w:val="en-US" w:eastAsia="zh-CN"/>
        </w:rPr>
        <w:t>选</w:t>
      </w:r>
      <w:r>
        <w:rPr>
          <w:rFonts w:hint="eastAsia" w:ascii="Calibri" w:hAnsi="Calibri" w:eastAsia="方正仿宋简体" w:cs="宋体"/>
          <w:snapToGrid/>
          <w:kern w:val="2"/>
          <w:sz w:val="32"/>
          <w:szCs w:val="32"/>
          <w:lang w:val="en-US"/>
        </w:rPr>
        <w:t>聘。</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lang w:val="en-US"/>
        </w:rPr>
      </w:pPr>
      <w:r>
        <w:rPr>
          <w:rFonts w:hint="eastAsia" w:ascii="Calibri" w:hAnsi="Calibri" w:eastAsia="方正仿宋简体" w:cs="宋体"/>
          <w:snapToGrid/>
          <w:kern w:val="2"/>
          <w:sz w:val="32"/>
          <w:szCs w:val="32"/>
          <w:lang w:val="en-US"/>
        </w:rPr>
        <w:t>（二）</w:t>
      </w:r>
      <w:r>
        <w:rPr>
          <w:rFonts w:hint="eastAsia" w:ascii="Calibri" w:hAnsi="Calibri" w:eastAsia="方正仿宋简体" w:cs="宋体"/>
          <w:snapToGrid/>
          <w:kern w:val="2"/>
          <w:sz w:val="32"/>
          <w:szCs w:val="32"/>
          <w:lang w:val="en-US" w:eastAsia="zh-CN"/>
        </w:rPr>
        <w:t>未定事宜请关注</w:t>
      </w:r>
      <w:r>
        <w:rPr>
          <w:rFonts w:hint="eastAsia" w:ascii="Times New Roman" w:hAnsi="Times New Roman" w:eastAsia="方正仿宋简体" w:cs="Times New Roman"/>
          <w:snapToGrid/>
          <w:kern w:val="2"/>
          <w:sz w:val="32"/>
          <w:szCs w:val="32"/>
          <w:lang w:val="en-US" w:eastAsia="zh-CN"/>
        </w:rPr>
        <w:t>2</w:t>
      </w:r>
      <w:r>
        <w:rPr>
          <w:rFonts w:hint="default" w:ascii="Times New Roman" w:hAnsi="Times New Roman" w:eastAsia="方正仿宋简体" w:cs="Times New Roman"/>
          <w:snapToGrid/>
          <w:kern w:val="2"/>
          <w:sz w:val="32"/>
          <w:szCs w:val="32"/>
          <w:lang w:eastAsia="zh-CN"/>
        </w:rPr>
        <w:t>023</w:t>
      </w:r>
      <w:r>
        <w:rPr>
          <w:rFonts w:hint="eastAsia" w:ascii="Calibri" w:hAnsi="Calibri" w:eastAsia="方正仿宋简体" w:cs="宋体"/>
          <w:snapToGrid/>
          <w:kern w:val="2"/>
          <w:sz w:val="32"/>
          <w:szCs w:val="32"/>
          <w:lang w:val="en-US" w:eastAsia="zh-CN"/>
        </w:rPr>
        <w:t>年黑龙江省大学生篮球联赛补充通知。</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lang w:val="en-US"/>
        </w:rPr>
      </w:pPr>
      <w:r>
        <w:rPr>
          <w:rFonts w:hint="eastAsia" w:ascii="Calibri" w:hAnsi="Calibri" w:eastAsia="方正仿宋简体" w:cs="宋体"/>
          <w:snapToGrid/>
          <w:kern w:val="2"/>
          <w:sz w:val="32"/>
          <w:szCs w:val="32"/>
          <w:lang w:val="en-US" w:eastAsia="zh-CN"/>
        </w:rPr>
        <w:t>（</w:t>
      </w:r>
      <w:r>
        <w:rPr>
          <w:rFonts w:hint="eastAsia" w:ascii="Calibri" w:hAnsi="Calibri" w:eastAsia="方正仿宋简体" w:cs="宋体"/>
          <w:snapToGrid/>
          <w:kern w:val="2"/>
          <w:sz w:val="32"/>
          <w:szCs w:val="32"/>
          <w:lang w:val="en-US"/>
        </w:rPr>
        <w:t>三</w:t>
      </w:r>
      <w:r>
        <w:rPr>
          <w:rFonts w:hint="eastAsia" w:ascii="Calibri" w:hAnsi="Calibri" w:eastAsia="方正仿宋简体" w:cs="宋体"/>
          <w:snapToGrid/>
          <w:kern w:val="2"/>
          <w:sz w:val="32"/>
          <w:szCs w:val="32"/>
          <w:lang w:val="en-US" w:eastAsia="zh-CN"/>
        </w:rPr>
        <w:t>）请</w:t>
      </w:r>
      <w:r>
        <w:rPr>
          <w:rFonts w:hint="eastAsia" w:ascii="Calibri" w:hAnsi="Calibri" w:eastAsia="方正仿宋简体" w:cs="宋体"/>
          <w:snapToGrid/>
          <w:kern w:val="2"/>
          <w:sz w:val="32"/>
          <w:szCs w:val="32"/>
          <w:lang w:val="en-US"/>
        </w:rPr>
        <w:t>各参</w:t>
      </w:r>
      <w:bookmarkStart w:id="0" w:name="_GoBack"/>
      <w:bookmarkEnd w:id="0"/>
      <w:r>
        <w:rPr>
          <w:rFonts w:hint="eastAsia" w:ascii="Calibri" w:hAnsi="Calibri" w:eastAsia="方正仿宋简体" w:cs="宋体"/>
          <w:snapToGrid/>
          <w:kern w:val="2"/>
          <w:sz w:val="32"/>
          <w:szCs w:val="32"/>
          <w:lang w:val="en-US"/>
        </w:rPr>
        <w:t>赛球队</w:t>
      </w:r>
      <w:r>
        <w:rPr>
          <w:rFonts w:hint="eastAsia" w:ascii="Calibri" w:hAnsi="Calibri" w:eastAsia="方正仿宋简体" w:cs="宋体"/>
          <w:snapToGrid/>
          <w:kern w:val="2"/>
          <w:sz w:val="32"/>
          <w:szCs w:val="32"/>
          <w:lang w:val="en-US" w:eastAsia="zh-CN"/>
        </w:rPr>
        <w:t>自备</w:t>
      </w:r>
      <w:r>
        <w:rPr>
          <w:rFonts w:hint="default" w:ascii="Times New Roman" w:hAnsi="Times New Roman" w:eastAsia="方正仿宋简体" w:cs="Times New Roman"/>
          <w:snapToGrid/>
          <w:kern w:val="2"/>
          <w:sz w:val="32"/>
          <w:szCs w:val="32"/>
          <w:lang w:eastAsia="zh-CN"/>
        </w:rPr>
        <w:t>1</w:t>
      </w:r>
      <w:r>
        <w:rPr>
          <w:rFonts w:hint="eastAsia" w:ascii="Calibri" w:hAnsi="Calibri" w:eastAsia="方正仿宋简体" w:cs="宋体"/>
          <w:snapToGrid/>
          <w:kern w:val="2"/>
          <w:sz w:val="32"/>
          <w:szCs w:val="32"/>
          <w:lang w:val="en-US" w:eastAsia="zh-CN"/>
        </w:rPr>
        <w:t>深</w:t>
      </w:r>
      <w:r>
        <w:rPr>
          <w:rFonts w:hint="default" w:ascii="Times New Roman" w:hAnsi="Times New Roman" w:eastAsia="方正仿宋简体" w:cs="Times New Roman"/>
          <w:snapToGrid/>
          <w:kern w:val="2"/>
          <w:sz w:val="32"/>
          <w:szCs w:val="32"/>
          <w:lang w:eastAsia="zh-CN"/>
        </w:rPr>
        <w:t>1</w:t>
      </w:r>
      <w:r>
        <w:rPr>
          <w:rFonts w:hint="eastAsia" w:ascii="Calibri" w:hAnsi="Calibri" w:eastAsia="方正仿宋简体" w:cs="宋体"/>
          <w:snapToGrid/>
          <w:kern w:val="2"/>
          <w:sz w:val="32"/>
          <w:szCs w:val="32"/>
          <w:lang w:val="en-US" w:eastAsia="zh-CN"/>
        </w:rPr>
        <w:t>浅</w:t>
      </w:r>
      <w:r>
        <w:rPr>
          <w:rFonts w:hint="eastAsia" w:ascii="Calibri" w:hAnsi="Calibri" w:eastAsia="方正仿宋简体" w:cs="宋体"/>
          <w:snapToGrid/>
          <w:kern w:val="2"/>
          <w:sz w:val="32"/>
          <w:szCs w:val="32"/>
          <w:lang w:val="en-US"/>
        </w:rPr>
        <w:t>两套</w:t>
      </w:r>
      <w:r>
        <w:rPr>
          <w:rFonts w:hint="eastAsia" w:ascii="Calibri" w:hAnsi="Calibri" w:eastAsia="方正仿宋简体" w:cs="宋体"/>
          <w:snapToGrid/>
          <w:kern w:val="2"/>
          <w:sz w:val="32"/>
          <w:szCs w:val="32"/>
          <w:lang w:val="en-US" w:eastAsia="zh-CN"/>
        </w:rPr>
        <w:t>比赛</w:t>
      </w:r>
      <w:r>
        <w:rPr>
          <w:rFonts w:hint="eastAsia" w:ascii="Calibri" w:hAnsi="Calibri" w:eastAsia="方正仿宋简体" w:cs="宋体"/>
          <w:snapToGrid/>
          <w:kern w:val="2"/>
          <w:sz w:val="32"/>
          <w:szCs w:val="32"/>
          <w:lang w:val="en-US"/>
        </w:rPr>
        <w:t>服装</w:t>
      </w:r>
      <w:r>
        <w:rPr>
          <w:rFonts w:hint="eastAsia" w:ascii="Calibri" w:hAnsi="Calibri" w:eastAsia="方正仿宋简体" w:cs="宋体"/>
          <w:snapToGrid/>
          <w:kern w:val="2"/>
          <w:sz w:val="32"/>
          <w:szCs w:val="32"/>
          <w:lang w:val="en-US" w:eastAsia="zh-CN"/>
        </w:rPr>
        <w:t>。</w:t>
      </w:r>
    </w:p>
    <w:p>
      <w:pPr>
        <w:widowControl w:val="0"/>
        <w:kinsoku/>
        <w:autoSpaceDE/>
        <w:autoSpaceDN/>
        <w:adjustRightInd/>
        <w:snapToGrid/>
        <w:spacing w:line="700" w:lineRule="atLeast"/>
        <w:ind w:firstLine="640" w:firstLineChars="200"/>
        <w:jc w:val="both"/>
        <w:textAlignment w:val="auto"/>
        <w:rPr>
          <w:rFonts w:hint="eastAsia"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rPr>
        <w:t>十五</w:t>
      </w:r>
      <w:r>
        <w:rPr>
          <w:rFonts w:hint="eastAsia" w:ascii="黑体" w:hAnsi="黑体" w:eastAsia="黑体" w:cs="黑体"/>
          <w:snapToGrid/>
          <w:kern w:val="2"/>
          <w:sz w:val="32"/>
          <w:szCs w:val="32"/>
          <w:lang w:val="en-US" w:eastAsia="zh-CN"/>
        </w:rPr>
        <w:t>、规程解释权归大会组委会。</w:t>
      </w:r>
    </w:p>
    <w:p>
      <w:pPr>
        <w:widowControl w:val="0"/>
        <w:kinsoku/>
        <w:autoSpaceDE/>
        <w:autoSpaceDN/>
        <w:adjustRightInd/>
        <w:snapToGrid/>
        <w:spacing w:line="700" w:lineRule="atLeast"/>
        <w:ind w:firstLine="640" w:firstLineChars="200"/>
        <w:jc w:val="both"/>
        <w:textAlignment w:val="auto"/>
        <w:rPr>
          <w:rFonts w:hint="eastAsia" w:ascii="Calibri" w:hAnsi="Calibri" w:eastAsia="方正仿宋简体" w:cs="宋体"/>
          <w:snapToGrid/>
          <w:kern w:val="2"/>
          <w:sz w:val="32"/>
          <w:szCs w:val="32"/>
          <w:lang w:val="en-US" w:eastAsia="zh-CN"/>
        </w:rPr>
      </w:pPr>
      <w:r>
        <w:rPr>
          <w:rFonts w:hint="eastAsia" w:ascii="Calibri" w:hAnsi="Calibri" w:eastAsia="方正仿宋简体" w:cs="宋体"/>
          <w:snapToGrid/>
          <w:kern w:val="2"/>
          <w:sz w:val="32"/>
          <w:szCs w:val="32"/>
          <w:lang w:val="en-US" w:eastAsia="zh-CN"/>
        </w:rPr>
        <w:t>联系人及电话：</w:t>
      </w:r>
    </w:p>
    <w:p>
      <w:pPr>
        <w:widowControl w:val="0"/>
        <w:kinsoku/>
        <w:autoSpaceDE/>
        <w:autoSpaceDN/>
        <w:adjustRightInd/>
        <w:snapToGrid/>
        <w:spacing w:line="700" w:lineRule="atLeast"/>
        <w:ind w:firstLine="640" w:firstLineChars="200"/>
        <w:jc w:val="both"/>
        <w:textAlignment w:val="auto"/>
        <w:rPr>
          <w:rFonts w:hint="default" w:ascii="Calibri" w:hAnsi="Calibri" w:eastAsia="方正仿宋简体" w:cs="宋体"/>
          <w:snapToGrid/>
          <w:kern w:val="2"/>
          <w:sz w:val="32"/>
          <w:szCs w:val="32"/>
          <w:lang w:val="en-US" w:eastAsia="zh-CN"/>
        </w:rPr>
        <w:sectPr>
          <w:pgSz w:w="11920" w:h="16840"/>
          <w:pgMar w:top="1431" w:right="1701" w:bottom="1134" w:left="1701" w:header="0" w:footer="0" w:gutter="0"/>
          <w:cols w:space="720" w:num="1"/>
        </w:sectPr>
      </w:pPr>
      <w:r>
        <w:rPr>
          <w:rFonts w:hint="eastAsia" w:ascii="Calibri" w:hAnsi="Calibri" w:eastAsia="方正仿宋简体" w:cs="宋体"/>
          <w:snapToGrid/>
          <w:kern w:val="2"/>
          <w:sz w:val="32"/>
          <w:szCs w:val="32"/>
          <w:lang w:val="en-US" w:eastAsia="zh-CN"/>
        </w:rPr>
        <w:t>张宝军（</w:t>
      </w:r>
      <w:r>
        <w:rPr>
          <w:rFonts w:hint="default" w:ascii="Times New Roman" w:hAnsi="Times New Roman" w:eastAsia="方正仿宋简体" w:cs="Times New Roman"/>
          <w:snapToGrid/>
          <w:kern w:val="2"/>
          <w:sz w:val="32"/>
          <w:szCs w:val="32"/>
          <w:lang w:val="en-US" w:eastAsia="zh-CN"/>
        </w:rPr>
        <w:t>13904815825</w:t>
      </w:r>
      <w:r>
        <w:rPr>
          <w:rFonts w:hint="eastAsia" w:ascii="Calibri" w:hAnsi="Calibri" w:eastAsia="方正仿宋简体" w:cs="宋体"/>
          <w:snapToGrid/>
          <w:kern w:val="2"/>
          <w:sz w:val="32"/>
          <w:szCs w:val="32"/>
          <w:lang w:val="en-US" w:eastAsia="zh-CN"/>
        </w:rPr>
        <w:t>），杨鹏（</w:t>
      </w:r>
      <w:r>
        <w:rPr>
          <w:rFonts w:hint="eastAsia" w:ascii="Times New Roman" w:hAnsi="Times New Roman" w:eastAsia="方正仿宋简体" w:cs="Times New Roman"/>
          <w:snapToGrid/>
          <w:kern w:val="2"/>
          <w:sz w:val="32"/>
          <w:szCs w:val="32"/>
          <w:lang w:val="en-US" w:eastAsia="zh-CN"/>
        </w:rPr>
        <w:t>13503609320</w:t>
      </w:r>
      <w:r>
        <w:rPr>
          <w:rFonts w:hint="eastAsia" w:ascii="Calibri" w:hAnsi="Calibri" w:eastAsia="方正仿宋简体" w:cs="宋体"/>
          <w:snapToGrid/>
          <w:kern w:val="2"/>
          <w:sz w:val="32"/>
          <w:szCs w:val="32"/>
          <w:lang w:val="en-US" w:eastAsia="zh-CN"/>
        </w:rPr>
        <w:t>）</w:t>
      </w:r>
    </w:p>
    <w:p>
      <w:pPr>
        <w:pStyle w:val="2"/>
        <w:spacing w:before="194" w:line="222" w:lineRule="auto"/>
        <w:rPr>
          <w:sz w:val="31"/>
          <w:szCs w:val="31"/>
        </w:rPr>
      </w:pPr>
      <w:r>
        <w:rPr>
          <w:spacing w:val="-10"/>
          <w:sz w:val="31"/>
          <w:szCs w:val="31"/>
          <w:lang w:val="en-US"/>
        </w:rPr>
        <w:t xml:space="preserve">     </w:t>
      </w:r>
      <w:r>
        <w:rPr>
          <w:spacing w:val="-10"/>
          <w:sz w:val="31"/>
          <w:szCs w:val="31"/>
        </w:rPr>
        <w:t>附件2</w:t>
      </w:r>
    </w:p>
    <w:p>
      <w:pPr>
        <w:spacing w:before="144" w:line="219" w:lineRule="auto"/>
        <w:ind w:left="2849"/>
        <w:rPr>
          <w:rFonts w:hint="eastAsia" w:ascii="方正小标宋_GBK" w:hAnsi="方正小标宋_GBK" w:eastAsia="方正小标宋_GBK" w:cs="方正小标宋_GBK"/>
          <w:sz w:val="31"/>
          <w:szCs w:val="31"/>
        </w:rPr>
      </w:pPr>
      <w:r>
        <w:rPr>
          <w:rFonts w:hint="eastAsia" w:ascii="方正小标宋_GBK" w:hAnsi="方正小标宋_GBK" w:eastAsia="方正小标宋_GBK" w:cs="方正小标宋_GBK"/>
          <w:b/>
          <w:bCs/>
          <w:spacing w:val="9"/>
          <w:sz w:val="31"/>
          <w:szCs w:val="31"/>
        </w:rPr>
        <w:t>2023年</w:t>
      </w:r>
      <w:r>
        <w:rPr>
          <w:rFonts w:hint="eastAsia" w:ascii="方正小标宋_GBK" w:hAnsi="方正小标宋_GBK" w:eastAsia="方正小标宋_GBK" w:cs="方正小标宋_GBK"/>
          <w:b/>
          <w:bCs/>
          <w:spacing w:val="9"/>
          <w:sz w:val="31"/>
          <w:szCs w:val="31"/>
          <w:lang w:val="en-US"/>
        </w:rPr>
        <w:t>黑龙江</w:t>
      </w:r>
      <w:r>
        <w:rPr>
          <w:rFonts w:hint="eastAsia" w:ascii="方正小标宋_GBK" w:hAnsi="方正小标宋_GBK" w:eastAsia="方正小标宋_GBK" w:cs="方正小标宋_GBK"/>
          <w:b/>
          <w:bCs/>
          <w:spacing w:val="9"/>
          <w:sz w:val="31"/>
          <w:szCs w:val="31"/>
        </w:rPr>
        <w:t>省大学生篮球锦标赛暨</w:t>
      </w:r>
    </w:p>
    <w:p>
      <w:pPr>
        <w:spacing w:before="122" w:line="219" w:lineRule="auto"/>
        <w:ind w:left="1999"/>
        <w:rPr>
          <w:rFonts w:hint="eastAsia" w:ascii="方正小标宋_GBK" w:hAnsi="方正小标宋_GBK" w:eastAsia="方正小标宋_GBK" w:cs="方正小标宋_GBK"/>
          <w:sz w:val="31"/>
          <w:szCs w:val="31"/>
        </w:rPr>
      </w:pPr>
      <w:r>
        <w:rPr>
          <w:rFonts w:hint="eastAsia" w:ascii="方正小标宋_GBK" w:hAnsi="方正小标宋_GBK" w:eastAsia="方正小标宋_GBK" w:cs="方正小标宋_GBK"/>
          <w:b/>
          <w:bCs/>
          <w:spacing w:val="27"/>
          <w:sz w:val="31"/>
          <w:szCs w:val="31"/>
        </w:rPr>
        <w:t>第26届中国大学生篮球联赛</w:t>
      </w:r>
      <w:r>
        <w:rPr>
          <w:rFonts w:hint="eastAsia" w:ascii="方正小标宋_GBK" w:hAnsi="方正小标宋_GBK" w:eastAsia="方正小标宋_GBK" w:cs="方正小标宋_GBK"/>
          <w:b/>
          <w:bCs/>
          <w:spacing w:val="27"/>
          <w:sz w:val="31"/>
          <w:szCs w:val="31"/>
          <w:lang w:eastAsia="zh-CN"/>
        </w:rPr>
        <w:t>（</w:t>
      </w:r>
      <w:r>
        <w:rPr>
          <w:rFonts w:hint="eastAsia" w:ascii="方正小标宋_GBK" w:hAnsi="方正小标宋_GBK" w:eastAsia="方正小标宋_GBK" w:cs="方正小标宋_GBK"/>
          <w:b/>
          <w:bCs/>
          <w:spacing w:val="27"/>
          <w:sz w:val="31"/>
          <w:szCs w:val="31"/>
          <w:lang w:val="en-US"/>
        </w:rPr>
        <w:t>黑龙江</w:t>
      </w:r>
      <w:r>
        <w:rPr>
          <w:rFonts w:hint="eastAsia" w:ascii="方正小标宋_GBK" w:hAnsi="方正小标宋_GBK" w:eastAsia="方正小标宋_GBK" w:cs="方正小标宋_GBK"/>
          <w:b/>
          <w:bCs/>
          <w:spacing w:val="27"/>
          <w:sz w:val="31"/>
          <w:szCs w:val="31"/>
        </w:rPr>
        <w:t>省</w:t>
      </w:r>
      <w:r>
        <w:rPr>
          <w:rFonts w:hint="eastAsia" w:ascii="方正小标宋_GBK" w:hAnsi="方正小标宋_GBK" w:eastAsia="方正小标宋_GBK" w:cs="方正小标宋_GBK"/>
          <w:b/>
          <w:bCs/>
          <w:spacing w:val="27"/>
          <w:sz w:val="31"/>
          <w:szCs w:val="31"/>
          <w:lang w:eastAsia="zh-CN"/>
        </w:rPr>
        <w:t>）</w:t>
      </w:r>
      <w:r>
        <w:rPr>
          <w:rFonts w:hint="eastAsia" w:ascii="方正小标宋_GBK" w:hAnsi="方正小标宋_GBK" w:eastAsia="方正小标宋_GBK" w:cs="方正小标宋_GBK"/>
          <w:b/>
          <w:bCs/>
          <w:spacing w:val="27"/>
          <w:sz w:val="31"/>
          <w:szCs w:val="31"/>
        </w:rPr>
        <w:t>基层赛</w:t>
      </w:r>
    </w:p>
    <w:p>
      <w:pPr>
        <w:spacing w:before="172" w:line="219" w:lineRule="auto"/>
        <w:ind w:left="4789"/>
        <w:rPr>
          <w:rFonts w:hint="eastAsia" w:ascii="方正小标宋_GBK" w:hAnsi="方正小标宋_GBK" w:eastAsia="方正小标宋_GBK" w:cs="方正小标宋_GBK"/>
          <w:sz w:val="31"/>
          <w:szCs w:val="31"/>
        </w:rPr>
      </w:pPr>
      <w:r>
        <w:rPr>
          <w:rFonts w:hint="eastAsia" w:ascii="方正小标宋_GBK" w:hAnsi="方正小标宋_GBK" w:eastAsia="方正小标宋_GBK" w:cs="方正小标宋_GBK"/>
          <w:b/>
          <w:bCs/>
          <w:spacing w:val="8"/>
          <w:sz w:val="31"/>
          <w:szCs w:val="31"/>
        </w:rPr>
        <w:t>报名表</w:t>
      </w:r>
    </w:p>
    <w:p>
      <w:pPr>
        <w:pStyle w:val="2"/>
        <w:spacing w:before="79" w:line="221" w:lineRule="auto"/>
        <w:ind w:left="865"/>
        <w:rPr>
          <w:sz w:val="24"/>
          <w:szCs w:val="24"/>
        </w:rPr>
      </w:pPr>
      <w:r>
        <w:rPr>
          <w:spacing w:val="3"/>
          <w:sz w:val="24"/>
          <w:szCs w:val="24"/>
        </w:rPr>
        <w:t>学校名称</w:t>
      </w:r>
      <w:r>
        <w:rPr>
          <w:rFonts w:hint="eastAsia"/>
          <w:spacing w:val="3"/>
          <w:sz w:val="24"/>
          <w:szCs w:val="24"/>
          <w:lang w:eastAsia="zh-CN"/>
        </w:rPr>
        <w:t>（</w:t>
      </w:r>
      <w:r>
        <w:rPr>
          <w:spacing w:val="3"/>
          <w:sz w:val="24"/>
          <w:szCs w:val="24"/>
        </w:rPr>
        <w:t>公章</w:t>
      </w:r>
      <w:r>
        <w:rPr>
          <w:rFonts w:hint="eastAsia"/>
          <w:spacing w:val="3"/>
          <w:sz w:val="24"/>
          <w:szCs w:val="24"/>
          <w:lang w:eastAsia="zh-CN"/>
        </w:rPr>
        <w:t xml:space="preserve">）：  </w:t>
      </w:r>
      <w:r>
        <w:rPr>
          <w:spacing w:val="3"/>
          <w:sz w:val="24"/>
          <w:szCs w:val="24"/>
          <w:lang w:val="en-US"/>
        </w:rPr>
        <w:t xml:space="preserve">   </w:t>
      </w:r>
      <w:r>
        <w:rPr>
          <w:spacing w:val="3"/>
          <w:sz w:val="24"/>
          <w:szCs w:val="24"/>
        </w:rPr>
        <w:t>组</w:t>
      </w:r>
      <w:r>
        <w:rPr>
          <w:spacing w:val="15"/>
          <w:sz w:val="24"/>
          <w:szCs w:val="24"/>
        </w:rPr>
        <w:t xml:space="preserve">   </w:t>
      </w:r>
      <w:r>
        <w:rPr>
          <w:spacing w:val="3"/>
          <w:sz w:val="24"/>
          <w:szCs w:val="24"/>
        </w:rPr>
        <w:t>别：</w:t>
      </w:r>
    </w:p>
    <w:p>
      <w:pPr>
        <w:spacing w:before="108" w:line="230" w:lineRule="auto"/>
        <w:ind w:left="865"/>
        <w:rPr>
          <w:rFonts w:hint="eastAsia" w:ascii="宋体" w:hAnsi="宋体" w:eastAsia="宋体" w:cs="宋体"/>
          <w:sz w:val="22"/>
          <w:szCs w:val="22"/>
          <w:lang w:eastAsia="zh-CN"/>
        </w:rPr>
      </w:pPr>
      <w:r>
        <w:rPr>
          <w:rFonts w:ascii="宋体" w:hAnsi="宋体" w:eastAsia="宋体" w:cs="宋体"/>
          <w:spacing w:val="-10"/>
          <w:position w:val="1"/>
          <w:sz w:val="22"/>
          <w:szCs w:val="22"/>
        </w:rPr>
        <w:t xml:space="preserve">通讯地址：        </w:t>
      </w:r>
      <w:r>
        <w:rPr>
          <w:rFonts w:hint="default" w:ascii="宋体" w:hAnsi="宋体" w:eastAsia="宋体" w:cs="宋体"/>
          <w:spacing w:val="-10"/>
          <w:position w:val="1"/>
          <w:sz w:val="22"/>
          <w:szCs w:val="22"/>
        </w:rPr>
        <w:t xml:space="preserve">                                    </w:t>
      </w:r>
      <w:r>
        <w:rPr>
          <w:rFonts w:hint="eastAsia" w:ascii="宋体" w:hAnsi="宋体" w:eastAsia="宋体" w:cs="宋体"/>
          <w:spacing w:val="-10"/>
          <w:position w:val="1"/>
          <w:sz w:val="22"/>
          <w:szCs w:val="22"/>
          <w:lang w:eastAsia="zh-CN"/>
        </w:rPr>
        <w:t>联系人</w:t>
      </w:r>
      <w:r>
        <w:rPr>
          <w:rFonts w:ascii="宋体" w:hAnsi="宋体" w:eastAsia="宋体" w:cs="宋体"/>
          <w:spacing w:val="-10"/>
          <w:position w:val="1"/>
          <w:sz w:val="22"/>
          <w:szCs w:val="22"/>
        </w:rPr>
        <w:t>电话</w:t>
      </w:r>
      <w:r>
        <w:rPr>
          <w:rFonts w:hint="eastAsia" w:ascii="宋体" w:hAnsi="宋体" w:eastAsia="宋体" w:cs="宋体"/>
          <w:spacing w:val="-10"/>
          <w:position w:val="1"/>
          <w:sz w:val="22"/>
          <w:szCs w:val="22"/>
          <w:lang w:eastAsia="zh-CN"/>
        </w:rPr>
        <w:t>：</w:t>
      </w:r>
    </w:p>
    <w:tbl>
      <w:tblPr>
        <w:tblStyle w:val="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667"/>
        <w:gridCol w:w="1147"/>
        <w:gridCol w:w="1162"/>
        <w:gridCol w:w="1162"/>
        <w:gridCol w:w="1162"/>
        <w:gridCol w:w="2002"/>
        <w:gridCol w:w="22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2" w:hRule="atLeast"/>
        </w:trPr>
        <w:tc>
          <w:tcPr>
            <w:tcW w:w="792" w:type="pct"/>
          </w:tcPr>
          <w:p>
            <w:pPr>
              <w:spacing w:before="273" w:line="219" w:lineRule="auto"/>
              <w:ind w:left="105"/>
              <w:rPr>
                <w:rFonts w:ascii="宋体" w:hAnsi="宋体" w:eastAsia="宋体" w:cs="宋体"/>
                <w:sz w:val="21"/>
                <w:szCs w:val="21"/>
              </w:rPr>
            </w:pPr>
            <w:r>
              <w:rPr>
                <w:rFonts w:ascii="宋体" w:hAnsi="宋体" w:eastAsia="宋体" w:cs="宋体"/>
                <w:spacing w:val="2"/>
                <w:sz w:val="21"/>
                <w:szCs w:val="21"/>
              </w:rPr>
              <w:t>队内职务</w:t>
            </w:r>
          </w:p>
        </w:tc>
        <w:tc>
          <w:tcPr>
            <w:tcW w:w="545" w:type="pct"/>
          </w:tcPr>
          <w:p>
            <w:pPr>
              <w:spacing w:before="273" w:line="219" w:lineRule="auto"/>
              <w:ind w:left="71"/>
              <w:rPr>
                <w:rFonts w:ascii="宋体" w:hAnsi="宋体" w:eastAsia="宋体" w:cs="宋体"/>
                <w:sz w:val="21"/>
                <w:szCs w:val="21"/>
              </w:rPr>
            </w:pPr>
            <w:r>
              <w:rPr>
                <w:rFonts w:ascii="宋体" w:hAnsi="宋体" w:eastAsia="宋体" w:cs="宋体"/>
                <w:spacing w:val="-5"/>
                <w:sz w:val="21"/>
                <w:szCs w:val="21"/>
              </w:rPr>
              <w:t>姓</w:t>
            </w:r>
            <w:r>
              <w:rPr>
                <w:rFonts w:ascii="宋体" w:hAnsi="宋体" w:eastAsia="宋体" w:cs="宋体"/>
                <w:spacing w:val="8"/>
                <w:sz w:val="21"/>
                <w:szCs w:val="21"/>
              </w:rPr>
              <w:t xml:space="preserve">  </w:t>
            </w:r>
            <w:r>
              <w:rPr>
                <w:rFonts w:ascii="宋体" w:hAnsi="宋体" w:eastAsia="宋体" w:cs="宋体"/>
                <w:spacing w:val="-5"/>
                <w:sz w:val="21"/>
                <w:szCs w:val="21"/>
              </w:rPr>
              <w:t>名</w:t>
            </w:r>
          </w:p>
        </w:tc>
        <w:tc>
          <w:tcPr>
            <w:tcW w:w="552" w:type="pct"/>
          </w:tcPr>
          <w:p>
            <w:pPr>
              <w:spacing w:before="274" w:line="221" w:lineRule="auto"/>
              <w:ind w:left="132"/>
              <w:rPr>
                <w:rFonts w:ascii="宋体" w:hAnsi="宋体" w:eastAsia="宋体" w:cs="宋体"/>
                <w:sz w:val="21"/>
                <w:szCs w:val="21"/>
              </w:rPr>
            </w:pPr>
            <w:r>
              <w:rPr>
                <w:rFonts w:ascii="宋体" w:hAnsi="宋体" w:eastAsia="宋体" w:cs="宋体"/>
                <w:spacing w:val="4"/>
                <w:sz w:val="21"/>
                <w:szCs w:val="21"/>
              </w:rPr>
              <w:t>民族</w:t>
            </w:r>
          </w:p>
        </w:tc>
        <w:tc>
          <w:tcPr>
            <w:tcW w:w="552" w:type="pct"/>
          </w:tcPr>
          <w:p>
            <w:pPr>
              <w:spacing w:before="274" w:line="220" w:lineRule="auto"/>
              <w:ind w:left="113"/>
              <w:rPr>
                <w:rFonts w:ascii="宋体" w:hAnsi="宋体" w:eastAsia="宋体" w:cs="宋体"/>
                <w:sz w:val="21"/>
                <w:szCs w:val="21"/>
              </w:rPr>
            </w:pPr>
            <w:r>
              <w:rPr>
                <w:rFonts w:ascii="宋体" w:hAnsi="宋体" w:eastAsia="宋体" w:cs="宋体"/>
                <w:spacing w:val="8"/>
                <w:sz w:val="21"/>
                <w:szCs w:val="21"/>
              </w:rPr>
              <w:t>性别</w:t>
            </w:r>
          </w:p>
        </w:tc>
        <w:tc>
          <w:tcPr>
            <w:tcW w:w="552" w:type="pct"/>
          </w:tcPr>
          <w:p>
            <w:pPr>
              <w:spacing w:before="273" w:line="219" w:lineRule="auto"/>
              <w:ind w:left="113"/>
              <w:rPr>
                <w:rFonts w:ascii="宋体" w:hAnsi="宋体" w:eastAsia="宋体" w:cs="宋体"/>
                <w:sz w:val="21"/>
                <w:szCs w:val="21"/>
              </w:rPr>
            </w:pPr>
            <w:r>
              <w:rPr>
                <w:rFonts w:ascii="宋体" w:hAnsi="宋体" w:eastAsia="宋体" w:cs="宋体"/>
                <w:spacing w:val="-3"/>
                <w:sz w:val="21"/>
                <w:szCs w:val="21"/>
              </w:rPr>
              <w:t>职务</w:t>
            </w:r>
          </w:p>
        </w:tc>
        <w:tc>
          <w:tcPr>
            <w:tcW w:w="951" w:type="pct"/>
          </w:tcPr>
          <w:p>
            <w:pPr>
              <w:spacing w:before="274" w:line="220" w:lineRule="auto"/>
              <w:ind w:left="455"/>
              <w:rPr>
                <w:rFonts w:ascii="宋体" w:hAnsi="宋体" w:eastAsia="宋体" w:cs="宋体"/>
                <w:sz w:val="21"/>
                <w:szCs w:val="21"/>
              </w:rPr>
            </w:pPr>
            <w:r>
              <w:rPr>
                <w:rFonts w:ascii="宋体" w:hAnsi="宋体" w:eastAsia="宋体" w:cs="宋体"/>
                <w:spacing w:val="6"/>
                <w:sz w:val="21"/>
                <w:szCs w:val="21"/>
              </w:rPr>
              <w:t>邮箱</w:t>
            </w:r>
          </w:p>
        </w:tc>
        <w:tc>
          <w:tcPr>
            <w:tcW w:w="1053" w:type="pct"/>
          </w:tcPr>
          <w:p>
            <w:pPr>
              <w:spacing w:before="272" w:line="219" w:lineRule="auto"/>
              <w:ind w:left="446"/>
              <w:rPr>
                <w:rFonts w:ascii="宋体" w:hAnsi="宋体" w:eastAsia="宋体" w:cs="宋体"/>
                <w:sz w:val="21"/>
                <w:szCs w:val="21"/>
              </w:rPr>
            </w:pPr>
            <w:r>
              <w:rPr>
                <w:rFonts w:ascii="宋体" w:hAnsi="宋体" w:eastAsia="宋体" w:cs="宋体"/>
                <w:spacing w:val="-3"/>
                <w:sz w:val="21"/>
                <w:szCs w:val="21"/>
              </w:rPr>
              <w:t>手机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792" w:type="pct"/>
          </w:tcPr>
          <w:p>
            <w:pPr>
              <w:spacing w:before="132" w:line="220" w:lineRule="auto"/>
              <w:ind w:left="215"/>
              <w:rPr>
                <w:rFonts w:ascii="宋体" w:hAnsi="宋体" w:eastAsia="宋体" w:cs="宋体"/>
                <w:sz w:val="21"/>
                <w:szCs w:val="21"/>
              </w:rPr>
            </w:pPr>
            <w:r>
              <w:rPr>
                <w:rFonts w:ascii="宋体" w:hAnsi="宋体" w:eastAsia="宋体" w:cs="宋体"/>
                <w:spacing w:val="-5"/>
                <w:sz w:val="21"/>
                <w:szCs w:val="21"/>
              </w:rPr>
              <w:t>领</w:t>
            </w:r>
            <w:r>
              <w:rPr>
                <w:rFonts w:ascii="宋体" w:hAnsi="宋体" w:eastAsia="宋体" w:cs="宋体"/>
                <w:spacing w:val="12"/>
                <w:sz w:val="21"/>
                <w:szCs w:val="21"/>
              </w:rPr>
              <w:t xml:space="preserve">  </w:t>
            </w:r>
            <w:r>
              <w:rPr>
                <w:rFonts w:ascii="宋体" w:hAnsi="宋体" w:eastAsia="宋体" w:cs="宋体"/>
                <w:spacing w:val="-5"/>
                <w:sz w:val="21"/>
                <w:szCs w:val="21"/>
              </w:rPr>
              <w:t>队</w:t>
            </w:r>
          </w:p>
        </w:tc>
        <w:tc>
          <w:tcPr>
            <w:tcW w:w="545" w:type="pct"/>
          </w:tcPr>
          <w:p>
            <w:pPr>
              <w:pStyle w:val="6"/>
            </w:pPr>
          </w:p>
        </w:tc>
        <w:tc>
          <w:tcPr>
            <w:tcW w:w="552" w:type="pct"/>
          </w:tcPr>
          <w:p>
            <w:pPr>
              <w:pStyle w:val="6"/>
            </w:pPr>
          </w:p>
        </w:tc>
        <w:tc>
          <w:tcPr>
            <w:tcW w:w="552" w:type="pct"/>
          </w:tcPr>
          <w:p>
            <w:pPr>
              <w:pStyle w:val="6"/>
            </w:pPr>
          </w:p>
        </w:tc>
        <w:tc>
          <w:tcPr>
            <w:tcW w:w="552" w:type="pct"/>
          </w:tcPr>
          <w:p>
            <w:pPr>
              <w:pStyle w:val="6"/>
            </w:pPr>
          </w:p>
        </w:tc>
        <w:tc>
          <w:tcPr>
            <w:tcW w:w="951" w:type="pct"/>
          </w:tcPr>
          <w:p>
            <w:pPr>
              <w:pStyle w:val="6"/>
            </w:pPr>
          </w:p>
        </w:tc>
        <w:tc>
          <w:tcPr>
            <w:tcW w:w="1053" w:type="pct"/>
          </w:tcPr>
          <w:p>
            <w:pPr>
              <w:pStyle w:val="6"/>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28" w:hRule="atLeast"/>
        </w:trPr>
        <w:tc>
          <w:tcPr>
            <w:tcW w:w="792" w:type="pct"/>
          </w:tcPr>
          <w:p>
            <w:pPr>
              <w:spacing w:before="113" w:line="219" w:lineRule="auto"/>
              <w:ind w:left="205"/>
              <w:rPr>
                <w:rFonts w:ascii="宋体" w:hAnsi="宋体" w:eastAsia="宋体" w:cs="宋体"/>
                <w:sz w:val="21"/>
                <w:szCs w:val="21"/>
              </w:rPr>
            </w:pPr>
            <w:r>
              <w:rPr>
                <w:rFonts w:ascii="宋体" w:hAnsi="宋体" w:eastAsia="宋体" w:cs="宋体"/>
                <w:spacing w:val="-6"/>
                <w:sz w:val="21"/>
                <w:szCs w:val="21"/>
              </w:rPr>
              <w:t>教</w:t>
            </w:r>
            <w:r>
              <w:rPr>
                <w:rFonts w:ascii="宋体" w:hAnsi="宋体" w:eastAsia="宋体" w:cs="宋体"/>
                <w:spacing w:val="20"/>
                <w:sz w:val="21"/>
                <w:szCs w:val="21"/>
              </w:rPr>
              <w:t xml:space="preserve">  </w:t>
            </w:r>
            <w:r>
              <w:rPr>
                <w:rFonts w:ascii="宋体" w:hAnsi="宋体" w:eastAsia="宋体" w:cs="宋体"/>
                <w:spacing w:val="-6"/>
                <w:sz w:val="21"/>
                <w:szCs w:val="21"/>
              </w:rPr>
              <w:t>练</w:t>
            </w:r>
          </w:p>
        </w:tc>
        <w:tc>
          <w:tcPr>
            <w:tcW w:w="545" w:type="pct"/>
          </w:tcPr>
          <w:p>
            <w:pPr>
              <w:pStyle w:val="6"/>
            </w:pPr>
          </w:p>
        </w:tc>
        <w:tc>
          <w:tcPr>
            <w:tcW w:w="552" w:type="pct"/>
          </w:tcPr>
          <w:p>
            <w:pPr>
              <w:pStyle w:val="6"/>
            </w:pPr>
          </w:p>
        </w:tc>
        <w:tc>
          <w:tcPr>
            <w:tcW w:w="552" w:type="pct"/>
          </w:tcPr>
          <w:p>
            <w:pPr>
              <w:pStyle w:val="6"/>
            </w:pPr>
          </w:p>
        </w:tc>
        <w:tc>
          <w:tcPr>
            <w:tcW w:w="552" w:type="pct"/>
          </w:tcPr>
          <w:p>
            <w:pPr>
              <w:pStyle w:val="6"/>
            </w:pPr>
          </w:p>
        </w:tc>
        <w:tc>
          <w:tcPr>
            <w:tcW w:w="951" w:type="pct"/>
          </w:tcPr>
          <w:p>
            <w:pPr>
              <w:pStyle w:val="6"/>
            </w:pPr>
          </w:p>
        </w:tc>
        <w:tc>
          <w:tcPr>
            <w:tcW w:w="1053" w:type="pct"/>
          </w:tcPr>
          <w:p>
            <w:pPr>
              <w:pStyle w:val="6"/>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trPr>
        <w:tc>
          <w:tcPr>
            <w:tcW w:w="792" w:type="pct"/>
          </w:tcPr>
          <w:p>
            <w:pPr>
              <w:spacing w:before="125" w:line="219" w:lineRule="auto"/>
              <w:ind w:left="105"/>
              <w:rPr>
                <w:rFonts w:ascii="宋体" w:hAnsi="宋体" w:eastAsia="宋体" w:cs="宋体"/>
                <w:sz w:val="21"/>
                <w:szCs w:val="21"/>
              </w:rPr>
            </w:pPr>
            <w:r>
              <w:rPr>
                <w:rFonts w:ascii="宋体" w:hAnsi="宋体" w:eastAsia="宋体" w:cs="宋体"/>
                <w:spacing w:val="-2"/>
                <w:sz w:val="21"/>
                <w:szCs w:val="21"/>
              </w:rPr>
              <w:t>助理教练</w:t>
            </w:r>
          </w:p>
        </w:tc>
        <w:tc>
          <w:tcPr>
            <w:tcW w:w="545" w:type="pct"/>
          </w:tcPr>
          <w:p>
            <w:pPr>
              <w:pStyle w:val="6"/>
            </w:pPr>
          </w:p>
        </w:tc>
        <w:tc>
          <w:tcPr>
            <w:tcW w:w="552" w:type="pct"/>
          </w:tcPr>
          <w:p>
            <w:pPr>
              <w:pStyle w:val="6"/>
            </w:pPr>
          </w:p>
        </w:tc>
        <w:tc>
          <w:tcPr>
            <w:tcW w:w="552" w:type="pct"/>
          </w:tcPr>
          <w:p>
            <w:pPr>
              <w:pStyle w:val="6"/>
            </w:pPr>
          </w:p>
        </w:tc>
        <w:tc>
          <w:tcPr>
            <w:tcW w:w="552" w:type="pct"/>
          </w:tcPr>
          <w:p>
            <w:pPr>
              <w:pStyle w:val="6"/>
            </w:pPr>
          </w:p>
        </w:tc>
        <w:tc>
          <w:tcPr>
            <w:tcW w:w="951" w:type="pct"/>
          </w:tcPr>
          <w:p>
            <w:pPr>
              <w:pStyle w:val="6"/>
            </w:pPr>
          </w:p>
        </w:tc>
        <w:tc>
          <w:tcPr>
            <w:tcW w:w="1053" w:type="pct"/>
          </w:tcPr>
          <w:p>
            <w:pPr>
              <w:pStyle w:val="6"/>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92" w:type="pct"/>
          </w:tcPr>
          <w:p>
            <w:pPr>
              <w:spacing w:before="57" w:line="219" w:lineRule="auto"/>
              <w:ind w:left="105"/>
              <w:rPr>
                <w:rFonts w:ascii="宋体" w:hAnsi="宋体" w:eastAsia="宋体" w:cs="宋体"/>
                <w:sz w:val="21"/>
                <w:szCs w:val="21"/>
              </w:rPr>
            </w:pPr>
            <w:r>
              <w:rPr>
                <w:rFonts w:ascii="宋体" w:hAnsi="宋体" w:eastAsia="宋体" w:cs="宋体"/>
                <w:spacing w:val="-2"/>
                <w:sz w:val="21"/>
                <w:szCs w:val="21"/>
              </w:rPr>
              <w:t>体能教练</w:t>
            </w:r>
          </w:p>
          <w:p>
            <w:pPr>
              <w:spacing w:before="65" w:line="212" w:lineRule="auto"/>
              <w:ind w:left="215"/>
              <w:rPr>
                <w:rFonts w:ascii="宋体" w:hAnsi="宋体" w:eastAsia="宋体" w:cs="宋体"/>
                <w:sz w:val="21"/>
                <w:szCs w:val="21"/>
              </w:rPr>
            </w:pPr>
            <w:r>
              <w:rPr>
                <w:rFonts w:ascii="宋体" w:hAnsi="宋体" w:eastAsia="宋体" w:cs="宋体"/>
                <w:spacing w:val="4"/>
                <w:sz w:val="21"/>
                <w:szCs w:val="21"/>
              </w:rPr>
              <w:t>或队医</w:t>
            </w:r>
          </w:p>
        </w:tc>
        <w:tc>
          <w:tcPr>
            <w:tcW w:w="545" w:type="pct"/>
          </w:tcPr>
          <w:p>
            <w:pPr>
              <w:pStyle w:val="6"/>
            </w:pPr>
          </w:p>
        </w:tc>
        <w:tc>
          <w:tcPr>
            <w:tcW w:w="552" w:type="pct"/>
          </w:tcPr>
          <w:p>
            <w:pPr>
              <w:pStyle w:val="6"/>
            </w:pPr>
          </w:p>
        </w:tc>
        <w:tc>
          <w:tcPr>
            <w:tcW w:w="552" w:type="pct"/>
          </w:tcPr>
          <w:p>
            <w:pPr>
              <w:pStyle w:val="6"/>
            </w:pPr>
          </w:p>
        </w:tc>
        <w:tc>
          <w:tcPr>
            <w:tcW w:w="552" w:type="pct"/>
          </w:tcPr>
          <w:p>
            <w:pPr>
              <w:pStyle w:val="6"/>
            </w:pPr>
          </w:p>
        </w:tc>
        <w:tc>
          <w:tcPr>
            <w:tcW w:w="951" w:type="pct"/>
          </w:tcPr>
          <w:p>
            <w:pPr>
              <w:pStyle w:val="6"/>
            </w:pPr>
          </w:p>
        </w:tc>
        <w:tc>
          <w:tcPr>
            <w:tcW w:w="1053" w:type="pct"/>
          </w:tcPr>
          <w:p>
            <w:pPr>
              <w:pStyle w:val="6"/>
            </w:pPr>
          </w:p>
        </w:tc>
      </w:tr>
    </w:tbl>
    <w:p>
      <w:pPr>
        <w:spacing w:before="228" w:line="205" w:lineRule="auto"/>
        <w:ind w:firstLine="592" w:firstLineChars="200"/>
        <w:rPr>
          <w:rFonts w:ascii="宋体" w:hAnsi="宋体" w:eastAsia="宋体" w:cs="宋体"/>
          <w:sz w:val="29"/>
          <w:szCs w:val="29"/>
        </w:rPr>
      </w:pPr>
      <w:r>
        <w:rPr>
          <w:rFonts w:ascii="宋体" w:hAnsi="宋体" w:eastAsia="宋体" w:cs="宋体"/>
          <w:spacing w:val="3"/>
          <w:sz w:val="29"/>
          <w:szCs w:val="29"/>
        </w:rPr>
        <w:t>队员名单</w:t>
      </w:r>
    </w:p>
    <w:tbl>
      <w:tblPr>
        <w:tblStyle w:val="5"/>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02"/>
        <w:gridCol w:w="1642"/>
        <w:gridCol w:w="1301"/>
        <w:gridCol w:w="585"/>
        <w:gridCol w:w="1654"/>
        <w:gridCol w:w="1383"/>
        <w:gridCol w:w="2088"/>
        <w:gridCol w:w="106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trPr>
        <w:tc>
          <w:tcPr>
            <w:tcW w:w="381" w:type="pct"/>
          </w:tcPr>
          <w:p>
            <w:pPr>
              <w:spacing w:before="294" w:line="221" w:lineRule="auto"/>
              <w:ind w:left="145"/>
              <w:rPr>
                <w:rFonts w:ascii="宋体" w:hAnsi="宋体" w:eastAsia="宋体" w:cs="宋体"/>
                <w:sz w:val="21"/>
                <w:szCs w:val="21"/>
              </w:rPr>
            </w:pPr>
            <w:r>
              <w:rPr>
                <w:rFonts w:ascii="宋体" w:hAnsi="宋体" w:eastAsia="宋体" w:cs="宋体"/>
                <w:spacing w:val="5"/>
                <w:sz w:val="21"/>
                <w:szCs w:val="21"/>
              </w:rPr>
              <w:t>号码</w:t>
            </w:r>
          </w:p>
        </w:tc>
        <w:tc>
          <w:tcPr>
            <w:tcW w:w="780" w:type="pct"/>
          </w:tcPr>
          <w:p>
            <w:pPr>
              <w:spacing w:before="293" w:line="219" w:lineRule="auto"/>
              <w:ind w:left="351"/>
              <w:rPr>
                <w:rFonts w:ascii="宋体" w:hAnsi="宋体" w:eastAsia="宋体" w:cs="宋体"/>
                <w:sz w:val="21"/>
                <w:szCs w:val="21"/>
              </w:rPr>
            </w:pPr>
            <w:r>
              <w:rPr>
                <w:rFonts w:ascii="宋体" w:hAnsi="宋体" w:eastAsia="宋体" w:cs="宋体"/>
                <w:spacing w:val="-5"/>
                <w:sz w:val="21"/>
                <w:szCs w:val="21"/>
              </w:rPr>
              <w:t>姓</w:t>
            </w:r>
            <w:r>
              <w:rPr>
                <w:rFonts w:ascii="宋体" w:hAnsi="宋体" w:eastAsia="宋体" w:cs="宋体"/>
                <w:spacing w:val="23"/>
                <w:sz w:val="21"/>
                <w:szCs w:val="21"/>
              </w:rPr>
              <w:t xml:space="preserve">  </w:t>
            </w:r>
            <w:r>
              <w:rPr>
                <w:rFonts w:ascii="宋体" w:hAnsi="宋体" w:eastAsia="宋体" w:cs="宋体"/>
                <w:spacing w:val="-5"/>
                <w:sz w:val="21"/>
                <w:szCs w:val="21"/>
              </w:rPr>
              <w:t>名</w:t>
            </w:r>
          </w:p>
        </w:tc>
        <w:tc>
          <w:tcPr>
            <w:tcW w:w="618" w:type="pct"/>
          </w:tcPr>
          <w:p>
            <w:pPr>
              <w:spacing w:before="293" w:line="219" w:lineRule="auto"/>
              <w:ind w:left="172"/>
              <w:rPr>
                <w:rFonts w:ascii="宋体" w:hAnsi="宋体" w:eastAsia="宋体" w:cs="宋体"/>
                <w:sz w:val="21"/>
                <w:szCs w:val="21"/>
              </w:rPr>
            </w:pPr>
            <w:r>
              <w:rPr>
                <w:rFonts w:ascii="宋体" w:hAnsi="宋体" w:eastAsia="宋体" w:cs="宋体"/>
                <w:spacing w:val="10"/>
                <w:sz w:val="21"/>
                <w:szCs w:val="21"/>
              </w:rPr>
              <w:t>出生年月</w:t>
            </w:r>
          </w:p>
        </w:tc>
        <w:tc>
          <w:tcPr>
            <w:tcW w:w="278" w:type="pct"/>
            <w:textDirection w:val="tbRlV"/>
          </w:tcPr>
          <w:p>
            <w:pPr>
              <w:spacing w:before="127" w:line="217" w:lineRule="auto"/>
              <w:ind w:left="48"/>
              <w:rPr>
                <w:rFonts w:ascii="宋体" w:hAnsi="宋体" w:eastAsia="宋体" w:cs="宋体"/>
                <w:sz w:val="21"/>
                <w:szCs w:val="21"/>
              </w:rPr>
            </w:pPr>
            <w:r>
              <w:rPr>
                <w:rFonts w:ascii="宋体" w:hAnsi="宋体" w:eastAsia="宋体" w:cs="宋体"/>
                <w:sz w:val="21"/>
                <w:szCs w:val="21"/>
              </w:rPr>
              <w:t>民</w:t>
            </w:r>
            <w:r>
              <w:rPr>
                <w:rFonts w:ascii="宋体" w:hAnsi="宋体" w:eastAsia="宋体" w:cs="宋体"/>
                <w:spacing w:val="26"/>
                <w:sz w:val="21"/>
                <w:szCs w:val="21"/>
              </w:rPr>
              <w:t xml:space="preserve">  </w:t>
            </w:r>
            <w:r>
              <w:rPr>
                <w:rFonts w:ascii="宋体" w:hAnsi="宋体" w:eastAsia="宋体" w:cs="宋体"/>
                <w:sz w:val="21"/>
                <w:szCs w:val="21"/>
              </w:rPr>
              <w:t>族</w:t>
            </w:r>
          </w:p>
        </w:tc>
        <w:tc>
          <w:tcPr>
            <w:tcW w:w="786" w:type="pct"/>
          </w:tcPr>
          <w:p>
            <w:pPr>
              <w:spacing w:before="294" w:line="220" w:lineRule="auto"/>
              <w:ind w:left="444"/>
              <w:rPr>
                <w:rFonts w:ascii="宋体" w:hAnsi="宋体" w:eastAsia="宋体" w:cs="宋体"/>
                <w:sz w:val="21"/>
                <w:szCs w:val="21"/>
              </w:rPr>
            </w:pPr>
            <w:r>
              <w:rPr>
                <w:rFonts w:ascii="宋体" w:hAnsi="宋体" w:eastAsia="宋体" w:cs="宋体"/>
                <w:spacing w:val="-3"/>
                <w:sz w:val="21"/>
                <w:szCs w:val="21"/>
              </w:rPr>
              <w:t>专业</w:t>
            </w:r>
          </w:p>
        </w:tc>
        <w:tc>
          <w:tcPr>
            <w:tcW w:w="657" w:type="pct"/>
          </w:tcPr>
          <w:p>
            <w:pPr>
              <w:spacing w:before="294" w:line="221" w:lineRule="auto"/>
              <w:ind w:left="196"/>
              <w:rPr>
                <w:rFonts w:ascii="宋体" w:hAnsi="宋体" w:eastAsia="宋体" w:cs="宋体"/>
                <w:sz w:val="21"/>
                <w:szCs w:val="21"/>
              </w:rPr>
            </w:pPr>
            <w:r>
              <w:rPr>
                <w:rFonts w:ascii="宋体" w:hAnsi="宋体" w:eastAsia="宋体" w:cs="宋体"/>
                <w:spacing w:val="5"/>
                <w:sz w:val="21"/>
                <w:szCs w:val="21"/>
              </w:rPr>
              <w:t>入学时间</w:t>
            </w:r>
          </w:p>
        </w:tc>
        <w:tc>
          <w:tcPr>
            <w:tcW w:w="992" w:type="pct"/>
          </w:tcPr>
          <w:p>
            <w:pPr>
              <w:spacing w:before="291" w:line="221" w:lineRule="auto"/>
              <w:ind w:left="600"/>
              <w:rPr>
                <w:rFonts w:ascii="宋体" w:hAnsi="宋体" w:eastAsia="宋体" w:cs="宋体"/>
                <w:sz w:val="21"/>
                <w:szCs w:val="21"/>
              </w:rPr>
            </w:pPr>
            <w:r>
              <w:rPr>
                <w:rFonts w:ascii="宋体" w:hAnsi="宋体" w:eastAsia="宋体" w:cs="宋体"/>
                <w:b/>
                <w:bCs/>
                <w:spacing w:val="-9"/>
                <w:sz w:val="21"/>
                <w:szCs w:val="21"/>
              </w:rPr>
              <w:t>学</w:t>
            </w:r>
            <w:r>
              <w:rPr>
                <w:rFonts w:ascii="宋体" w:hAnsi="宋体" w:eastAsia="宋体" w:cs="宋体"/>
                <w:spacing w:val="13"/>
                <w:sz w:val="21"/>
                <w:szCs w:val="21"/>
              </w:rPr>
              <w:t xml:space="preserve"> </w:t>
            </w:r>
            <w:r>
              <w:rPr>
                <w:rFonts w:ascii="宋体" w:hAnsi="宋体" w:eastAsia="宋体" w:cs="宋体"/>
                <w:b/>
                <w:bCs/>
                <w:spacing w:val="-9"/>
                <w:sz w:val="21"/>
                <w:szCs w:val="21"/>
              </w:rPr>
              <w:t>号</w:t>
            </w:r>
          </w:p>
        </w:tc>
        <w:tc>
          <w:tcPr>
            <w:tcW w:w="504" w:type="pct"/>
          </w:tcPr>
          <w:p>
            <w:pPr>
              <w:spacing w:before="294" w:line="221" w:lineRule="auto"/>
              <w:ind w:left="169"/>
              <w:rPr>
                <w:rFonts w:ascii="宋体" w:hAnsi="宋体" w:eastAsia="宋体" w:cs="宋体"/>
                <w:sz w:val="21"/>
                <w:szCs w:val="21"/>
              </w:rPr>
            </w:pPr>
            <w:r>
              <w:rPr>
                <w:rFonts w:ascii="宋体" w:hAnsi="宋体" w:eastAsia="宋体" w:cs="宋体"/>
                <w:spacing w:val="-3"/>
                <w:sz w:val="21"/>
                <w:szCs w:val="21"/>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381" w:type="pct"/>
          </w:tcPr>
          <w:p>
            <w:pPr>
              <w:pStyle w:val="6"/>
            </w:pPr>
          </w:p>
        </w:tc>
        <w:tc>
          <w:tcPr>
            <w:tcW w:w="780" w:type="pct"/>
          </w:tcPr>
          <w:p>
            <w:pPr>
              <w:pStyle w:val="6"/>
            </w:pPr>
          </w:p>
        </w:tc>
        <w:tc>
          <w:tcPr>
            <w:tcW w:w="618" w:type="pct"/>
          </w:tcPr>
          <w:p>
            <w:pPr>
              <w:pStyle w:val="6"/>
            </w:pPr>
          </w:p>
        </w:tc>
        <w:tc>
          <w:tcPr>
            <w:tcW w:w="278" w:type="pct"/>
          </w:tcPr>
          <w:p>
            <w:pPr>
              <w:pStyle w:val="6"/>
            </w:pPr>
          </w:p>
        </w:tc>
        <w:tc>
          <w:tcPr>
            <w:tcW w:w="786" w:type="pct"/>
          </w:tcPr>
          <w:p>
            <w:pPr>
              <w:pStyle w:val="6"/>
            </w:pPr>
          </w:p>
        </w:tc>
        <w:tc>
          <w:tcPr>
            <w:tcW w:w="657" w:type="pct"/>
          </w:tcPr>
          <w:p>
            <w:pPr>
              <w:pStyle w:val="6"/>
            </w:pPr>
          </w:p>
        </w:tc>
        <w:tc>
          <w:tcPr>
            <w:tcW w:w="992" w:type="pct"/>
          </w:tcPr>
          <w:p>
            <w:pPr>
              <w:pStyle w:val="6"/>
            </w:pPr>
          </w:p>
        </w:tc>
        <w:tc>
          <w:tcPr>
            <w:tcW w:w="504" w:type="pct"/>
          </w:tcPr>
          <w:p>
            <w:pPr>
              <w:pStyle w:val="6"/>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381" w:type="pct"/>
          </w:tcPr>
          <w:p>
            <w:pPr>
              <w:pStyle w:val="6"/>
            </w:pPr>
          </w:p>
        </w:tc>
        <w:tc>
          <w:tcPr>
            <w:tcW w:w="780" w:type="pct"/>
          </w:tcPr>
          <w:p>
            <w:pPr>
              <w:pStyle w:val="6"/>
            </w:pPr>
          </w:p>
        </w:tc>
        <w:tc>
          <w:tcPr>
            <w:tcW w:w="618" w:type="pct"/>
          </w:tcPr>
          <w:p>
            <w:pPr>
              <w:pStyle w:val="6"/>
            </w:pPr>
          </w:p>
        </w:tc>
        <w:tc>
          <w:tcPr>
            <w:tcW w:w="278" w:type="pct"/>
          </w:tcPr>
          <w:p>
            <w:pPr>
              <w:pStyle w:val="6"/>
            </w:pPr>
          </w:p>
        </w:tc>
        <w:tc>
          <w:tcPr>
            <w:tcW w:w="786" w:type="pct"/>
          </w:tcPr>
          <w:p>
            <w:pPr>
              <w:pStyle w:val="6"/>
            </w:pPr>
          </w:p>
        </w:tc>
        <w:tc>
          <w:tcPr>
            <w:tcW w:w="657" w:type="pct"/>
          </w:tcPr>
          <w:p>
            <w:pPr>
              <w:pStyle w:val="6"/>
            </w:pPr>
          </w:p>
        </w:tc>
        <w:tc>
          <w:tcPr>
            <w:tcW w:w="992" w:type="pct"/>
          </w:tcPr>
          <w:p>
            <w:pPr>
              <w:pStyle w:val="6"/>
            </w:pPr>
          </w:p>
        </w:tc>
        <w:tc>
          <w:tcPr>
            <w:tcW w:w="504" w:type="pct"/>
          </w:tcPr>
          <w:p>
            <w:pPr>
              <w:pStyle w:val="6"/>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381" w:type="pct"/>
          </w:tcPr>
          <w:p>
            <w:pPr>
              <w:pStyle w:val="6"/>
            </w:pPr>
          </w:p>
        </w:tc>
        <w:tc>
          <w:tcPr>
            <w:tcW w:w="780" w:type="pct"/>
          </w:tcPr>
          <w:p>
            <w:pPr>
              <w:pStyle w:val="6"/>
            </w:pPr>
          </w:p>
        </w:tc>
        <w:tc>
          <w:tcPr>
            <w:tcW w:w="618" w:type="pct"/>
          </w:tcPr>
          <w:p>
            <w:pPr>
              <w:pStyle w:val="6"/>
            </w:pPr>
          </w:p>
        </w:tc>
        <w:tc>
          <w:tcPr>
            <w:tcW w:w="278" w:type="pct"/>
          </w:tcPr>
          <w:p>
            <w:pPr>
              <w:pStyle w:val="6"/>
            </w:pPr>
          </w:p>
        </w:tc>
        <w:tc>
          <w:tcPr>
            <w:tcW w:w="786" w:type="pct"/>
          </w:tcPr>
          <w:p>
            <w:pPr>
              <w:pStyle w:val="6"/>
            </w:pPr>
          </w:p>
        </w:tc>
        <w:tc>
          <w:tcPr>
            <w:tcW w:w="657" w:type="pct"/>
          </w:tcPr>
          <w:p>
            <w:pPr>
              <w:pStyle w:val="6"/>
            </w:pPr>
          </w:p>
        </w:tc>
        <w:tc>
          <w:tcPr>
            <w:tcW w:w="992" w:type="pct"/>
          </w:tcPr>
          <w:p>
            <w:pPr>
              <w:pStyle w:val="6"/>
            </w:pPr>
          </w:p>
        </w:tc>
        <w:tc>
          <w:tcPr>
            <w:tcW w:w="504" w:type="pct"/>
          </w:tcPr>
          <w:p>
            <w:pPr>
              <w:pStyle w:val="6"/>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381" w:type="pct"/>
          </w:tcPr>
          <w:p>
            <w:pPr>
              <w:pStyle w:val="6"/>
            </w:pPr>
          </w:p>
        </w:tc>
        <w:tc>
          <w:tcPr>
            <w:tcW w:w="780" w:type="pct"/>
          </w:tcPr>
          <w:p>
            <w:pPr>
              <w:pStyle w:val="6"/>
            </w:pPr>
          </w:p>
        </w:tc>
        <w:tc>
          <w:tcPr>
            <w:tcW w:w="618" w:type="pct"/>
          </w:tcPr>
          <w:p>
            <w:pPr>
              <w:pStyle w:val="6"/>
            </w:pPr>
          </w:p>
        </w:tc>
        <w:tc>
          <w:tcPr>
            <w:tcW w:w="278" w:type="pct"/>
          </w:tcPr>
          <w:p>
            <w:pPr>
              <w:pStyle w:val="6"/>
            </w:pPr>
          </w:p>
        </w:tc>
        <w:tc>
          <w:tcPr>
            <w:tcW w:w="786" w:type="pct"/>
          </w:tcPr>
          <w:p>
            <w:pPr>
              <w:pStyle w:val="6"/>
            </w:pPr>
          </w:p>
        </w:tc>
        <w:tc>
          <w:tcPr>
            <w:tcW w:w="657" w:type="pct"/>
          </w:tcPr>
          <w:p>
            <w:pPr>
              <w:pStyle w:val="6"/>
            </w:pPr>
          </w:p>
        </w:tc>
        <w:tc>
          <w:tcPr>
            <w:tcW w:w="992" w:type="pct"/>
          </w:tcPr>
          <w:p>
            <w:pPr>
              <w:pStyle w:val="6"/>
            </w:pPr>
          </w:p>
        </w:tc>
        <w:tc>
          <w:tcPr>
            <w:tcW w:w="504" w:type="pct"/>
          </w:tcPr>
          <w:p>
            <w:pPr>
              <w:pStyle w:val="6"/>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381" w:type="pct"/>
          </w:tcPr>
          <w:p>
            <w:pPr>
              <w:pStyle w:val="6"/>
            </w:pPr>
          </w:p>
        </w:tc>
        <w:tc>
          <w:tcPr>
            <w:tcW w:w="780" w:type="pct"/>
          </w:tcPr>
          <w:p>
            <w:pPr>
              <w:pStyle w:val="6"/>
            </w:pPr>
          </w:p>
        </w:tc>
        <w:tc>
          <w:tcPr>
            <w:tcW w:w="618" w:type="pct"/>
          </w:tcPr>
          <w:p>
            <w:pPr>
              <w:pStyle w:val="6"/>
            </w:pPr>
          </w:p>
        </w:tc>
        <w:tc>
          <w:tcPr>
            <w:tcW w:w="278" w:type="pct"/>
          </w:tcPr>
          <w:p>
            <w:pPr>
              <w:pStyle w:val="6"/>
            </w:pPr>
          </w:p>
        </w:tc>
        <w:tc>
          <w:tcPr>
            <w:tcW w:w="786" w:type="pct"/>
          </w:tcPr>
          <w:p>
            <w:pPr>
              <w:pStyle w:val="6"/>
            </w:pPr>
          </w:p>
        </w:tc>
        <w:tc>
          <w:tcPr>
            <w:tcW w:w="657" w:type="pct"/>
          </w:tcPr>
          <w:p>
            <w:pPr>
              <w:pStyle w:val="6"/>
            </w:pPr>
          </w:p>
        </w:tc>
        <w:tc>
          <w:tcPr>
            <w:tcW w:w="992" w:type="pct"/>
          </w:tcPr>
          <w:p>
            <w:pPr>
              <w:pStyle w:val="6"/>
            </w:pPr>
          </w:p>
        </w:tc>
        <w:tc>
          <w:tcPr>
            <w:tcW w:w="504" w:type="pct"/>
          </w:tcPr>
          <w:p>
            <w:pPr>
              <w:pStyle w:val="6"/>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381" w:type="pct"/>
          </w:tcPr>
          <w:p>
            <w:pPr>
              <w:pStyle w:val="6"/>
            </w:pPr>
          </w:p>
        </w:tc>
        <w:tc>
          <w:tcPr>
            <w:tcW w:w="780" w:type="pct"/>
          </w:tcPr>
          <w:p>
            <w:pPr>
              <w:pStyle w:val="6"/>
            </w:pPr>
          </w:p>
        </w:tc>
        <w:tc>
          <w:tcPr>
            <w:tcW w:w="618" w:type="pct"/>
          </w:tcPr>
          <w:p>
            <w:pPr>
              <w:pStyle w:val="6"/>
            </w:pPr>
          </w:p>
        </w:tc>
        <w:tc>
          <w:tcPr>
            <w:tcW w:w="278" w:type="pct"/>
          </w:tcPr>
          <w:p>
            <w:pPr>
              <w:pStyle w:val="6"/>
            </w:pPr>
          </w:p>
        </w:tc>
        <w:tc>
          <w:tcPr>
            <w:tcW w:w="786" w:type="pct"/>
          </w:tcPr>
          <w:p>
            <w:pPr>
              <w:pStyle w:val="6"/>
            </w:pPr>
          </w:p>
        </w:tc>
        <w:tc>
          <w:tcPr>
            <w:tcW w:w="657" w:type="pct"/>
          </w:tcPr>
          <w:p>
            <w:pPr>
              <w:pStyle w:val="6"/>
            </w:pPr>
          </w:p>
        </w:tc>
        <w:tc>
          <w:tcPr>
            <w:tcW w:w="992" w:type="pct"/>
          </w:tcPr>
          <w:p>
            <w:pPr>
              <w:pStyle w:val="6"/>
            </w:pPr>
          </w:p>
        </w:tc>
        <w:tc>
          <w:tcPr>
            <w:tcW w:w="504" w:type="pct"/>
          </w:tcPr>
          <w:p>
            <w:pPr>
              <w:pStyle w:val="6"/>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381" w:type="pct"/>
          </w:tcPr>
          <w:p>
            <w:pPr>
              <w:pStyle w:val="6"/>
            </w:pPr>
          </w:p>
        </w:tc>
        <w:tc>
          <w:tcPr>
            <w:tcW w:w="780" w:type="pct"/>
          </w:tcPr>
          <w:p>
            <w:pPr>
              <w:pStyle w:val="6"/>
            </w:pPr>
          </w:p>
        </w:tc>
        <w:tc>
          <w:tcPr>
            <w:tcW w:w="618" w:type="pct"/>
          </w:tcPr>
          <w:p>
            <w:pPr>
              <w:pStyle w:val="6"/>
            </w:pPr>
          </w:p>
        </w:tc>
        <w:tc>
          <w:tcPr>
            <w:tcW w:w="278" w:type="pct"/>
          </w:tcPr>
          <w:p>
            <w:pPr>
              <w:pStyle w:val="6"/>
            </w:pPr>
          </w:p>
        </w:tc>
        <w:tc>
          <w:tcPr>
            <w:tcW w:w="786" w:type="pct"/>
          </w:tcPr>
          <w:p>
            <w:pPr>
              <w:pStyle w:val="6"/>
            </w:pPr>
          </w:p>
        </w:tc>
        <w:tc>
          <w:tcPr>
            <w:tcW w:w="657" w:type="pct"/>
          </w:tcPr>
          <w:p>
            <w:pPr>
              <w:pStyle w:val="6"/>
            </w:pPr>
          </w:p>
        </w:tc>
        <w:tc>
          <w:tcPr>
            <w:tcW w:w="992" w:type="pct"/>
          </w:tcPr>
          <w:p>
            <w:pPr>
              <w:pStyle w:val="6"/>
            </w:pPr>
          </w:p>
        </w:tc>
        <w:tc>
          <w:tcPr>
            <w:tcW w:w="504" w:type="pct"/>
          </w:tcPr>
          <w:p>
            <w:pPr>
              <w:pStyle w:val="6"/>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381" w:type="pct"/>
          </w:tcPr>
          <w:p>
            <w:pPr>
              <w:pStyle w:val="6"/>
            </w:pPr>
          </w:p>
        </w:tc>
        <w:tc>
          <w:tcPr>
            <w:tcW w:w="780" w:type="pct"/>
          </w:tcPr>
          <w:p>
            <w:pPr>
              <w:pStyle w:val="6"/>
            </w:pPr>
          </w:p>
        </w:tc>
        <w:tc>
          <w:tcPr>
            <w:tcW w:w="618" w:type="pct"/>
          </w:tcPr>
          <w:p>
            <w:pPr>
              <w:pStyle w:val="6"/>
            </w:pPr>
          </w:p>
        </w:tc>
        <w:tc>
          <w:tcPr>
            <w:tcW w:w="278" w:type="pct"/>
          </w:tcPr>
          <w:p>
            <w:pPr>
              <w:pStyle w:val="6"/>
            </w:pPr>
          </w:p>
        </w:tc>
        <w:tc>
          <w:tcPr>
            <w:tcW w:w="786" w:type="pct"/>
          </w:tcPr>
          <w:p>
            <w:pPr>
              <w:pStyle w:val="6"/>
            </w:pPr>
          </w:p>
        </w:tc>
        <w:tc>
          <w:tcPr>
            <w:tcW w:w="657" w:type="pct"/>
          </w:tcPr>
          <w:p>
            <w:pPr>
              <w:pStyle w:val="6"/>
            </w:pPr>
          </w:p>
        </w:tc>
        <w:tc>
          <w:tcPr>
            <w:tcW w:w="992" w:type="pct"/>
          </w:tcPr>
          <w:p>
            <w:pPr>
              <w:pStyle w:val="6"/>
            </w:pPr>
          </w:p>
        </w:tc>
        <w:tc>
          <w:tcPr>
            <w:tcW w:w="504" w:type="pct"/>
          </w:tcPr>
          <w:p>
            <w:pPr>
              <w:pStyle w:val="6"/>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381" w:type="pct"/>
          </w:tcPr>
          <w:p>
            <w:pPr>
              <w:pStyle w:val="6"/>
            </w:pPr>
          </w:p>
        </w:tc>
        <w:tc>
          <w:tcPr>
            <w:tcW w:w="780" w:type="pct"/>
          </w:tcPr>
          <w:p>
            <w:pPr>
              <w:pStyle w:val="6"/>
            </w:pPr>
          </w:p>
        </w:tc>
        <w:tc>
          <w:tcPr>
            <w:tcW w:w="618" w:type="pct"/>
          </w:tcPr>
          <w:p>
            <w:pPr>
              <w:pStyle w:val="6"/>
            </w:pPr>
          </w:p>
        </w:tc>
        <w:tc>
          <w:tcPr>
            <w:tcW w:w="278" w:type="pct"/>
          </w:tcPr>
          <w:p>
            <w:pPr>
              <w:pStyle w:val="6"/>
            </w:pPr>
          </w:p>
        </w:tc>
        <w:tc>
          <w:tcPr>
            <w:tcW w:w="786" w:type="pct"/>
          </w:tcPr>
          <w:p>
            <w:pPr>
              <w:pStyle w:val="6"/>
            </w:pPr>
          </w:p>
        </w:tc>
        <w:tc>
          <w:tcPr>
            <w:tcW w:w="657" w:type="pct"/>
          </w:tcPr>
          <w:p>
            <w:pPr>
              <w:pStyle w:val="6"/>
            </w:pPr>
          </w:p>
        </w:tc>
        <w:tc>
          <w:tcPr>
            <w:tcW w:w="992" w:type="pct"/>
          </w:tcPr>
          <w:p>
            <w:pPr>
              <w:pStyle w:val="6"/>
            </w:pPr>
          </w:p>
        </w:tc>
        <w:tc>
          <w:tcPr>
            <w:tcW w:w="504" w:type="pct"/>
          </w:tcPr>
          <w:p>
            <w:pPr>
              <w:pStyle w:val="6"/>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381" w:type="pct"/>
          </w:tcPr>
          <w:p>
            <w:pPr>
              <w:pStyle w:val="6"/>
            </w:pPr>
          </w:p>
        </w:tc>
        <w:tc>
          <w:tcPr>
            <w:tcW w:w="780" w:type="pct"/>
          </w:tcPr>
          <w:p>
            <w:pPr>
              <w:pStyle w:val="6"/>
            </w:pPr>
          </w:p>
        </w:tc>
        <w:tc>
          <w:tcPr>
            <w:tcW w:w="618" w:type="pct"/>
          </w:tcPr>
          <w:p>
            <w:pPr>
              <w:pStyle w:val="6"/>
            </w:pPr>
          </w:p>
        </w:tc>
        <w:tc>
          <w:tcPr>
            <w:tcW w:w="278" w:type="pct"/>
          </w:tcPr>
          <w:p>
            <w:pPr>
              <w:pStyle w:val="6"/>
            </w:pPr>
          </w:p>
        </w:tc>
        <w:tc>
          <w:tcPr>
            <w:tcW w:w="786" w:type="pct"/>
          </w:tcPr>
          <w:p>
            <w:pPr>
              <w:pStyle w:val="6"/>
            </w:pPr>
          </w:p>
        </w:tc>
        <w:tc>
          <w:tcPr>
            <w:tcW w:w="657" w:type="pct"/>
          </w:tcPr>
          <w:p>
            <w:pPr>
              <w:pStyle w:val="6"/>
            </w:pPr>
          </w:p>
        </w:tc>
        <w:tc>
          <w:tcPr>
            <w:tcW w:w="992" w:type="pct"/>
          </w:tcPr>
          <w:p>
            <w:pPr>
              <w:pStyle w:val="6"/>
            </w:pPr>
          </w:p>
        </w:tc>
        <w:tc>
          <w:tcPr>
            <w:tcW w:w="504" w:type="pct"/>
          </w:tcPr>
          <w:p>
            <w:pPr>
              <w:pStyle w:val="6"/>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381" w:type="pct"/>
          </w:tcPr>
          <w:p>
            <w:pPr>
              <w:pStyle w:val="6"/>
            </w:pPr>
          </w:p>
        </w:tc>
        <w:tc>
          <w:tcPr>
            <w:tcW w:w="780" w:type="pct"/>
          </w:tcPr>
          <w:p>
            <w:pPr>
              <w:pStyle w:val="6"/>
            </w:pPr>
          </w:p>
        </w:tc>
        <w:tc>
          <w:tcPr>
            <w:tcW w:w="618" w:type="pct"/>
          </w:tcPr>
          <w:p>
            <w:pPr>
              <w:pStyle w:val="6"/>
            </w:pPr>
          </w:p>
        </w:tc>
        <w:tc>
          <w:tcPr>
            <w:tcW w:w="278" w:type="pct"/>
          </w:tcPr>
          <w:p>
            <w:pPr>
              <w:pStyle w:val="6"/>
            </w:pPr>
          </w:p>
        </w:tc>
        <w:tc>
          <w:tcPr>
            <w:tcW w:w="786" w:type="pct"/>
          </w:tcPr>
          <w:p>
            <w:pPr>
              <w:pStyle w:val="6"/>
            </w:pPr>
          </w:p>
        </w:tc>
        <w:tc>
          <w:tcPr>
            <w:tcW w:w="657" w:type="pct"/>
          </w:tcPr>
          <w:p>
            <w:pPr>
              <w:pStyle w:val="6"/>
            </w:pPr>
          </w:p>
        </w:tc>
        <w:tc>
          <w:tcPr>
            <w:tcW w:w="992" w:type="pct"/>
          </w:tcPr>
          <w:p>
            <w:pPr>
              <w:pStyle w:val="6"/>
            </w:pPr>
          </w:p>
        </w:tc>
        <w:tc>
          <w:tcPr>
            <w:tcW w:w="504" w:type="pct"/>
          </w:tcPr>
          <w:p>
            <w:pPr>
              <w:pStyle w:val="6"/>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381" w:type="pct"/>
          </w:tcPr>
          <w:p>
            <w:pPr>
              <w:pStyle w:val="6"/>
            </w:pPr>
          </w:p>
        </w:tc>
        <w:tc>
          <w:tcPr>
            <w:tcW w:w="780" w:type="pct"/>
          </w:tcPr>
          <w:p>
            <w:pPr>
              <w:pStyle w:val="6"/>
            </w:pPr>
          </w:p>
        </w:tc>
        <w:tc>
          <w:tcPr>
            <w:tcW w:w="618" w:type="pct"/>
          </w:tcPr>
          <w:p>
            <w:pPr>
              <w:pStyle w:val="6"/>
            </w:pPr>
          </w:p>
        </w:tc>
        <w:tc>
          <w:tcPr>
            <w:tcW w:w="278" w:type="pct"/>
          </w:tcPr>
          <w:p>
            <w:pPr>
              <w:pStyle w:val="6"/>
            </w:pPr>
          </w:p>
        </w:tc>
        <w:tc>
          <w:tcPr>
            <w:tcW w:w="786" w:type="pct"/>
          </w:tcPr>
          <w:p>
            <w:pPr>
              <w:pStyle w:val="6"/>
            </w:pPr>
          </w:p>
        </w:tc>
        <w:tc>
          <w:tcPr>
            <w:tcW w:w="657" w:type="pct"/>
          </w:tcPr>
          <w:p>
            <w:pPr>
              <w:pStyle w:val="6"/>
            </w:pPr>
          </w:p>
        </w:tc>
        <w:tc>
          <w:tcPr>
            <w:tcW w:w="992" w:type="pct"/>
          </w:tcPr>
          <w:p>
            <w:pPr>
              <w:pStyle w:val="6"/>
            </w:pPr>
          </w:p>
        </w:tc>
        <w:tc>
          <w:tcPr>
            <w:tcW w:w="504" w:type="pct"/>
          </w:tcPr>
          <w:p>
            <w:pPr>
              <w:pStyle w:val="6"/>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381" w:type="pct"/>
          </w:tcPr>
          <w:p>
            <w:pPr>
              <w:pStyle w:val="6"/>
            </w:pPr>
          </w:p>
        </w:tc>
        <w:tc>
          <w:tcPr>
            <w:tcW w:w="780" w:type="pct"/>
          </w:tcPr>
          <w:p>
            <w:pPr>
              <w:pStyle w:val="6"/>
            </w:pPr>
          </w:p>
        </w:tc>
        <w:tc>
          <w:tcPr>
            <w:tcW w:w="618" w:type="pct"/>
          </w:tcPr>
          <w:p>
            <w:pPr>
              <w:pStyle w:val="6"/>
            </w:pPr>
          </w:p>
        </w:tc>
        <w:tc>
          <w:tcPr>
            <w:tcW w:w="278" w:type="pct"/>
          </w:tcPr>
          <w:p>
            <w:pPr>
              <w:pStyle w:val="6"/>
            </w:pPr>
          </w:p>
        </w:tc>
        <w:tc>
          <w:tcPr>
            <w:tcW w:w="786" w:type="pct"/>
          </w:tcPr>
          <w:p>
            <w:pPr>
              <w:pStyle w:val="6"/>
            </w:pPr>
          </w:p>
        </w:tc>
        <w:tc>
          <w:tcPr>
            <w:tcW w:w="657" w:type="pct"/>
          </w:tcPr>
          <w:p>
            <w:pPr>
              <w:pStyle w:val="6"/>
            </w:pPr>
          </w:p>
        </w:tc>
        <w:tc>
          <w:tcPr>
            <w:tcW w:w="992" w:type="pct"/>
          </w:tcPr>
          <w:p>
            <w:pPr>
              <w:pStyle w:val="6"/>
            </w:pPr>
          </w:p>
        </w:tc>
        <w:tc>
          <w:tcPr>
            <w:tcW w:w="504" w:type="pct"/>
          </w:tcPr>
          <w:p>
            <w:pPr>
              <w:pStyle w:val="6"/>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0" w:hRule="atLeast"/>
        </w:trPr>
        <w:tc>
          <w:tcPr>
            <w:tcW w:w="381" w:type="pct"/>
          </w:tcPr>
          <w:p>
            <w:pPr>
              <w:pStyle w:val="6"/>
            </w:pPr>
          </w:p>
        </w:tc>
        <w:tc>
          <w:tcPr>
            <w:tcW w:w="780" w:type="pct"/>
          </w:tcPr>
          <w:p>
            <w:pPr>
              <w:pStyle w:val="6"/>
            </w:pPr>
          </w:p>
        </w:tc>
        <w:tc>
          <w:tcPr>
            <w:tcW w:w="618" w:type="pct"/>
          </w:tcPr>
          <w:p>
            <w:pPr>
              <w:pStyle w:val="6"/>
            </w:pPr>
          </w:p>
        </w:tc>
        <w:tc>
          <w:tcPr>
            <w:tcW w:w="278" w:type="pct"/>
          </w:tcPr>
          <w:p>
            <w:pPr>
              <w:pStyle w:val="6"/>
            </w:pPr>
          </w:p>
        </w:tc>
        <w:tc>
          <w:tcPr>
            <w:tcW w:w="786" w:type="pct"/>
          </w:tcPr>
          <w:p>
            <w:pPr>
              <w:pStyle w:val="6"/>
            </w:pPr>
          </w:p>
        </w:tc>
        <w:tc>
          <w:tcPr>
            <w:tcW w:w="657" w:type="pct"/>
          </w:tcPr>
          <w:p>
            <w:pPr>
              <w:pStyle w:val="6"/>
            </w:pPr>
          </w:p>
        </w:tc>
        <w:tc>
          <w:tcPr>
            <w:tcW w:w="992" w:type="pct"/>
          </w:tcPr>
          <w:p>
            <w:pPr>
              <w:pStyle w:val="6"/>
            </w:pPr>
          </w:p>
        </w:tc>
        <w:tc>
          <w:tcPr>
            <w:tcW w:w="504" w:type="pct"/>
          </w:tcPr>
          <w:p>
            <w:pPr>
              <w:pStyle w:val="6"/>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381" w:type="pct"/>
          </w:tcPr>
          <w:p>
            <w:pPr>
              <w:pStyle w:val="6"/>
            </w:pPr>
          </w:p>
        </w:tc>
        <w:tc>
          <w:tcPr>
            <w:tcW w:w="780" w:type="pct"/>
          </w:tcPr>
          <w:p>
            <w:pPr>
              <w:pStyle w:val="6"/>
            </w:pPr>
          </w:p>
        </w:tc>
        <w:tc>
          <w:tcPr>
            <w:tcW w:w="618" w:type="pct"/>
          </w:tcPr>
          <w:p>
            <w:pPr>
              <w:pStyle w:val="6"/>
            </w:pPr>
          </w:p>
        </w:tc>
        <w:tc>
          <w:tcPr>
            <w:tcW w:w="278" w:type="pct"/>
          </w:tcPr>
          <w:p>
            <w:pPr>
              <w:pStyle w:val="6"/>
            </w:pPr>
          </w:p>
        </w:tc>
        <w:tc>
          <w:tcPr>
            <w:tcW w:w="786" w:type="pct"/>
          </w:tcPr>
          <w:p>
            <w:pPr>
              <w:pStyle w:val="6"/>
            </w:pPr>
          </w:p>
        </w:tc>
        <w:tc>
          <w:tcPr>
            <w:tcW w:w="657" w:type="pct"/>
          </w:tcPr>
          <w:p>
            <w:pPr>
              <w:pStyle w:val="6"/>
            </w:pPr>
          </w:p>
        </w:tc>
        <w:tc>
          <w:tcPr>
            <w:tcW w:w="992" w:type="pct"/>
          </w:tcPr>
          <w:p>
            <w:pPr>
              <w:pStyle w:val="6"/>
            </w:pPr>
          </w:p>
        </w:tc>
        <w:tc>
          <w:tcPr>
            <w:tcW w:w="504" w:type="pct"/>
          </w:tcPr>
          <w:p>
            <w:pPr>
              <w:pStyle w:val="6"/>
            </w:pPr>
          </w:p>
        </w:tc>
      </w:tr>
    </w:tbl>
    <w:p>
      <w:pPr>
        <w:rPr>
          <w:rFonts w:ascii="Arial" w:hAnsi="Arial" w:eastAsia="Arial" w:cs="Arial"/>
          <w:sz w:val="21"/>
          <w:szCs w:val="21"/>
        </w:rPr>
        <w:sectPr>
          <w:pgSz w:w="12170" w:h="17010"/>
          <w:pgMar w:top="1445" w:right="704" w:bottom="0" w:left="954" w:header="0" w:footer="0" w:gutter="0"/>
          <w:cols w:space="720" w:num="1"/>
        </w:sectPr>
      </w:pPr>
    </w:p>
    <w:p>
      <w:pPr>
        <w:rPr>
          <w:rFonts w:ascii="仿宋_GB2312" w:eastAsia="仿宋_GB2312"/>
          <w:b/>
          <w:sz w:val="24"/>
        </w:rPr>
      </w:pPr>
      <w:r>
        <w:rPr>
          <w:rFonts w:hint="eastAsia" w:ascii="仿宋_GB2312" w:eastAsia="仿宋_GB2312"/>
          <w:b/>
          <w:sz w:val="24"/>
        </w:rPr>
        <w:t>附件</w:t>
      </w:r>
      <w:r>
        <w:rPr>
          <w:rFonts w:hint="default" w:ascii="仿宋_GB2312" w:eastAsia="仿宋_GB2312"/>
          <w:b/>
          <w:sz w:val="24"/>
          <w:lang w:val="en-US"/>
        </w:rPr>
        <w:t>3</w:t>
      </w:r>
    </w:p>
    <w:p>
      <w:pPr>
        <w:jc w:val="center"/>
        <w:rPr>
          <w:rFonts w:hint="eastAsia" w:ascii="宋体" w:hAnsi="宋体"/>
          <w:b/>
          <w:sz w:val="44"/>
          <w:szCs w:val="44"/>
        </w:rPr>
      </w:pPr>
    </w:p>
    <w:p>
      <w:pPr>
        <w:jc w:val="center"/>
        <w:rPr>
          <w:rFonts w:hint="eastAsia" w:ascii="方正小标宋_GBK" w:hAnsi="方正小标宋_GBK" w:eastAsia="方正小标宋_GBK" w:cs="方正小标宋_GBK"/>
          <w:b w:val="0"/>
          <w:bCs/>
          <w:sz w:val="44"/>
          <w:szCs w:val="44"/>
          <w:lang w:eastAsia="zh-CN"/>
        </w:rPr>
      </w:pPr>
      <w:r>
        <w:rPr>
          <w:rFonts w:hint="eastAsia" w:ascii="方正小标宋_GBK" w:hAnsi="方正小标宋_GBK" w:eastAsia="方正小标宋_GBK" w:cs="方正小标宋_GBK"/>
          <w:b w:val="0"/>
          <w:bCs/>
          <w:sz w:val="44"/>
          <w:szCs w:val="44"/>
        </w:rPr>
        <w:t>2023年黑龙江省大学生篮球联赛</w:t>
      </w:r>
      <w:r>
        <w:rPr>
          <w:rFonts w:hint="eastAsia" w:ascii="方正小标宋_GBK" w:hAnsi="方正小标宋_GBK" w:eastAsia="方正小标宋_GBK" w:cs="方正小标宋_GBK"/>
          <w:b w:val="0"/>
          <w:bCs/>
          <w:sz w:val="44"/>
          <w:szCs w:val="44"/>
          <w:lang w:eastAsia="zh-CN"/>
        </w:rPr>
        <w:t>暨</w:t>
      </w:r>
    </w:p>
    <w:p>
      <w:pPr>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44"/>
          <w:szCs w:val="44"/>
          <w:lang w:eastAsia="zh-CN"/>
        </w:rPr>
        <w:t>第二十</w:t>
      </w:r>
      <w:r>
        <w:rPr>
          <w:rFonts w:hint="eastAsia" w:ascii="方正小标宋_GBK" w:hAnsi="方正小标宋_GBK" w:eastAsia="方正小标宋_GBK" w:cs="方正小标宋_GBK"/>
          <w:b w:val="0"/>
          <w:bCs/>
          <w:sz w:val="44"/>
          <w:szCs w:val="44"/>
          <w:lang w:val="en-US"/>
        </w:rPr>
        <w:t>六</w:t>
      </w:r>
      <w:r>
        <w:rPr>
          <w:rFonts w:hint="eastAsia" w:ascii="方正小标宋_GBK" w:hAnsi="方正小标宋_GBK" w:eastAsia="方正小标宋_GBK" w:cs="方正小标宋_GBK"/>
          <w:b w:val="0"/>
          <w:bCs/>
          <w:sz w:val="44"/>
          <w:szCs w:val="44"/>
          <w:lang w:eastAsia="zh-CN"/>
        </w:rPr>
        <w:t>届</w:t>
      </w:r>
      <w:r>
        <w:rPr>
          <w:rFonts w:hint="eastAsia" w:ascii="方正小标宋_GBK" w:hAnsi="方正小标宋_GBK" w:eastAsia="方正小标宋_GBK" w:cs="方正小标宋_GBK"/>
          <w:b w:val="0"/>
          <w:bCs/>
          <w:sz w:val="44"/>
          <w:szCs w:val="44"/>
          <w:lang w:val="en-US" w:eastAsia="zh-CN"/>
        </w:rPr>
        <w:t>CUBA大学生篮球联赛</w:t>
      </w:r>
    </w:p>
    <w:p>
      <w:pPr>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（人身意外伤害保险）</w:t>
      </w:r>
    </w:p>
    <w:p>
      <w:pPr>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t>证  明</w:t>
      </w:r>
    </w:p>
    <w:p>
      <w:pPr>
        <w:rPr>
          <w:rFonts w:hint="eastAsia" w:ascii="宋体" w:hAnsi="宋体"/>
          <w:b/>
          <w:sz w:val="18"/>
          <w:szCs w:val="18"/>
        </w:rPr>
      </w:pP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
          <w:sz w:val="32"/>
          <w:szCs w:val="32"/>
        </w:rPr>
        <w:t>黑龙江省大学生篮球联赛组委会：</w:t>
      </w:r>
      <w:r>
        <w:rPr>
          <w:rFonts w:hint="eastAsia" w:asciiTheme="minorEastAsia" w:hAnsiTheme="minorEastAsia" w:eastAsiaTheme="minorEastAsia" w:cstheme="minorEastAsia"/>
          <w:sz w:val="32"/>
          <w:szCs w:val="32"/>
        </w:rPr>
        <w:t>（以下姓名必须打印）</w:t>
      </w:r>
    </w:p>
    <w:p>
      <w:pPr>
        <w:ind w:firstLine="660"/>
        <w:rPr>
          <w:rFonts w:hint="eastAsia" w:asciiTheme="minorEastAsia" w:hAnsiTheme="minorEastAsia" w:eastAsiaTheme="minorEastAsia" w:cstheme="minorEastAsia"/>
          <w:sz w:val="18"/>
          <w:szCs w:val="18"/>
        </w:rPr>
      </w:pPr>
    </w:p>
    <w:p>
      <w:pPr>
        <w:ind w:firstLine="660"/>
        <w:rPr>
          <w:rFonts w:hint="eastAsia" w:ascii="仿宋" w:hAnsi="仿宋" w:eastAsia="仿宋" w:cs="仿宋"/>
          <w:sz w:val="32"/>
          <w:szCs w:val="32"/>
        </w:rPr>
      </w:pPr>
      <w:r>
        <w:rPr>
          <w:rFonts w:hint="eastAsia" w:ascii="仿宋" w:hAnsi="仿宋" w:eastAsia="仿宋" w:cs="仿宋"/>
          <w:sz w:val="32"/>
          <w:szCs w:val="32"/>
        </w:rPr>
        <w:t xml:space="preserve">我单位领队：        教练员：     </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运动员：</w:t>
      </w:r>
    </w:p>
    <w:p>
      <w:pPr>
        <w:rPr>
          <w:rFonts w:hint="eastAsia" w:ascii="仿宋" w:hAnsi="仿宋" w:eastAsia="仿宋" w:cs="仿宋"/>
          <w:sz w:val="32"/>
          <w:szCs w:val="32"/>
        </w:rPr>
      </w:pP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    </w:t>
      </w:r>
    </w:p>
    <w:p>
      <w:pPr>
        <w:ind w:firstLine="643" w:firstLineChars="200"/>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均已参加人身意外伤害保险，特此证明！</w:t>
      </w:r>
    </w:p>
    <w:p>
      <w:pPr>
        <w:rPr>
          <w:rFonts w:hint="eastAsia" w:asciiTheme="minorEastAsia" w:hAnsiTheme="minorEastAsia" w:eastAsiaTheme="minorEastAsia" w:cstheme="minorEastAsia"/>
          <w:b/>
          <w:sz w:val="32"/>
          <w:szCs w:val="32"/>
        </w:rPr>
      </w:pPr>
    </w:p>
    <w:p>
      <w:pPr>
        <w:rPr>
          <w:rFonts w:hint="eastAsia" w:asciiTheme="minorEastAsia" w:hAnsiTheme="minorEastAsia" w:eastAsiaTheme="minorEastAsia" w:cstheme="minorEastAsia"/>
          <w:b/>
          <w:sz w:val="32"/>
          <w:szCs w:val="32"/>
        </w:rPr>
      </w:pPr>
    </w:p>
    <w:p>
      <w:pPr>
        <w:ind w:firstLine="315" w:firstLineChars="98"/>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报名单位：（公章）        报名单位领导签字：</w:t>
      </w:r>
    </w:p>
    <w:p>
      <w:pPr>
        <w:rPr>
          <w:rFonts w:hint="eastAsia" w:asciiTheme="minorEastAsia" w:hAnsiTheme="minorEastAsia" w:eastAsiaTheme="minorEastAsia" w:cstheme="minorEastAsia"/>
          <w:b/>
          <w:sz w:val="32"/>
          <w:szCs w:val="32"/>
        </w:rPr>
      </w:pPr>
    </w:p>
    <w:p>
      <w:pPr>
        <w:ind w:firstLine="2554" w:firstLineChars="795"/>
        <w:rPr>
          <w:rFonts w:hint="eastAsia" w:asciiTheme="minorEastAsia" w:hAnsiTheme="minorEastAsia" w:eastAsiaTheme="minorEastAsia" w:cstheme="minorEastAsia"/>
          <w:b/>
          <w:sz w:val="32"/>
          <w:szCs w:val="32"/>
        </w:rPr>
      </w:pPr>
    </w:p>
    <w:p>
      <w:pPr>
        <w:ind w:firstLine="2554" w:firstLineChars="795"/>
        <w:rPr>
          <w:rFonts w:hint="eastAsia" w:asciiTheme="minorEastAsia" w:hAnsiTheme="minorEastAsia" w:eastAsiaTheme="minorEastAsia" w:cstheme="minorEastAsia"/>
          <w:b/>
          <w:sz w:val="32"/>
          <w:szCs w:val="32"/>
        </w:rPr>
      </w:pPr>
    </w:p>
    <w:p>
      <w:pPr>
        <w:ind w:firstLine="2554" w:firstLineChars="795"/>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 教练员签字：</w:t>
      </w:r>
    </w:p>
    <w:p>
      <w:pPr>
        <w:ind w:firstLine="2554" w:firstLineChars="795"/>
        <w:rPr>
          <w:rFonts w:hint="eastAsia" w:asciiTheme="minorEastAsia" w:hAnsiTheme="minorEastAsia" w:eastAsiaTheme="minorEastAsia" w:cstheme="minorEastAsia"/>
          <w:b/>
          <w:sz w:val="32"/>
          <w:szCs w:val="32"/>
        </w:rPr>
      </w:pP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                               2023年  月   日</w:t>
      </w:r>
    </w:p>
    <w:p>
      <w:pPr>
        <w:rPr>
          <w:rFonts w:hint="eastAsia" w:ascii="仿宋_GB2312" w:eastAsia="仿宋_GB2312"/>
          <w:b/>
          <w:sz w:val="24"/>
        </w:rPr>
      </w:pPr>
      <w:r>
        <w:rPr>
          <w:rFonts w:hint="eastAsia" w:ascii="宋体" w:hAnsi="宋体"/>
          <w:b/>
          <w:sz w:val="32"/>
          <w:szCs w:val="32"/>
        </w:rPr>
        <w:br w:type="page"/>
      </w:r>
      <w:r>
        <w:rPr>
          <w:rFonts w:hint="eastAsia" w:ascii="仿宋_GB2312" w:eastAsia="仿宋_GB2312"/>
          <w:b/>
          <w:sz w:val="24"/>
        </w:rPr>
        <w:t>附件</w:t>
      </w:r>
      <w:r>
        <w:rPr>
          <w:rFonts w:hint="default" w:ascii="仿宋_GB2312" w:eastAsia="仿宋_GB2312"/>
          <w:b/>
          <w:sz w:val="24"/>
          <w:lang w:val="en-US"/>
        </w:rPr>
        <w:t>4</w:t>
      </w:r>
    </w:p>
    <w:p>
      <w:pPr>
        <w:jc w:val="center"/>
        <w:rPr>
          <w:rFonts w:hint="eastAsia" w:ascii="宋体" w:hAnsi="宋体"/>
          <w:b/>
          <w:sz w:val="44"/>
          <w:szCs w:val="44"/>
        </w:rPr>
      </w:pPr>
    </w:p>
    <w:p>
      <w:pPr>
        <w:jc w:val="center"/>
        <w:rPr>
          <w:rFonts w:hint="eastAsia" w:ascii="方正小标宋_GBK" w:hAnsi="方正小标宋_GBK" w:eastAsia="方正小标宋_GBK" w:cs="方正小标宋_GBK"/>
          <w:b w:val="0"/>
          <w:bCs/>
          <w:sz w:val="44"/>
          <w:szCs w:val="44"/>
          <w:lang w:eastAsia="zh-CN"/>
        </w:rPr>
      </w:pPr>
      <w:r>
        <w:rPr>
          <w:rFonts w:hint="eastAsia" w:ascii="方正小标宋_GBK" w:hAnsi="方正小标宋_GBK" w:eastAsia="方正小标宋_GBK" w:cs="方正小标宋_GBK"/>
          <w:b w:val="0"/>
          <w:bCs/>
          <w:sz w:val="44"/>
          <w:szCs w:val="44"/>
        </w:rPr>
        <w:t>2023年黑龙江省大学生篮球联赛</w:t>
      </w:r>
      <w:r>
        <w:rPr>
          <w:rFonts w:hint="eastAsia" w:ascii="方正小标宋_GBK" w:hAnsi="方正小标宋_GBK" w:eastAsia="方正小标宋_GBK" w:cs="方正小标宋_GBK"/>
          <w:b w:val="0"/>
          <w:bCs/>
          <w:sz w:val="44"/>
          <w:szCs w:val="44"/>
          <w:lang w:eastAsia="zh-CN"/>
        </w:rPr>
        <w:t>暨</w:t>
      </w:r>
    </w:p>
    <w:p>
      <w:pPr>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lang w:eastAsia="zh-CN"/>
        </w:rPr>
        <w:t>第二十</w:t>
      </w:r>
      <w:r>
        <w:rPr>
          <w:rFonts w:hint="eastAsia" w:ascii="方正小标宋_GBK" w:hAnsi="方正小标宋_GBK" w:eastAsia="方正小标宋_GBK" w:cs="方正小标宋_GBK"/>
          <w:b w:val="0"/>
          <w:bCs/>
          <w:sz w:val="44"/>
          <w:szCs w:val="44"/>
          <w:lang w:val="en-US"/>
        </w:rPr>
        <w:t>六</w:t>
      </w:r>
      <w:r>
        <w:rPr>
          <w:rFonts w:hint="eastAsia" w:ascii="方正小标宋_GBK" w:hAnsi="方正小标宋_GBK" w:eastAsia="方正小标宋_GBK" w:cs="方正小标宋_GBK"/>
          <w:b w:val="0"/>
          <w:bCs/>
          <w:sz w:val="44"/>
          <w:szCs w:val="44"/>
          <w:lang w:eastAsia="zh-CN"/>
        </w:rPr>
        <w:t>届</w:t>
      </w:r>
      <w:r>
        <w:rPr>
          <w:rFonts w:hint="eastAsia" w:ascii="方正小标宋_GBK" w:hAnsi="方正小标宋_GBK" w:eastAsia="方正小标宋_GBK" w:cs="方正小标宋_GBK"/>
          <w:b w:val="0"/>
          <w:bCs/>
          <w:sz w:val="44"/>
          <w:szCs w:val="44"/>
          <w:lang w:val="en-US" w:eastAsia="zh-CN"/>
        </w:rPr>
        <w:t>CUBA大学生篮球联赛</w:t>
      </w:r>
    </w:p>
    <w:p>
      <w:pPr>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（运动员身体健康检查）</w:t>
      </w:r>
    </w:p>
    <w:p>
      <w:pPr>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t>证  明</w:t>
      </w:r>
    </w:p>
    <w:p>
      <w:pPr>
        <w:rPr>
          <w:rFonts w:hint="eastAsia" w:asciiTheme="minorEastAsia" w:hAnsiTheme="minorEastAsia" w:eastAsiaTheme="minorEastAsia" w:cstheme="minorEastAsia"/>
          <w:b/>
          <w:sz w:val="18"/>
          <w:szCs w:val="18"/>
        </w:rPr>
      </w:pP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黑龙江省大学生篮球联赛组委会：</w:t>
      </w:r>
      <w:r>
        <w:rPr>
          <w:rFonts w:hint="eastAsia" w:asciiTheme="minorEastAsia" w:hAnsiTheme="minorEastAsia" w:eastAsiaTheme="minorEastAsia" w:cstheme="minorEastAsia"/>
          <w:sz w:val="32"/>
          <w:szCs w:val="32"/>
        </w:rPr>
        <w:t>（以下姓名必须打印）</w:t>
      </w:r>
    </w:p>
    <w:p>
      <w:pPr>
        <w:ind w:firstLine="660"/>
        <w:rPr>
          <w:rFonts w:hint="eastAsia" w:asciiTheme="minorEastAsia" w:hAnsiTheme="minorEastAsia" w:eastAsiaTheme="minorEastAsia" w:cstheme="minorEastAsia"/>
          <w:sz w:val="18"/>
          <w:szCs w:val="18"/>
        </w:rPr>
      </w:pPr>
    </w:p>
    <w:p>
      <w:pPr>
        <w:ind w:firstLine="660"/>
        <w:rPr>
          <w:rFonts w:hint="eastAsia" w:ascii="仿宋" w:hAnsi="仿宋" w:eastAsia="仿宋" w:cs="仿宋"/>
          <w:sz w:val="32"/>
          <w:szCs w:val="32"/>
        </w:rPr>
      </w:pPr>
      <w:r>
        <w:rPr>
          <w:rFonts w:hint="eastAsia" w:ascii="仿宋" w:hAnsi="仿宋" w:eastAsia="仿宋" w:cs="仿宋"/>
          <w:sz w:val="32"/>
          <w:szCs w:val="32"/>
        </w:rPr>
        <w:t>我单位运动员：</w:t>
      </w:r>
    </w:p>
    <w:p>
      <w:pPr>
        <w:rPr>
          <w:rFonts w:hint="eastAsia" w:ascii="仿宋" w:hAnsi="仿宋" w:eastAsia="仿宋" w:cs="仿宋"/>
          <w:sz w:val="32"/>
          <w:szCs w:val="32"/>
        </w:rPr>
      </w:pPr>
    </w:p>
    <w:p>
      <w:pPr>
        <w:rPr>
          <w:rFonts w:hint="eastAsia" w:ascii="仿宋" w:hAnsi="仿宋" w:eastAsia="仿宋" w:cs="仿宋"/>
          <w:sz w:val="32"/>
          <w:szCs w:val="32"/>
        </w:rPr>
      </w:pPr>
      <w:r>
        <w:rPr>
          <w:rFonts w:hint="eastAsia" w:ascii="仿宋" w:hAnsi="仿宋" w:eastAsia="仿宋" w:cs="仿宋"/>
          <w:sz w:val="32"/>
          <w:szCs w:val="32"/>
        </w:rPr>
        <w:t xml:space="preserve">    </w:t>
      </w:r>
    </w:p>
    <w:p>
      <w:pPr>
        <w:ind w:firstLine="643" w:firstLineChars="200"/>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经医院检查身体健康，可以参加所报名项目的比赛。</w:t>
      </w:r>
    </w:p>
    <w:p>
      <w:pPr>
        <w:ind w:firstLine="161" w:firstLineChars="50"/>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特此证明！</w:t>
      </w:r>
    </w:p>
    <w:p>
      <w:pPr>
        <w:rPr>
          <w:rFonts w:hint="eastAsia" w:asciiTheme="minorEastAsia" w:hAnsiTheme="minorEastAsia" w:eastAsiaTheme="minorEastAsia" w:cstheme="minorEastAsia"/>
          <w:b/>
          <w:sz w:val="32"/>
          <w:szCs w:val="32"/>
        </w:rPr>
      </w:pPr>
    </w:p>
    <w:p>
      <w:pPr>
        <w:rPr>
          <w:rFonts w:hint="eastAsia" w:asciiTheme="minorEastAsia" w:hAnsiTheme="minorEastAsia" w:eastAsiaTheme="minorEastAsia" w:cstheme="minorEastAsia"/>
          <w:b/>
          <w:sz w:val="32"/>
          <w:szCs w:val="32"/>
        </w:rPr>
      </w:pPr>
    </w:p>
    <w:p>
      <w:pPr>
        <w:ind w:firstLine="790" w:firstLineChars="246"/>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体检医院：（公章）        报名单位领导签字：</w:t>
      </w:r>
    </w:p>
    <w:p>
      <w:pPr>
        <w:rPr>
          <w:rFonts w:hint="eastAsia" w:asciiTheme="minorEastAsia" w:hAnsiTheme="minorEastAsia" w:eastAsiaTheme="minorEastAsia" w:cstheme="minorEastAsia"/>
          <w:b/>
          <w:sz w:val="32"/>
          <w:szCs w:val="32"/>
        </w:rPr>
      </w:pPr>
    </w:p>
    <w:p>
      <w:pPr>
        <w:rPr>
          <w:rFonts w:hint="eastAsia" w:asciiTheme="minorEastAsia" w:hAnsiTheme="minorEastAsia" w:eastAsiaTheme="minorEastAsia" w:cstheme="minorEastAsia"/>
          <w:b/>
          <w:sz w:val="32"/>
          <w:szCs w:val="32"/>
        </w:rPr>
      </w:pPr>
    </w:p>
    <w:p>
      <w:pPr>
        <w:rPr>
          <w:rFonts w:hint="eastAsia" w:asciiTheme="minorEastAsia" w:hAnsiTheme="minorEastAsia" w:eastAsiaTheme="minorEastAsia" w:cstheme="minorEastAsia"/>
          <w:b/>
          <w:sz w:val="32"/>
          <w:szCs w:val="32"/>
        </w:rPr>
      </w:pPr>
    </w:p>
    <w:p>
      <w:pPr>
        <w:ind w:firstLine="2554" w:firstLineChars="795"/>
        <w:rPr>
          <w:rFonts w:hint="eastAsia" w:asciiTheme="minorEastAsia" w:hAnsiTheme="minorEastAsia" w:eastAsiaTheme="minorEastAsia" w:cstheme="minorEastAsia"/>
          <w:b/>
          <w:sz w:val="32"/>
          <w:szCs w:val="32"/>
        </w:rPr>
      </w:pPr>
    </w:p>
    <w:p>
      <w:pPr>
        <w:ind w:firstLine="2554" w:firstLineChars="795"/>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    教练员签字：</w:t>
      </w:r>
    </w:p>
    <w:p>
      <w:pPr>
        <w:ind w:firstLine="2554" w:firstLineChars="795"/>
        <w:rPr>
          <w:rFonts w:hint="eastAsia" w:asciiTheme="minorEastAsia" w:hAnsiTheme="minorEastAsia" w:eastAsiaTheme="minorEastAsia" w:cstheme="minorEastAsia"/>
          <w:b/>
          <w:sz w:val="32"/>
          <w:szCs w:val="32"/>
        </w:rPr>
      </w:pP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                               2023年  月   日</w:t>
      </w:r>
    </w:p>
    <w:p>
      <w:pPr>
        <w:rPr>
          <w:rFonts w:hint="eastAsia" w:ascii="宋体" w:hAnsi="宋体"/>
          <w:b/>
          <w:sz w:val="32"/>
          <w:szCs w:val="32"/>
        </w:rPr>
      </w:pPr>
    </w:p>
    <w:p>
      <w:pPr>
        <w:rPr>
          <w:rFonts w:hint="eastAsia" w:ascii="仿宋_GB2312" w:eastAsia="仿宋_GB2312"/>
          <w:sz w:val="30"/>
          <w:szCs w:val="30"/>
        </w:rPr>
      </w:pPr>
    </w:p>
    <w:p/>
    <w:p>
      <w:pPr>
        <w:widowControl w:val="0"/>
        <w:kinsoku/>
        <w:autoSpaceDE/>
        <w:autoSpaceDN/>
        <w:adjustRightInd/>
        <w:snapToGrid/>
        <w:spacing w:line="700" w:lineRule="atLeast"/>
        <w:ind w:firstLine="640" w:firstLineChars="200"/>
        <w:jc w:val="both"/>
        <w:textAlignment w:val="auto"/>
        <w:rPr>
          <w:rFonts w:hint="default" w:ascii="Calibri" w:hAnsi="Calibri" w:eastAsia="方正仿宋简体" w:cs="宋体"/>
          <w:snapToGrid/>
          <w:kern w:val="2"/>
          <w:sz w:val="32"/>
          <w:szCs w:val="32"/>
        </w:rPr>
      </w:pPr>
    </w:p>
    <w:p>
      <w:pPr>
        <w:rPr>
          <w:rFonts w:hint="default" w:ascii="Calibri" w:hAnsi="Calibri" w:eastAsia="方正仿宋简体" w:cs="宋体"/>
          <w:snapToGrid/>
          <w:kern w:val="2"/>
          <w:sz w:val="32"/>
          <w:szCs w:val="32"/>
        </w:rPr>
      </w:pPr>
      <w:r>
        <w:rPr>
          <w:rFonts w:hint="default" w:ascii="Calibri" w:hAnsi="Calibri" w:eastAsia="方正仿宋简体" w:cs="宋体"/>
          <w:snapToGrid/>
          <w:kern w:val="2"/>
          <w:sz w:val="32"/>
          <w:szCs w:val="32"/>
        </w:rPr>
        <w:br w:type="page"/>
      </w:r>
    </w:p>
    <w:p>
      <w:pPr>
        <w:widowControl w:val="0"/>
        <w:kinsoku/>
        <w:autoSpaceDE/>
        <w:autoSpaceDN/>
        <w:adjustRightInd/>
        <w:snapToGrid/>
        <w:spacing w:before="0" w:after="0" w:line="560" w:lineRule="exact"/>
        <w:ind w:left="0" w:leftChars="0" w:right="0" w:firstLine="0" w:firstLineChars="0"/>
        <w:jc w:val="both"/>
        <w:textAlignment w:val="auto"/>
        <w:rPr>
          <w:rFonts w:hint="eastAsia" w:ascii="宋体" w:hAnsi="宋体" w:eastAsia="宋体" w:cs="宋体"/>
          <w:b/>
          <w:bCs/>
          <w:snapToGrid/>
          <w:kern w:val="2"/>
          <w:sz w:val="28"/>
          <w:szCs w:val="28"/>
          <w:lang w:eastAsia="zh-CN"/>
        </w:rPr>
      </w:pPr>
      <w:r>
        <w:rPr>
          <w:rFonts w:hint="eastAsia" w:ascii="仿宋_GB2312" w:hAnsi="Times New Roman" w:eastAsia="仿宋_GB2312" w:cs="Times New Roman"/>
          <w:snapToGrid/>
          <w:kern w:val="2"/>
          <w:sz w:val="28"/>
          <w:szCs w:val="28"/>
          <w:lang w:eastAsia="zh-CN"/>
        </w:rPr>
        <w:t>附件5：</w:t>
      </w:r>
    </w:p>
    <w:p>
      <w:pPr>
        <w:widowControl w:val="0"/>
        <w:kinsoku/>
        <w:autoSpaceDE/>
        <w:autoSpaceDN/>
        <w:adjustRightInd w:val="0"/>
        <w:snapToGrid w:val="0"/>
        <w:spacing w:before="0" w:after="0" w:line="560" w:lineRule="exact"/>
        <w:ind w:left="0" w:right="0"/>
        <w:jc w:val="center"/>
        <w:textAlignment w:val="auto"/>
        <w:rPr>
          <w:rFonts w:hint="eastAsia" w:ascii="宋体" w:hAnsi="宋体" w:eastAsia="宋体" w:cs="宋体"/>
          <w:b/>
          <w:bCs w:val="0"/>
          <w:snapToGrid/>
          <w:kern w:val="2"/>
          <w:sz w:val="28"/>
          <w:szCs w:val="28"/>
          <w:lang w:eastAsia="zh-CN"/>
        </w:rPr>
      </w:pPr>
      <w:r>
        <w:rPr>
          <w:rFonts w:hint="default" w:ascii="黑体" w:hAnsi="黑体" w:eastAsia="黑体" w:cs="黑体"/>
          <w:b w:val="0"/>
          <w:bCs w:val="0"/>
          <w:i w:val="0"/>
          <w:iCs w:val="0"/>
          <w:snapToGrid/>
          <w:color w:val="auto"/>
          <w:kern w:val="2"/>
          <w:sz w:val="44"/>
          <w:szCs w:val="44"/>
          <w:highlight w:val="none"/>
          <w:vertAlign w:val="baseline"/>
          <w:lang w:val="en-US" w:eastAsia="zh-CN" w:bidi="ar-SA"/>
        </w:rPr>
        <w:t>自愿参赛责任及风险告知书</w:t>
      </w:r>
    </w:p>
    <w:p>
      <w:pPr>
        <w:widowControl w:val="0"/>
        <w:kinsoku/>
        <w:autoSpaceDE/>
        <w:autoSpaceDN/>
        <w:adjustRightInd w:val="0"/>
        <w:snapToGrid w:val="0"/>
        <w:spacing w:before="0" w:after="0" w:line="560" w:lineRule="exact"/>
        <w:ind w:left="0" w:right="0"/>
        <w:jc w:val="both"/>
        <w:textAlignment w:val="auto"/>
        <w:rPr>
          <w:rFonts w:hint="eastAsia" w:ascii="宋体" w:hAnsi="宋体" w:eastAsia="宋体" w:cs="宋体"/>
          <w:b/>
          <w:bCs w:val="0"/>
          <w:snapToGrid/>
          <w:kern w:val="2"/>
          <w:sz w:val="28"/>
          <w:szCs w:val="28"/>
          <w:lang w:eastAsia="zh-CN"/>
        </w:rPr>
      </w:pPr>
    </w:p>
    <w:p>
      <w:pPr>
        <w:widowControl w:val="0"/>
        <w:tabs>
          <w:tab w:val="left" w:pos="0"/>
        </w:tabs>
        <w:kinsoku/>
        <w:autoSpaceDE/>
        <w:autoSpaceDN/>
        <w:adjustRightInd w:val="0"/>
        <w:snapToGrid w:val="0"/>
        <w:spacing w:before="0" w:after="0" w:line="420" w:lineRule="exact"/>
        <w:ind w:left="-16" w:leftChars="0" w:right="0" w:firstLine="640" w:firstLineChars="0"/>
        <w:jc w:val="both"/>
        <w:textAlignment w:val="auto"/>
        <w:rPr>
          <w:rFonts w:hint="eastAsia" w:ascii="宋体" w:hAnsi="宋体" w:eastAsia="宋体" w:cs="宋体"/>
          <w:b/>
          <w:bCs w:val="0"/>
          <w:snapToGrid/>
          <w:kern w:val="2"/>
          <w:sz w:val="28"/>
          <w:szCs w:val="28"/>
          <w:lang w:eastAsia="zh-CN"/>
        </w:rPr>
      </w:pPr>
      <w:r>
        <w:rPr>
          <w:rFonts w:hint="default" w:ascii="仿宋" w:hAnsi="仿宋" w:eastAsia="仿宋" w:cs="仿宋"/>
          <w:b w:val="0"/>
          <w:bCs w:val="0"/>
          <w:i w:val="0"/>
          <w:iCs w:val="0"/>
          <w:snapToGrid/>
          <w:color w:val="auto"/>
          <w:kern w:val="2"/>
          <w:sz w:val="24"/>
          <w:szCs w:val="24"/>
          <w:highlight w:val="none"/>
          <w:vertAlign w:val="baseline"/>
          <w:lang w:val="en-US" w:eastAsia="zh-CN" w:bidi="ar-SA"/>
        </w:rPr>
        <w:t>本人（队）志愿报名参加</w:t>
      </w:r>
      <w:r>
        <w:rPr>
          <w:rFonts w:hint="default" w:ascii="仿宋" w:hAnsi="仿宋" w:eastAsia="仿宋" w:cs="仿宋"/>
          <w:b w:val="0"/>
          <w:bCs w:val="0"/>
          <w:i w:val="0"/>
          <w:iCs w:val="0"/>
          <w:snapToGrid/>
          <w:color w:val="auto"/>
          <w:kern w:val="2"/>
          <w:sz w:val="24"/>
          <w:szCs w:val="24"/>
          <w:highlight w:val="none"/>
          <w:u w:val="single" w:color="auto"/>
          <w:vertAlign w:val="baseline"/>
          <w:lang w:val="en-US" w:eastAsia="zh-CN" w:bidi="ar-SA"/>
        </w:rPr>
        <w:t xml:space="preserve"> </w:t>
      </w:r>
      <w:r>
        <w:rPr>
          <w:rFonts w:hint="default" w:ascii="仿宋" w:hAnsi="仿宋" w:eastAsia="仿宋" w:cs="仿宋"/>
          <w:b/>
          <w:bCs/>
          <w:i w:val="0"/>
          <w:iCs w:val="0"/>
          <w:snapToGrid/>
          <w:color w:val="auto"/>
          <w:kern w:val="2"/>
          <w:sz w:val="24"/>
          <w:szCs w:val="24"/>
          <w:highlight w:val="none"/>
          <w:u w:val="single" w:color="auto"/>
          <w:vertAlign w:val="baseline"/>
          <w:lang w:val="en-US" w:eastAsia="zh-CN" w:bidi="ar-SA"/>
        </w:rPr>
        <w:t>2023年黑龙江省大学生篮球锦标赛</w:t>
      </w:r>
      <w:r>
        <w:rPr>
          <w:rFonts w:hint="default" w:ascii="仿宋" w:hAnsi="仿宋" w:eastAsia="仿宋" w:cs="仿宋"/>
          <w:b w:val="0"/>
          <w:bCs w:val="0"/>
          <w:i w:val="0"/>
          <w:iCs w:val="0"/>
          <w:snapToGrid/>
          <w:color w:val="auto"/>
          <w:kern w:val="2"/>
          <w:sz w:val="24"/>
          <w:szCs w:val="24"/>
          <w:highlight w:val="none"/>
          <w:u w:val="single" w:color="auto"/>
          <w:vertAlign w:val="baseline"/>
          <w:lang w:val="en-US" w:eastAsia="zh-CN" w:bidi="ar-SA"/>
        </w:rPr>
        <w:t xml:space="preserve"> </w:t>
      </w:r>
      <w:r>
        <w:rPr>
          <w:rFonts w:hint="default" w:ascii="仿宋" w:hAnsi="仿宋" w:eastAsia="仿宋" w:cs="仿宋"/>
          <w:b w:val="0"/>
          <w:bCs w:val="0"/>
          <w:i w:val="0"/>
          <w:iCs w:val="0"/>
          <w:snapToGrid/>
          <w:color w:val="auto"/>
          <w:kern w:val="2"/>
          <w:sz w:val="24"/>
          <w:szCs w:val="24"/>
          <w:highlight w:val="none"/>
          <w:vertAlign w:val="baseline"/>
          <w:lang w:val="en-US" w:eastAsia="zh-CN" w:bidi="ar-SA"/>
        </w:rPr>
        <w:t>比赛并签署本责任书。</w:t>
      </w:r>
    </w:p>
    <w:p>
      <w:pPr>
        <w:widowControl w:val="0"/>
        <w:tabs>
          <w:tab w:val="left" w:pos="0"/>
        </w:tabs>
        <w:kinsoku/>
        <w:autoSpaceDE/>
        <w:autoSpaceDN/>
        <w:adjustRightInd w:val="0"/>
        <w:snapToGrid w:val="0"/>
        <w:spacing w:before="0" w:after="0" w:line="420" w:lineRule="exact"/>
        <w:ind w:left="-16" w:leftChars="0" w:right="0" w:firstLine="640" w:firstLineChars="0"/>
        <w:jc w:val="both"/>
        <w:textAlignment w:val="auto"/>
        <w:rPr>
          <w:rFonts w:hint="eastAsia" w:ascii="宋体" w:hAnsi="宋体" w:eastAsia="宋体" w:cs="宋体"/>
          <w:b/>
          <w:bCs w:val="0"/>
          <w:snapToGrid/>
          <w:kern w:val="2"/>
          <w:sz w:val="28"/>
          <w:szCs w:val="28"/>
          <w:lang w:eastAsia="zh-CN"/>
        </w:rPr>
      </w:pPr>
      <w:r>
        <w:rPr>
          <w:rFonts w:hint="default" w:ascii="仿宋" w:hAnsi="仿宋" w:eastAsia="仿宋" w:cs="仿宋"/>
          <w:b w:val="0"/>
          <w:bCs w:val="0"/>
          <w:i w:val="0"/>
          <w:iCs w:val="0"/>
          <w:snapToGrid/>
          <w:color w:val="auto"/>
          <w:kern w:val="2"/>
          <w:sz w:val="24"/>
          <w:szCs w:val="24"/>
          <w:highlight w:val="none"/>
          <w:vertAlign w:val="baseline"/>
          <w:lang w:val="en-US" w:eastAsia="zh-CN" w:bidi="ar-SA"/>
        </w:rPr>
        <w:t>本人（队）已全面了解并同意遵守大会所制定的各项竞赛规程、规则、要求及采取的安全措施。</w:t>
      </w:r>
    </w:p>
    <w:p>
      <w:pPr>
        <w:widowControl w:val="0"/>
        <w:tabs>
          <w:tab w:val="left" w:pos="0"/>
        </w:tabs>
        <w:kinsoku/>
        <w:autoSpaceDE/>
        <w:autoSpaceDN/>
        <w:adjustRightInd w:val="0"/>
        <w:snapToGrid w:val="0"/>
        <w:spacing w:before="0" w:after="0" w:line="420" w:lineRule="exact"/>
        <w:ind w:left="-16" w:leftChars="0" w:right="0" w:firstLine="640" w:firstLineChars="0"/>
        <w:jc w:val="both"/>
        <w:textAlignment w:val="auto"/>
        <w:rPr>
          <w:rFonts w:hint="eastAsia" w:ascii="宋体" w:hAnsi="宋体" w:eastAsia="宋体" w:cs="宋体"/>
          <w:b/>
          <w:bCs w:val="0"/>
          <w:snapToGrid/>
          <w:kern w:val="2"/>
          <w:sz w:val="28"/>
          <w:szCs w:val="28"/>
          <w:lang w:eastAsia="zh-CN"/>
        </w:rPr>
      </w:pPr>
      <w:r>
        <w:rPr>
          <w:rFonts w:hint="default" w:ascii="仿宋" w:hAnsi="仿宋" w:eastAsia="仿宋" w:cs="仿宋"/>
          <w:b w:val="0"/>
          <w:bCs w:val="0"/>
          <w:i w:val="0"/>
          <w:iCs w:val="0"/>
          <w:snapToGrid/>
          <w:color w:val="auto"/>
          <w:kern w:val="2"/>
          <w:sz w:val="24"/>
          <w:szCs w:val="24"/>
          <w:highlight w:val="none"/>
          <w:vertAlign w:val="baseline"/>
          <w:lang w:val="en-US" w:eastAsia="zh-CN" w:bidi="ar-SA"/>
        </w:rPr>
        <w:t>本人已完全了解自己的身体状况，确认自己身体健康状况良好，具备参赛条件，已为参赛做好充分准备，并在比赛前购买了“人身意外伤害保险”；监护人经审慎评估，确认被监护人身体状况符合参赛条件，并自愿独立承担全部风险。</w:t>
      </w:r>
    </w:p>
    <w:p>
      <w:pPr>
        <w:widowControl w:val="0"/>
        <w:tabs>
          <w:tab w:val="left" w:pos="0"/>
        </w:tabs>
        <w:kinsoku/>
        <w:autoSpaceDE/>
        <w:autoSpaceDN/>
        <w:adjustRightInd w:val="0"/>
        <w:snapToGrid w:val="0"/>
        <w:spacing w:before="0" w:after="0" w:line="420" w:lineRule="exact"/>
        <w:ind w:left="-16" w:leftChars="0" w:right="0" w:firstLine="640" w:firstLineChars="0"/>
        <w:jc w:val="both"/>
        <w:textAlignment w:val="auto"/>
        <w:rPr>
          <w:rFonts w:hint="eastAsia" w:ascii="宋体" w:hAnsi="宋体" w:eastAsia="宋体" w:cs="宋体"/>
          <w:b/>
          <w:bCs w:val="0"/>
          <w:snapToGrid/>
          <w:kern w:val="2"/>
          <w:sz w:val="28"/>
          <w:szCs w:val="28"/>
          <w:lang w:eastAsia="zh-CN"/>
        </w:rPr>
      </w:pPr>
      <w:r>
        <w:rPr>
          <w:rFonts w:hint="default" w:ascii="仿宋" w:hAnsi="仿宋" w:eastAsia="仿宋" w:cs="仿宋"/>
          <w:b w:val="0"/>
          <w:bCs w:val="0"/>
          <w:i w:val="0"/>
          <w:iCs w:val="0"/>
          <w:snapToGrid/>
          <w:color w:val="auto"/>
          <w:kern w:val="2"/>
          <w:sz w:val="24"/>
          <w:szCs w:val="24"/>
          <w:highlight w:val="none"/>
          <w:vertAlign w:val="baseline"/>
          <w:lang w:val="en-US" w:eastAsia="zh-CN" w:bidi="ar-SA"/>
        </w:rPr>
        <w:t>本人（队）充分了解本次比赛可能出现的风险，且已准备必要的防范措施，以对自己（学生）安全负责的态度参赛。</w:t>
      </w:r>
    </w:p>
    <w:p>
      <w:pPr>
        <w:widowControl w:val="0"/>
        <w:tabs>
          <w:tab w:val="left" w:pos="0"/>
        </w:tabs>
        <w:kinsoku/>
        <w:autoSpaceDE/>
        <w:autoSpaceDN/>
        <w:adjustRightInd w:val="0"/>
        <w:snapToGrid w:val="0"/>
        <w:spacing w:before="0" w:after="0" w:line="420" w:lineRule="exact"/>
        <w:ind w:left="-16" w:leftChars="0" w:right="0" w:firstLine="640" w:firstLineChars="0"/>
        <w:jc w:val="both"/>
        <w:textAlignment w:val="auto"/>
        <w:rPr>
          <w:rFonts w:hint="eastAsia" w:ascii="宋体" w:hAnsi="宋体" w:eastAsia="宋体" w:cs="宋体"/>
          <w:b/>
          <w:bCs w:val="0"/>
          <w:snapToGrid/>
          <w:kern w:val="2"/>
          <w:sz w:val="28"/>
          <w:szCs w:val="28"/>
          <w:lang w:eastAsia="zh-CN"/>
        </w:rPr>
      </w:pPr>
      <w:r>
        <w:rPr>
          <w:rFonts w:hint="default" w:ascii="仿宋" w:hAnsi="仿宋" w:eastAsia="仿宋" w:cs="仿宋"/>
          <w:b w:val="0"/>
          <w:bCs w:val="0"/>
          <w:i w:val="0"/>
          <w:iCs w:val="0"/>
          <w:snapToGrid/>
          <w:color w:val="auto"/>
          <w:kern w:val="2"/>
          <w:sz w:val="24"/>
          <w:szCs w:val="24"/>
          <w:highlight w:val="none"/>
          <w:vertAlign w:val="baseline"/>
          <w:lang w:val="en-US" w:eastAsia="zh-CN" w:bidi="ar-SA"/>
        </w:rPr>
        <w:t>本人（队）愿意承担比赛期间发生的自身意外风险责任，且同意对于非大会原因造成的伤害等任何形式的损失大会不承担任何形式的赔偿。</w:t>
      </w:r>
    </w:p>
    <w:p>
      <w:pPr>
        <w:widowControl w:val="0"/>
        <w:tabs>
          <w:tab w:val="left" w:pos="0"/>
        </w:tabs>
        <w:kinsoku/>
        <w:autoSpaceDE/>
        <w:autoSpaceDN/>
        <w:adjustRightInd w:val="0"/>
        <w:snapToGrid w:val="0"/>
        <w:spacing w:before="0" w:after="0" w:line="420" w:lineRule="exact"/>
        <w:ind w:left="-16" w:leftChars="0" w:right="0" w:firstLine="640" w:firstLineChars="0"/>
        <w:jc w:val="both"/>
        <w:textAlignment w:val="auto"/>
        <w:rPr>
          <w:rFonts w:hint="eastAsia" w:ascii="宋体" w:hAnsi="宋体" w:eastAsia="宋体" w:cs="宋体"/>
          <w:b/>
          <w:bCs w:val="0"/>
          <w:snapToGrid/>
          <w:kern w:val="2"/>
          <w:sz w:val="28"/>
          <w:szCs w:val="28"/>
          <w:lang w:eastAsia="zh-CN"/>
        </w:rPr>
      </w:pPr>
      <w:r>
        <w:rPr>
          <w:rFonts w:hint="default" w:ascii="仿宋" w:hAnsi="仿宋" w:eastAsia="仿宋" w:cs="仿宋"/>
          <w:b w:val="0"/>
          <w:bCs w:val="0"/>
          <w:i w:val="0"/>
          <w:iCs w:val="0"/>
          <w:snapToGrid/>
          <w:color w:val="auto"/>
          <w:kern w:val="2"/>
          <w:sz w:val="24"/>
          <w:szCs w:val="24"/>
          <w:highlight w:val="none"/>
          <w:vertAlign w:val="baseline"/>
          <w:lang w:val="en-US" w:eastAsia="zh-CN" w:bidi="ar-SA"/>
        </w:rPr>
        <w:t>本人（队）同意接受大会在比赛期间提供的现场急救性质的医务治疗，但在离开现场后，在医院救治等发生的相关费用由本人（队）独立负担。</w:t>
      </w:r>
    </w:p>
    <w:p>
      <w:pPr>
        <w:widowControl w:val="0"/>
        <w:tabs>
          <w:tab w:val="left" w:pos="0"/>
        </w:tabs>
        <w:kinsoku/>
        <w:autoSpaceDE/>
        <w:autoSpaceDN/>
        <w:adjustRightInd w:val="0"/>
        <w:snapToGrid w:val="0"/>
        <w:spacing w:before="0" w:after="0" w:line="420" w:lineRule="exact"/>
        <w:ind w:left="-16" w:leftChars="0" w:right="0" w:firstLine="640" w:firstLineChars="0"/>
        <w:jc w:val="both"/>
        <w:textAlignment w:val="auto"/>
        <w:rPr>
          <w:rFonts w:hint="eastAsia" w:ascii="宋体" w:hAnsi="宋体" w:eastAsia="宋体" w:cs="宋体"/>
          <w:b/>
          <w:bCs w:val="0"/>
          <w:snapToGrid/>
          <w:kern w:val="2"/>
          <w:sz w:val="28"/>
          <w:szCs w:val="28"/>
          <w:lang w:eastAsia="zh-CN"/>
        </w:rPr>
      </w:pPr>
      <w:r>
        <w:rPr>
          <w:rFonts w:hint="default" w:ascii="仿宋" w:hAnsi="仿宋" w:eastAsia="仿宋" w:cs="仿宋"/>
          <w:b w:val="0"/>
          <w:bCs w:val="0"/>
          <w:i w:val="0"/>
          <w:iCs w:val="0"/>
          <w:snapToGrid/>
          <w:color w:val="auto"/>
          <w:kern w:val="2"/>
          <w:sz w:val="24"/>
          <w:szCs w:val="24"/>
          <w:highlight w:val="none"/>
          <w:vertAlign w:val="baseline"/>
          <w:lang w:val="en-US" w:eastAsia="zh-CN" w:bidi="ar-SA"/>
        </w:rPr>
        <w:t>本人（队）承诺以自己的名义参赛，绝不冒名顶替，否则自愿承担全部法律责任。</w:t>
      </w:r>
    </w:p>
    <w:p>
      <w:pPr>
        <w:widowControl w:val="0"/>
        <w:tabs>
          <w:tab w:val="left" w:pos="0"/>
        </w:tabs>
        <w:kinsoku/>
        <w:autoSpaceDE/>
        <w:autoSpaceDN/>
        <w:adjustRightInd w:val="0"/>
        <w:snapToGrid w:val="0"/>
        <w:spacing w:before="0" w:after="0" w:line="420" w:lineRule="exact"/>
        <w:ind w:left="-16" w:leftChars="0" w:right="0" w:firstLine="640" w:firstLineChars="0"/>
        <w:jc w:val="both"/>
        <w:textAlignment w:val="auto"/>
        <w:rPr>
          <w:rFonts w:hint="eastAsia" w:ascii="宋体" w:hAnsi="宋体" w:eastAsia="宋体" w:cs="宋体"/>
          <w:b/>
          <w:bCs w:val="0"/>
          <w:snapToGrid/>
          <w:kern w:val="2"/>
          <w:sz w:val="28"/>
          <w:szCs w:val="28"/>
          <w:lang w:eastAsia="zh-CN"/>
        </w:rPr>
      </w:pPr>
      <w:r>
        <w:rPr>
          <w:rFonts w:hint="default" w:ascii="仿宋" w:hAnsi="仿宋" w:eastAsia="仿宋" w:cs="仿宋"/>
          <w:b w:val="0"/>
          <w:bCs w:val="0"/>
          <w:i w:val="0"/>
          <w:iCs w:val="0"/>
          <w:snapToGrid/>
          <w:color w:val="auto"/>
          <w:kern w:val="2"/>
          <w:sz w:val="24"/>
          <w:szCs w:val="24"/>
          <w:highlight w:val="none"/>
          <w:vertAlign w:val="baseline"/>
          <w:lang w:val="en-US" w:eastAsia="zh-CN" w:bidi="ar-SA"/>
        </w:rPr>
        <w:t>本人（队）及家长（监护人）已认真阅读并全面理解以上内容，且对上述所有内容予以确认并承担相应的法律责任。</w:t>
      </w:r>
    </w:p>
    <w:p>
      <w:pPr>
        <w:widowControl w:val="0"/>
        <w:kinsoku/>
        <w:autoSpaceDE/>
        <w:autoSpaceDN/>
        <w:adjustRightInd w:val="0"/>
        <w:snapToGrid w:val="0"/>
        <w:spacing w:before="0" w:after="0" w:line="420" w:lineRule="exact"/>
        <w:ind w:left="0" w:right="0" w:firstLine="482" w:firstLineChars="200"/>
        <w:jc w:val="both"/>
        <w:textAlignment w:val="auto"/>
        <w:rPr>
          <w:rFonts w:hint="eastAsia" w:ascii="宋体" w:hAnsi="宋体" w:eastAsia="宋体" w:cs="宋体"/>
          <w:b/>
          <w:bCs w:val="0"/>
          <w:snapToGrid/>
          <w:kern w:val="2"/>
          <w:sz w:val="28"/>
          <w:szCs w:val="28"/>
          <w:lang w:eastAsia="zh-CN"/>
        </w:rPr>
      </w:pPr>
      <w:r>
        <w:rPr>
          <w:rFonts w:hint="default" w:ascii="仿宋" w:hAnsi="仿宋" w:eastAsia="仿宋" w:cs="仿宋"/>
          <w:b/>
          <w:bCs/>
          <w:i w:val="0"/>
          <w:iCs w:val="0"/>
          <w:snapToGrid/>
          <w:color w:val="auto"/>
          <w:kern w:val="2"/>
          <w:sz w:val="24"/>
          <w:szCs w:val="24"/>
          <w:highlight w:val="none"/>
          <w:vertAlign w:val="baseline"/>
          <w:lang w:val="en-US" w:eastAsia="zh-CN" w:bidi="ar-SA"/>
        </w:rPr>
        <w:t>参赛项目：</w:t>
      </w:r>
    </w:p>
    <w:p>
      <w:pPr>
        <w:widowControl w:val="0"/>
        <w:kinsoku/>
        <w:autoSpaceDE/>
        <w:autoSpaceDN/>
        <w:adjustRightInd w:val="0"/>
        <w:snapToGrid w:val="0"/>
        <w:spacing w:before="0" w:after="0" w:line="420" w:lineRule="exact"/>
        <w:ind w:left="0" w:right="0" w:firstLine="482" w:firstLineChars="200"/>
        <w:jc w:val="both"/>
        <w:textAlignment w:val="auto"/>
        <w:rPr>
          <w:rFonts w:hint="eastAsia" w:ascii="宋体" w:hAnsi="宋体" w:eastAsia="宋体" w:cs="宋体"/>
          <w:b/>
          <w:bCs w:val="0"/>
          <w:snapToGrid/>
          <w:kern w:val="2"/>
          <w:sz w:val="28"/>
          <w:szCs w:val="28"/>
          <w:lang w:eastAsia="zh-CN"/>
        </w:rPr>
      </w:pPr>
      <w:r>
        <w:rPr>
          <w:rFonts w:hint="default" w:ascii="仿宋" w:hAnsi="仿宋" w:eastAsia="仿宋" w:cs="仿宋"/>
          <w:b/>
          <w:bCs/>
          <w:i w:val="0"/>
          <w:iCs w:val="0"/>
          <w:snapToGrid/>
          <w:color w:val="auto"/>
          <w:kern w:val="2"/>
          <w:sz w:val="24"/>
          <w:szCs w:val="24"/>
          <w:highlight w:val="none"/>
          <w:vertAlign w:val="baseline"/>
          <w:lang w:val="en-US" w:eastAsia="zh-CN" w:bidi="ar-SA"/>
        </w:rPr>
        <w:t>（签名请用楷体字填写，务必清晰可辨）。</w:t>
      </w:r>
    </w:p>
    <w:p>
      <w:pPr>
        <w:widowControl w:val="0"/>
        <w:kinsoku/>
        <w:autoSpaceDE/>
        <w:autoSpaceDN/>
        <w:adjustRightInd w:val="0"/>
        <w:snapToGrid w:val="0"/>
        <w:spacing w:before="0" w:after="0" w:line="420" w:lineRule="exact"/>
        <w:ind w:left="0" w:right="0" w:firstLine="482" w:firstLineChars="200"/>
        <w:jc w:val="both"/>
        <w:textAlignment w:val="auto"/>
        <w:rPr>
          <w:rFonts w:hint="eastAsia" w:ascii="宋体" w:hAnsi="宋体" w:eastAsia="宋体" w:cs="宋体"/>
          <w:b/>
          <w:bCs w:val="0"/>
          <w:snapToGrid/>
          <w:kern w:val="2"/>
          <w:sz w:val="28"/>
          <w:szCs w:val="28"/>
          <w:lang w:eastAsia="zh-CN"/>
        </w:rPr>
      </w:pPr>
      <w:r>
        <w:rPr>
          <w:rFonts w:hint="default" w:ascii="仿宋" w:hAnsi="仿宋" w:eastAsia="仿宋" w:cs="仿宋"/>
          <w:b/>
          <w:bCs/>
          <w:i w:val="0"/>
          <w:iCs w:val="0"/>
          <w:snapToGrid/>
          <w:color w:val="auto"/>
          <w:kern w:val="2"/>
          <w:sz w:val="24"/>
          <w:szCs w:val="24"/>
          <w:highlight w:val="none"/>
          <w:vertAlign w:val="baseline"/>
          <w:lang w:val="en-US" w:eastAsia="zh-CN" w:bidi="ar-SA"/>
        </w:rPr>
        <w:t>运动员姓名：</w:t>
      </w:r>
    </w:p>
    <w:p>
      <w:pPr>
        <w:widowControl w:val="0"/>
        <w:kinsoku/>
        <w:autoSpaceDE/>
        <w:autoSpaceDN/>
        <w:adjustRightInd w:val="0"/>
        <w:snapToGrid w:val="0"/>
        <w:spacing w:before="0" w:after="0" w:line="420" w:lineRule="exact"/>
        <w:ind w:left="479" w:leftChars="228" w:right="0" w:firstLine="0" w:firstLineChars="0"/>
        <w:jc w:val="both"/>
        <w:textAlignment w:val="auto"/>
        <w:rPr>
          <w:rFonts w:hint="eastAsia" w:ascii="宋体" w:hAnsi="宋体" w:eastAsia="宋体" w:cs="宋体"/>
          <w:b/>
          <w:bCs w:val="0"/>
          <w:snapToGrid/>
          <w:kern w:val="2"/>
          <w:sz w:val="28"/>
          <w:szCs w:val="28"/>
          <w:lang w:eastAsia="zh-CN"/>
        </w:rPr>
      </w:pPr>
      <w:r>
        <w:rPr>
          <w:rFonts w:hint="default" w:ascii="仿宋" w:hAnsi="仿宋" w:eastAsia="仿宋" w:cs="仿宋"/>
          <w:b/>
          <w:bCs/>
          <w:i w:val="0"/>
          <w:iCs w:val="0"/>
          <w:snapToGrid/>
          <w:color w:val="auto"/>
          <w:kern w:val="2"/>
          <w:sz w:val="24"/>
          <w:szCs w:val="24"/>
          <w:highlight w:val="none"/>
          <w:vertAlign w:val="baseline"/>
          <w:lang w:val="en-US" w:eastAsia="zh-CN" w:bidi="ar-SA"/>
        </w:rPr>
        <w:t>运动员家长（未满18岁的监护人）签名：</w:t>
      </w:r>
      <w:r>
        <w:rPr>
          <w:rFonts w:ascii="仿宋" w:hAnsi="仿宋" w:eastAsia="仿宋" w:cs="仿宋"/>
          <w:b/>
          <w:bCs/>
          <w:i w:val="0"/>
          <w:iCs w:val="0"/>
          <w:snapToGrid/>
          <w:color w:val="auto"/>
          <w:kern w:val="2"/>
          <w:sz w:val="24"/>
          <w:szCs w:val="24"/>
          <w:highlight w:val="none"/>
          <w:vertAlign w:val="baseline"/>
          <w:lang w:val="en-US" w:eastAsia="zh-CN" w:bidi="ar-SA"/>
        </w:rPr>
        <w:br w:type="textWrapping"/>
      </w:r>
      <w:r>
        <w:rPr>
          <w:rFonts w:hint="default" w:ascii="仿宋" w:hAnsi="仿宋" w:eastAsia="仿宋" w:cs="仿宋"/>
          <w:b/>
          <w:bCs/>
          <w:i w:val="0"/>
          <w:iCs w:val="0"/>
          <w:snapToGrid/>
          <w:color w:val="auto"/>
          <w:kern w:val="2"/>
          <w:sz w:val="24"/>
          <w:szCs w:val="24"/>
          <w:highlight w:val="none"/>
          <w:vertAlign w:val="baseline"/>
          <w:lang w:val="en-US" w:eastAsia="zh-CN" w:bidi="ar-SA"/>
        </w:rPr>
        <w:t>运动队教练签名：</w:t>
      </w:r>
    </w:p>
    <w:p>
      <w:pPr>
        <w:widowControl w:val="0"/>
        <w:kinsoku/>
        <w:autoSpaceDE/>
        <w:autoSpaceDN/>
        <w:adjustRightInd w:val="0"/>
        <w:snapToGrid w:val="0"/>
        <w:spacing w:before="0" w:after="0" w:line="420" w:lineRule="exact"/>
        <w:ind w:left="0" w:right="0" w:firstLine="482" w:firstLineChars="200"/>
        <w:jc w:val="both"/>
        <w:textAlignment w:val="auto"/>
        <w:rPr>
          <w:rFonts w:hint="eastAsia" w:ascii="宋体" w:hAnsi="宋体" w:eastAsia="宋体" w:cs="宋体"/>
          <w:b/>
          <w:bCs w:val="0"/>
          <w:snapToGrid/>
          <w:kern w:val="2"/>
          <w:sz w:val="28"/>
          <w:szCs w:val="28"/>
          <w:lang w:eastAsia="zh-CN"/>
        </w:rPr>
      </w:pPr>
      <w:r>
        <w:rPr>
          <w:rFonts w:hint="default" w:ascii="仿宋" w:hAnsi="仿宋" w:eastAsia="仿宋" w:cs="仿宋"/>
          <w:b/>
          <w:bCs/>
          <w:i w:val="0"/>
          <w:iCs w:val="0"/>
          <w:snapToGrid/>
          <w:color w:val="auto"/>
          <w:kern w:val="2"/>
          <w:sz w:val="24"/>
          <w:szCs w:val="24"/>
          <w:highlight w:val="none"/>
          <w:vertAlign w:val="baseline"/>
          <w:lang w:val="en-US" w:eastAsia="zh-CN" w:bidi="ar-SA"/>
        </w:rPr>
        <w:t>运动队领队签名：</w:t>
      </w:r>
    </w:p>
    <w:p>
      <w:pPr>
        <w:widowControl w:val="0"/>
        <w:kinsoku/>
        <w:autoSpaceDE/>
        <w:autoSpaceDN/>
        <w:adjustRightInd w:val="0"/>
        <w:snapToGrid w:val="0"/>
        <w:spacing w:before="0" w:after="0" w:line="420" w:lineRule="exact"/>
        <w:ind w:left="0" w:right="0" w:firstLine="482" w:firstLineChars="200"/>
        <w:jc w:val="both"/>
        <w:textAlignment w:val="auto"/>
        <w:rPr>
          <w:rFonts w:hint="eastAsia" w:ascii="宋体" w:hAnsi="宋体" w:eastAsia="宋体" w:cs="宋体"/>
          <w:b/>
          <w:bCs w:val="0"/>
          <w:snapToGrid/>
          <w:kern w:val="2"/>
          <w:sz w:val="28"/>
          <w:szCs w:val="28"/>
          <w:lang w:eastAsia="zh-CN"/>
        </w:rPr>
      </w:pPr>
      <w:r>
        <w:rPr>
          <w:rFonts w:hint="default" w:ascii="仿宋" w:hAnsi="仿宋" w:eastAsia="仿宋" w:cs="仿宋"/>
          <w:b/>
          <w:bCs/>
          <w:i w:val="0"/>
          <w:iCs w:val="0"/>
          <w:snapToGrid/>
          <w:color w:val="auto"/>
          <w:kern w:val="2"/>
          <w:sz w:val="24"/>
          <w:szCs w:val="24"/>
          <w:highlight w:val="none"/>
          <w:vertAlign w:val="baseline"/>
          <w:lang w:val="en-US" w:eastAsia="zh-CN" w:bidi="ar-SA"/>
        </w:rPr>
        <w:t xml:space="preserve">参赛学校（盖章）：                       </w:t>
      </w:r>
      <w:r>
        <w:rPr>
          <w:rFonts w:hint="eastAsia" w:ascii="仿宋" w:hAnsi="仿宋" w:eastAsia="仿宋" w:cs="仿宋"/>
          <w:b/>
          <w:bCs/>
          <w:i w:val="0"/>
          <w:iCs w:val="0"/>
          <w:snapToGrid/>
          <w:color w:val="auto"/>
          <w:kern w:val="2"/>
          <w:sz w:val="24"/>
          <w:szCs w:val="24"/>
          <w:highlight w:val="none"/>
          <w:vertAlign w:val="baseline"/>
          <w:lang w:val="en-US" w:eastAsia="zh-CN" w:bidi="ar-SA"/>
        </w:rPr>
        <w:t>2023</w:t>
      </w:r>
      <w:r>
        <w:rPr>
          <w:rFonts w:hint="default" w:ascii="仿宋" w:hAnsi="仿宋" w:eastAsia="仿宋" w:cs="仿宋"/>
          <w:b/>
          <w:bCs/>
          <w:i w:val="0"/>
          <w:iCs w:val="0"/>
          <w:snapToGrid/>
          <w:color w:val="auto"/>
          <w:kern w:val="2"/>
          <w:sz w:val="24"/>
          <w:szCs w:val="24"/>
          <w:highlight w:val="none"/>
          <w:vertAlign w:val="baseline"/>
          <w:lang w:val="en-US" w:eastAsia="zh-CN" w:bidi="ar-SA"/>
        </w:rPr>
        <w:t xml:space="preserve"> 年   月   日</w:t>
      </w:r>
    </w:p>
    <w:p>
      <w:pPr>
        <w:widowControl w:val="0"/>
        <w:kinsoku/>
        <w:autoSpaceDE/>
        <w:autoSpaceDN/>
        <w:adjustRightInd/>
        <w:snapToGrid/>
        <w:spacing w:before="0" w:after="0" w:line="240" w:lineRule="auto"/>
        <w:ind w:left="0" w:right="0"/>
        <w:jc w:val="both"/>
        <w:textAlignment w:val="auto"/>
        <w:rPr>
          <w:rFonts w:hint="default" w:ascii="仿宋" w:hAnsi="仿宋" w:eastAsia="仿宋" w:cs="仿宋"/>
          <w:b w:val="0"/>
          <w:bCs w:val="0"/>
          <w:i w:val="0"/>
          <w:iCs w:val="0"/>
          <w:snapToGrid/>
          <w:color w:val="auto"/>
          <w:kern w:val="2"/>
          <w:sz w:val="24"/>
          <w:szCs w:val="24"/>
          <w:highlight w:val="none"/>
          <w:vertAlign w:val="baseline"/>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Calibri" w:hAnsi="Calibri" w:eastAsia="方正仿宋简体" w:cs="宋体"/>
          <w:snapToGrid/>
          <w:kern w:val="2"/>
          <w:sz w:val="32"/>
          <w:szCs w:val="32"/>
        </w:rPr>
      </w:pPr>
      <w:r>
        <w:rPr>
          <w:rFonts w:hint="default" w:ascii="仿宋" w:hAnsi="仿宋" w:eastAsia="仿宋" w:cs="仿宋"/>
          <w:b w:val="0"/>
          <w:bCs w:val="0"/>
          <w:i w:val="0"/>
          <w:iCs w:val="0"/>
          <w:snapToGrid/>
          <w:color w:val="auto"/>
          <w:kern w:val="2"/>
          <w:sz w:val="24"/>
          <w:szCs w:val="24"/>
          <w:highlight w:val="none"/>
          <w:vertAlign w:val="baseline"/>
          <w:lang w:val="en-US" w:eastAsia="zh-CN" w:bidi="ar-SA"/>
        </w:rPr>
        <w:t>备注：本《告知书》为每名运动员单独1份，先由运动员本人及其监护人（中学生签订）签字，然后由教练、领队签字，加盖学校公章，最后将所有参赛运动员的《告知书》装订成册，邮寄</w:t>
      </w:r>
      <w:r>
        <w:rPr>
          <w:rFonts w:hint="eastAsia" w:ascii="仿宋" w:hAnsi="仿宋" w:eastAsia="仿宋" w:cs="仿宋"/>
          <w:b w:val="0"/>
          <w:bCs w:val="0"/>
          <w:i w:val="0"/>
          <w:iCs w:val="0"/>
          <w:snapToGrid/>
          <w:color w:val="auto"/>
          <w:kern w:val="2"/>
          <w:sz w:val="24"/>
          <w:szCs w:val="24"/>
          <w:highlight w:val="none"/>
          <w:vertAlign w:val="baseline"/>
          <w:lang w:val="en-US" w:eastAsia="zh-CN" w:bidi="ar-SA"/>
        </w:rPr>
        <w:t>或送交</w:t>
      </w:r>
      <w:r>
        <w:rPr>
          <w:rFonts w:hint="default" w:ascii="仿宋" w:hAnsi="仿宋" w:eastAsia="仿宋" w:cs="仿宋"/>
          <w:b w:val="0"/>
          <w:bCs w:val="0"/>
          <w:i w:val="0"/>
          <w:iCs w:val="0"/>
          <w:snapToGrid/>
          <w:color w:val="auto"/>
          <w:kern w:val="2"/>
          <w:sz w:val="24"/>
          <w:szCs w:val="24"/>
          <w:highlight w:val="none"/>
          <w:vertAlign w:val="baseline"/>
          <w:lang w:val="en-US" w:eastAsia="zh-CN" w:bidi="ar-SA"/>
        </w:rPr>
        <w:t>至赛会组委会。</w:t>
      </w:r>
    </w:p>
    <w:sectPr>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676E6479-A9BA-4EF4-9420-F099B6865684}"/>
  </w:font>
  <w:font w:name="黑体">
    <w:panose1 w:val="02010609060101010101"/>
    <w:charset w:val="86"/>
    <w:family w:val="auto"/>
    <w:pitch w:val="default"/>
    <w:sig w:usb0="800002BF" w:usb1="38CF7CFA" w:usb2="00000016" w:usb3="00000000" w:csb0="00040001" w:csb1="00000000"/>
    <w:embedRegular r:id="rId2" w:fontKey="{ED475AB0-0090-40C6-9C12-ED5442C8F5B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702890FC-7D2B-494E-95AA-E51F6826C87E}"/>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4" w:fontKey="{73027DCE-E04B-4EAA-BF0B-A4504F7A4257}"/>
  </w:font>
  <w:font w:name="方正小标宋_GBK">
    <w:panose1 w:val="02000000000000000000"/>
    <w:charset w:val="86"/>
    <w:family w:val="auto"/>
    <w:pitch w:val="default"/>
    <w:sig w:usb0="A00002BF" w:usb1="38CF7CFA" w:usb2="00082016" w:usb3="00000000" w:csb0="00040001" w:csb1="00000000"/>
    <w:embedRegular r:id="rId5" w:fontKey="{2A473764-13AB-4090-906C-1E41A0AB8784}"/>
  </w:font>
  <w:font w:name="方正仿宋简体">
    <w:panose1 w:val="03000509000000000000"/>
    <w:charset w:val="86"/>
    <w:family w:val="script"/>
    <w:pitch w:val="default"/>
    <w:sig w:usb0="00000001" w:usb1="080E0000" w:usb2="00000000" w:usb3="00000000" w:csb0="00040000" w:csb1="00000000"/>
    <w:embedRegular r:id="rId6" w:fontKey="{114CA201-DFD5-43F6-9C22-6DED3FBAFC6C}"/>
  </w:font>
  <w:font w:name="楷体">
    <w:panose1 w:val="02010609060101010101"/>
    <w:charset w:val="86"/>
    <w:family w:val="auto"/>
    <w:pitch w:val="default"/>
    <w:sig w:usb0="800002BF" w:usb1="38CF7CFA" w:usb2="00000016" w:usb3="00000000" w:csb0="00040001" w:csb1="00000000"/>
    <w:embedRegular r:id="rId7" w:fontKey="{00AAA8AC-CC08-4E5C-A585-053D8ADCCFB7}"/>
  </w:font>
  <w:font w:name="仿宋_GB2312">
    <w:panose1 w:val="02010609030101010101"/>
    <w:charset w:val="86"/>
    <w:family w:val="modern"/>
    <w:pitch w:val="default"/>
    <w:sig w:usb0="00000001" w:usb1="080E0000" w:usb2="00000000" w:usb3="00000000" w:csb0="00040000" w:csb1="00000000"/>
    <w:embedRegular r:id="rId8" w:fontKey="{180173EB-F394-4A39-B85A-8C7E1557A914}"/>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E4NWE2Mjg4MTc4N2U0MGUzNDc3NDFjYzg0NzcwYzQifQ=="/>
  </w:docVars>
  <w:rsids>
    <w:rsidRoot w:val="00000000"/>
    <w:rsid w:val="03675EC4"/>
    <w:rsid w:val="03A569EC"/>
    <w:rsid w:val="06C13B3D"/>
    <w:rsid w:val="07110764"/>
    <w:rsid w:val="0BBB664F"/>
    <w:rsid w:val="0D097FEC"/>
    <w:rsid w:val="0DA43990"/>
    <w:rsid w:val="0EF4563A"/>
    <w:rsid w:val="121A6C9D"/>
    <w:rsid w:val="15836462"/>
    <w:rsid w:val="15BD308B"/>
    <w:rsid w:val="16DA6555"/>
    <w:rsid w:val="16EF0253"/>
    <w:rsid w:val="1A664C6F"/>
    <w:rsid w:val="1AF21E96"/>
    <w:rsid w:val="1B844ABD"/>
    <w:rsid w:val="284370F2"/>
    <w:rsid w:val="297F5EFD"/>
    <w:rsid w:val="2C2B3683"/>
    <w:rsid w:val="2C334D76"/>
    <w:rsid w:val="2D937732"/>
    <w:rsid w:val="2E89643F"/>
    <w:rsid w:val="34623159"/>
    <w:rsid w:val="34D8242C"/>
    <w:rsid w:val="34FE57F3"/>
    <w:rsid w:val="36226AB7"/>
    <w:rsid w:val="3BDD7DCA"/>
    <w:rsid w:val="41F20E5D"/>
    <w:rsid w:val="448A2067"/>
    <w:rsid w:val="4AB830EC"/>
    <w:rsid w:val="4FDE2637"/>
    <w:rsid w:val="56A17F1A"/>
    <w:rsid w:val="5FD431FA"/>
    <w:rsid w:val="5FF15F2D"/>
    <w:rsid w:val="652808B0"/>
    <w:rsid w:val="6A2E3D63"/>
    <w:rsid w:val="6C2E3BA6"/>
    <w:rsid w:val="6E3466A6"/>
    <w:rsid w:val="73337CF4"/>
    <w:rsid w:val="749D5D6D"/>
    <w:rsid w:val="74C67AE3"/>
    <w:rsid w:val="75F12E03"/>
    <w:rsid w:val="780764A7"/>
    <w:rsid w:val="7A412AB0"/>
    <w:rsid w:val="7B2032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qFormat/>
    <w:uiPriority w:val="0"/>
  </w:style>
  <w:style w:type="table" w:default="1" w:styleId="3">
    <w:name w:val="Normal Table"/>
    <w:qFormat/>
    <w:uiPriority w:val="0"/>
    <w:tblPr>
      <w:tblCellMar>
        <w:top w:w="0" w:type="dxa"/>
        <w:left w:w="108" w:type="dxa"/>
        <w:bottom w:w="0" w:type="dxa"/>
        <w:right w:w="108" w:type="dxa"/>
      </w:tblCellMar>
    </w:tblPr>
  </w:style>
  <w:style w:type="paragraph" w:styleId="2">
    <w:name w:val="Body Text"/>
    <w:basedOn w:val="1"/>
    <w:qFormat/>
    <w:uiPriority w:val="0"/>
    <w:rPr>
      <w:rFonts w:ascii="仿宋" w:hAnsi="仿宋" w:eastAsia="仿宋" w:cs="仿宋"/>
      <w:sz w:val="32"/>
      <w:szCs w:val="32"/>
      <w:lang w:val="en-US" w:eastAsia="en-US" w:bidi="ar-SA"/>
    </w:rPr>
  </w:style>
  <w:style w:type="table" w:customStyle="1" w:styleId="5">
    <w:name w:val="Table Normal"/>
    <w:qFormat/>
    <w:uiPriority w:val="0"/>
    <w:tblPr>
      <w:tblCellMar>
        <w:top w:w="0" w:type="dxa"/>
        <w:left w:w="0" w:type="dxa"/>
        <w:bottom w:w="0" w:type="dxa"/>
        <w:right w:w="0" w:type="dxa"/>
      </w:tblCellMar>
    </w:tblPr>
  </w:style>
  <w:style w:type="paragraph" w:customStyle="1" w:styleId="6">
    <w:name w:val="Table Text"/>
    <w:basedOn w:val="1"/>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4737</Words>
  <Characters>4923</Characters>
  <Paragraphs>348</Paragraphs>
  <TotalTime>3</TotalTime>
  <ScaleCrop>false</ScaleCrop>
  <LinksUpToDate>false</LinksUpToDate>
  <CharactersWithSpaces>5163</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2023-12-04T15:35:00Z</dcterms:created>
  <dc:creator>杨鹏</dc:creator>
  <cp:lastModifiedBy>大禹</cp:lastModifiedBy>
  <dcterms:modified xsi:type="dcterms:W3CDTF">2023-12-05T01:04:09Z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0B0516AC0B8345E2B5E220C81D6C2F92_13</vt:lpwstr>
  </property>
</Properties>
</file>