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031C0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14:paraId="4063F671">
      <w:pPr>
        <w:pStyle w:val="4"/>
        <w:pageBreakBefore w:val="0"/>
        <w:widowControl w:val="0"/>
        <w:kinsoku/>
        <w:wordWrap/>
        <w:overflowPunct/>
        <w:topLinePunct w:val="0"/>
        <w:autoSpaceDE/>
        <w:autoSpaceDN/>
        <w:bidi w:val="0"/>
        <w:adjustRightInd/>
        <w:snapToGrid/>
        <w:spacing w:before="0" w:after="0" w:line="240" w:lineRule="auto"/>
        <w:textAlignment w:val="auto"/>
        <w:rPr>
          <w:rFonts w:hint="eastAsia"/>
          <w:lang w:val="en-US" w:eastAsia="zh-CN"/>
        </w:rPr>
      </w:pPr>
    </w:p>
    <w:p w14:paraId="5A3BBF9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color w:val="auto"/>
          <w:kern w:val="0"/>
          <w:sz w:val="44"/>
          <w:szCs w:val="44"/>
          <w:lang w:eastAsia="zh-CN"/>
        </w:rPr>
      </w:pPr>
      <w:r>
        <w:rPr>
          <w:rFonts w:hint="eastAsia" w:ascii="方正小标宋简体" w:hAnsi="方正小标宋简体" w:eastAsia="方正小标宋简体" w:cs="方正小标宋简体"/>
          <w:snapToGrid w:val="0"/>
          <w:color w:val="auto"/>
          <w:kern w:val="0"/>
          <w:sz w:val="44"/>
          <w:szCs w:val="44"/>
          <w:lang w:eastAsia="zh-CN"/>
        </w:rPr>
        <w:t>2024年黑龙江省学生体操、健美操、啦啦操、</w:t>
      </w:r>
    </w:p>
    <w:p w14:paraId="230B8A6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color w:val="auto"/>
          <w:kern w:val="0"/>
          <w:sz w:val="44"/>
          <w:szCs w:val="44"/>
          <w:lang w:eastAsia="zh-CN"/>
        </w:rPr>
      </w:pPr>
      <w:r>
        <w:rPr>
          <w:rFonts w:hint="eastAsia" w:ascii="方正小标宋简体" w:hAnsi="方正小标宋简体" w:eastAsia="方正小标宋简体" w:cs="方正小标宋简体"/>
          <w:snapToGrid w:val="0"/>
          <w:color w:val="auto"/>
          <w:kern w:val="0"/>
          <w:sz w:val="44"/>
          <w:szCs w:val="44"/>
          <w:lang w:eastAsia="zh-CN"/>
        </w:rPr>
        <w:t>艺术体操、街舞、体育舞蹈、瑜伽锦标赛</w:t>
      </w:r>
      <w:bookmarkStart w:id="0" w:name="_Toc19640"/>
    </w:p>
    <w:p w14:paraId="65125BA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color w:val="auto"/>
          <w:kern w:val="0"/>
          <w:sz w:val="44"/>
          <w:szCs w:val="44"/>
          <w:lang w:eastAsia="zh-CN"/>
        </w:rPr>
      </w:pPr>
      <w:r>
        <w:rPr>
          <w:rFonts w:hint="eastAsia" w:ascii="方正小标宋简体" w:hAnsi="方正小标宋简体" w:eastAsia="方正小标宋简体" w:cs="方正小标宋简体"/>
          <w:snapToGrid w:val="0"/>
          <w:color w:val="auto"/>
          <w:kern w:val="0"/>
          <w:sz w:val="44"/>
          <w:szCs w:val="44"/>
          <w:lang w:eastAsia="zh-CN"/>
        </w:rPr>
        <w:t>暨第十一届学生健康活力大赛竞赛规程</w:t>
      </w:r>
    </w:p>
    <w:p w14:paraId="3FE81EE5">
      <w:pPr>
        <w:pStyle w:val="4"/>
        <w:spacing w:before="0" w:after="0" w:line="240" w:lineRule="auto"/>
        <w:rPr>
          <w:rFonts w:hint="eastAsia"/>
          <w:lang w:eastAsia="zh-CN"/>
        </w:rPr>
      </w:pPr>
    </w:p>
    <w:bookmarkEnd w:id="0"/>
    <w:p w14:paraId="0C51F866">
      <w:pPr>
        <w:pageBreakBefore w:val="0"/>
        <w:widowControl w:val="0"/>
        <w:kinsoku/>
        <w:wordWrap/>
        <w:overflowPunct/>
        <w:topLinePunct w:val="0"/>
        <w:autoSpaceDE w:val="0"/>
        <w:autoSpaceDN w:val="0"/>
        <w:bidi w:val="0"/>
        <w:adjustRightInd w:val="0"/>
        <w:spacing w:line="560" w:lineRule="exact"/>
        <w:ind w:firstLine="643" w:firstLineChars="200"/>
        <w:jc w:val="left"/>
        <w:textAlignment w:val="auto"/>
        <w:rPr>
          <w:rFonts w:hint="eastAsia" w:ascii="黑体" w:hAnsi="黑体" w:eastAsia="黑体" w:cs="黑体"/>
          <w:kern w:val="0"/>
          <w:sz w:val="32"/>
          <w:szCs w:val="32"/>
        </w:rPr>
      </w:pPr>
      <w:r>
        <w:rPr>
          <w:rFonts w:hint="eastAsia" w:ascii="黑体" w:hAnsi="黑体" w:eastAsia="黑体" w:cs="黑体"/>
          <w:b/>
          <w:kern w:val="0"/>
          <w:sz w:val="32"/>
          <w:szCs w:val="32"/>
        </w:rPr>
        <w:t>一、主办单位</w:t>
      </w:r>
    </w:p>
    <w:p w14:paraId="3FB30A6A">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黑龙江省学生体育协会</w:t>
      </w:r>
    </w:p>
    <w:p w14:paraId="52A36889">
      <w:pPr>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黑体" w:hAnsi="黑体" w:eastAsia="黑体" w:cs="黑体"/>
          <w:b w:val="0"/>
          <w:bCs/>
          <w:kern w:val="0"/>
          <w:sz w:val="32"/>
          <w:szCs w:val="32"/>
          <w:lang w:eastAsia="zh-CN"/>
        </w:rPr>
      </w:pPr>
      <w:r>
        <w:rPr>
          <w:rFonts w:hint="eastAsia" w:ascii="黑体" w:hAnsi="黑体" w:eastAsia="黑体" w:cs="黑体"/>
          <w:b w:val="0"/>
          <w:bCs/>
          <w:kern w:val="0"/>
          <w:sz w:val="32"/>
          <w:szCs w:val="32"/>
          <w:lang w:eastAsia="zh-CN"/>
        </w:rPr>
        <w:t>二、承办单位</w:t>
      </w:r>
    </w:p>
    <w:p w14:paraId="61EE3C6A">
      <w:pPr>
        <w:pageBreakBefore w:val="0"/>
        <w:widowControl w:val="0"/>
        <w:kinsoku/>
        <w:wordWrap/>
        <w:overflowPunct/>
        <w:topLinePunct w:val="0"/>
        <w:bidi w:val="0"/>
        <w:adjustRightInd w:val="0"/>
        <w:snapToGrid w:val="0"/>
        <w:spacing w:line="560" w:lineRule="exact"/>
        <w:ind w:left="540" w:leftChars="257" w:firstLine="22" w:firstLineChars="7"/>
        <w:textAlignment w:val="auto"/>
        <w:rPr>
          <w:rFonts w:hint="eastAsia" w:ascii="仿宋_GB2312" w:hAnsi="仿宋_GB2312" w:eastAsia="仿宋_GB2312" w:cs="仿宋_GB2312"/>
          <w:snapToGrid w:val="0"/>
          <w:sz w:val="32"/>
          <w:szCs w:val="32"/>
        </w:rPr>
      </w:pPr>
      <w:r>
        <w:rPr>
          <w:rFonts w:hint="eastAsia" w:ascii="仿宋_GB2312" w:hAnsi="仿宋_GB2312" w:eastAsia="仿宋_GB2312" w:cs="仿宋_GB2312"/>
          <w:snapToGrid w:val="0"/>
          <w:sz w:val="32"/>
          <w:szCs w:val="32"/>
        </w:rPr>
        <w:t>哈尔滨师范大学</w:t>
      </w:r>
    </w:p>
    <w:p w14:paraId="0B9096E3">
      <w:pPr>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三、协办单位</w:t>
      </w:r>
    </w:p>
    <w:p w14:paraId="44F936EA">
      <w:pPr>
        <w:pageBreakBefore w:val="0"/>
        <w:widowControl w:val="0"/>
        <w:kinsoku/>
        <w:wordWrap/>
        <w:overflowPunct/>
        <w:topLinePunct w:val="0"/>
        <w:bidi w:val="0"/>
        <w:adjustRightInd w:val="0"/>
        <w:snapToGrid w:val="0"/>
        <w:spacing w:line="560" w:lineRule="exact"/>
        <w:ind w:left="540" w:leftChars="257" w:firstLine="22" w:firstLineChars="7"/>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黑龙江省学生体育协会两操分会</w:t>
      </w:r>
    </w:p>
    <w:p w14:paraId="27BC8E8B">
      <w:pPr>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四、比赛时间及地点</w:t>
      </w:r>
    </w:p>
    <w:p w14:paraId="07B534AE">
      <w:pPr>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
          <w:kern w:val="0"/>
          <w:sz w:val="32"/>
          <w:szCs w:val="32"/>
        </w:rPr>
      </w:pP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比赛时间：2024年10月12日—10月13日（11日报到）</w:t>
      </w:r>
    </w:p>
    <w:p w14:paraId="4DB2A3F1">
      <w:pPr>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比赛地点：哈尔滨师范大学体育馆（江北）</w:t>
      </w:r>
    </w:p>
    <w:p w14:paraId="59483F3F">
      <w:pPr>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五、参赛单位及竞赛分组</w:t>
      </w:r>
    </w:p>
    <w:p w14:paraId="43AF46E7">
      <w:pPr>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hint="eastAsia"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（一）参赛单位</w:t>
      </w:r>
    </w:p>
    <w:p w14:paraId="363FDECA">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黑龙江省各地市高等学校、高职高专学校、普通高中、职业高中、初中、小学学校。</w:t>
      </w:r>
    </w:p>
    <w:p w14:paraId="4B52C12D">
      <w:pPr>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hint="eastAsia" w:ascii="楷体_GB2312" w:hAnsi="楷体_GB2312" w:eastAsia="楷体_GB2312" w:cs="楷体_GB2312"/>
          <w:b/>
          <w:kern w:val="0"/>
          <w:sz w:val="32"/>
          <w:szCs w:val="32"/>
        </w:rPr>
      </w:pPr>
      <w:r>
        <w:rPr>
          <w:rFonts w:hint="eastAsia" w:ascii="楷体_GB2312" w:hAnsi="楷体_GB2312" w:eastAsia="楷体_GB2312" w:cs="楷体_GB2312"/>
          <w:b/>
          <w:kern w:val="0"/>
          <w:sz w:val="32"/>
          <w:szCs w:val="32"/>
        </w:rPr>
        <w:t>（二）竞赛分组</w:t>
      </w:r>
    </w:p>
    <w:p w14:paraId="067354E2">
      <w:pPr>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hint="eastAsia" w:ascii="仿宋_GB2312" w:hAnsi="仿宋_GB2312" w:eastAsia="仿宋_GB2312" w:cs="仿宋_GB2312"/>
          <w:b/>
          <w:bCs w:val="0"/>
          <w:kern w:val="0"/>
          <w:sz w:val="32"/>
          <w:szCs w:val="32"/>
          <w:lang w:eastAsia="zh-CN"/>
        </w:rPr>
      </w:pPr>
      <w:r>
        <w:rPr>
          <w:rFonts w:hint="eastAsia" w:ascii="仿宋_GB2312" w:hAnsi="仿宋_GB2312" w:eastAsia="仿宋_GB2312" w:cs="仿宋_GB2312"/>
          <w:b/>
          <w:bCs w:val="0"/>
          <w:kern w:val="0"/>
          <w:sz w:val="32"/>
          <w:szCs w:val="32"/>
        </w:rPr>
        <w:t>1.分组</w:t>
      </w:r>
      <w:r>
        <w:rPr>
          <w:rFonts w:hint="eastAsia" w:ascii="仿宋_GB2312" w:hAnsi="仿宋_GB2312" w:eastAsia="仿宋_GB2312" w:cs="仿宋_GB2312"/>
          <w:b/>
          <w:bCs w:val="0"/>
          <w:kern w:val="0"/>
          <w:sz w:val="32"/>
          <w:szCs w:val="32"/>
          <w:lang w:eastAsia="zh-CN"/>
        </w:rPr>
        <w:t>。</w:t>
      </w:r>
    </w:p>
    <w:p w14:paraId="40C9B45D">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lang w:eastAsia="zh-CN"/>
        </w:rPr>
      </w:pPr>
      <w:r>
        <w:rPr>
          <w:rFonts w:hint="eastAsia" w:ascii="仿宋_GB2312" w:hAnsi="仿宋_GB2312" w:eastAsia="仿宋_GB2312" w:cs="仿宋_GB2312"/>
          <w:bCs/>
          <w:kern w:val="0"/>
          <w:sz w:val="32"/>
          <w:szCs w:val="32"/>
        </w:rPr>
        <w:t>大学甲组（普通本科组）、大学乙组（体育院校、艺术院校、高水平运动队建设学校组）、大学丙组（高职高专组）</w:t>
      </w:r>
      <w:r>
        <w:rPr>
          <w:rFonts w:hint="eastAsia" w:ascii="仿宋_GB2312" w:hAnsi="仿宋_GB2312" w:eastAsia="仿宋_GB2312" w:cs="仿宋_GB2312"/>
          <w:bCs/>
          <w:kern w:val="0"/>
          <w:sz w:val="32"/>
          <w:szCs w:val="32"/>
          <w:lang w:eastAsia="zh-CN"/>
        </w:rPr>
        <w:t>；</w:t>
      </w:r>
    </w:p>
    <w:p w14:paraId="01862F01">
      <w:pPr>
        <w:pStyle w:val="10"/>
        <w:pageBreakBefore w:val="0"/>
        <w:widowControl w:val="0"/>
        <w:kinsoku/>
        <w:wordWrap/>
        <w:overflowPunct/>
        <w:topLinePunct w:val="0"/>
        <w:bidi w:val="0"/>
        <w:spacing w:line="560" w:lineRule="exact"/>
        <w:ind w:left="0" w:leftChars="0" w:firstLine="0" w:firstLineChars="0"/>
        <w:textAlignment w:val="auto"/>
        <w:rPr>
          <w:rFonts w:hint="eastAsia" w:ascii="仿宋_GB2312" w:hAnsi="仿宋_GB2312" w:eastAsia="仿宋_GB2312" w:cs="仿宋_GB2312"/>
          <w:sz w:val="32"/>
          <w:szCs w:val="32"/>
          <w:lang w:val="en-US" w:bidi="ar-SA"/>
        </w:rPr>
      </w:pPr>
      <w:r>
        <w:rPr>
          <w:rFonts w:hint="eastAsia" w:ascii="仿宋_GB2312" w:hAnsi="仿宋_GB2312" w:eastAsia="仿宋_GB2312" w:cs="仿宋_GB2312"/>
          <w:bCs/>
          <w:kern w:val="0"/>
          <w:sz w:val="32"/>
          <w:szCs w:val="32"/>
        </w:rPr>
        <w:t>中学组</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小学组。</w:t>
      </w:r>
    </w:p>
    <w:p w14:paraId="20347F32">
      <w:pPr>
        <w:pageBreakBefore w:val="0"/>
        <w:widowControl w:val="0"/>
        <w:numPr>
          <w:ilvl w:val="0"/>
          <w:numId w:val="0"/>
        </w:numPr>
        <w:kinsoku/>
        <w:wordWrap/>
        <w:overflowPunct/>
        <w:topLinePunct w:val="0"/>
        <w:autoSpaceDE w:val="0"/>
        <w:autoSpaceDN w:val="0"/>
        <w:bidi w:val="0"/>
        <w:adjustRightInd w:val="0"/>
        <w:spacing w:line="560" w:lineRule="exact"/>
        <w:ind w:firstLine="643" w:firstLineChars="200"/>
        <w:jc w:val="left"/>
        <w:textAlignment w:val="auto"/>
        <w:rPr>
          <w:rFonts w:hint="eastAsia" w:ascii="仿宋_GB2312" w:hAnsi="仿宋_GB2312" w:eastAsia="仿宋_GB2312" w:cs="仿宋_GB2312"/>
          <w:b/>
          <w:bCs w:val="0"/>
          <w:kern w:val="0"/>
          <w:sz w:val="32"/>
          <w:szCs w:val="32"/>
          <w:lang w:eastAsia="zh-CN"/>
        </w:rPr>
      </w:pPr>
      <w:r>
        <w:rPr>
          <w:rFonts w:hint="eastAsia" w:ascii="仿宋_GB2312" w:hAnsi="仿宋_GB2312" w:eastAsia="仿宋_GB2312" w:cs="仿宋_GB2312"/>
          <w:b/>
          <w:bCs w:val="0"/>
          <w:kern w:val="0"/>
          <w:sz w:val="32"/>
          <w:szCs w:val="32"/>
          <w:lang w:val="en-US" w:eastAsia="zh-CN"/>
        </w:rPr>
        <w:t>2.</w:t>
      </w:r>
      <w:r>
        <w:rPr>
          <w:rFonts w:hint="eastAsia" w:ascii="仿宋_GB2312" w:hAnsi="仿宋_GB2312" w:eastAsia="仿宋_GB2312" w:cs="仿宋_GB2312"/>
          <w:b/>
          <w:bCs w:val="0"/>
          <w:kern w:val="0"/>
          <w:sz w:val="32"/>
          <w:szCs w:val="32"/>
        </w:rPr>
        <w:t>报名</w:t>
      </w:r>
      <w:r>
        <w:rPr>
          <w:rFonts w:hint="eastAsia" w:ascii="仿宋_GB2312" w:hAnsi="仿宋_GB2312" w:eastAsia="仿宋_GB2312" w:cs="仿宋_GB2312"/>
          <w:b/>
          <w:bCs w:val="0"/>
          <w:kern w:val="0"/>
          <w:sz w:val="32"/>
          <w:szCs w:val="32"/>
          <w:lang w:eastAsia="zh-CN"/>
        </w:rPr>
        <w:t>。</w:t>
      </w:r>
    </w:p>
    <w:p w14:paraId="15192589">
      <w:pPr>
        <w:pageBreakBefore w:val="0"/>
        <w:widowControl w:val="0"/>
        <w:numPr>
          <w:ilvl w:val="0"/>
          <w:numId w:val="0"/>
        </w:numPr>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sz w:val="32"/>
          <w:szCs w:val="32"/>
          <w:lang w:val="zh-CN"/>
        </w:rPr>
      </w:pPr>
      <w:r>
        <w:rPr>
          <w:rFonts w:hint="eastAsia" w:ascii="仿宋_GB2312" w:hAnsi="仿宋_GB2312" w:eastAsia="仿宋_GB2312" w:cs="仿宋_GB2312"/>
          <w:bCs/>
          <w:kern w:val="0"/>
          <w:sz w:val="32"/>
          <w:szCs w:val="32"/>
        </w:rPr>
        <w:t>以学校为单位报名（不接受以个人名义或者社会团体为报名单位）。</w:t>
      </w:r>
    </w:p>
    <w:p w14:paraId="00C1B2C5">
      <w:pPr>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六、运动参赛条件</w:t>
      </w:r>
    </w:p>
    <w:p w14:paraId="21F3D34F">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楷体_GB2312" w:hAnsi="楷体_GB2312" w:eastAsia="楷体_GB2312" w:cs="楷体_GB2312"/>
          <w:kern w:val="0"/>
          <w:sz w:val="32"/>
          <w:szCs w:val="32"/>
        </w:rPr>
      </w:pPr>
      <w:r>
        <w:rPr>
          <w:rFonts w:hint="eastAsia" w:ascii="楷体_GB2312" w:hAnsi="楷体_GB2312" w:eastAsia="楷体_GB2312" w:cs="楷体_GB2312"/>
          <w:kern w:val="0"/>
          <w:sz w:val="32"/>
          <w:szCs w:val="32"/>
        </w:rPr>
        <w:t>（一）基本条件</w:t>
      </w:r>
    </w:p>
    <w:p w14:paraId="21FE49D4">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1.各个项目参赛队最多可报队员人数和兼项规定见各项目具体要求（不可跨组别参赛），领队1人，教练员1—2人。</w:t>
      </w:r>
    </w:p>
    <w:p w14:paraId="7C81B461">
      <w:pPr>
        <w:pageBreakBefore w:val="0"/>
        <w:widowControl w:val="0"/>
        <w:kinsoku/>
        <w:wordWrap/>
        <w:overflowPunct/>
        <w:topLinePunct w:val="0"/>
        <w:bidi w:val="0"/>
        <w:snapToGrid w:val="0"/>
        <w:spacing w:line="560" w:lineRule="exact"/>
        <w:ind w:firstLine="640" w:firstLineChars="200"/>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2.所有参赛的高等学校、高职高专学校、小学、初中</w:t>
      </w:r>
      <w:r>
        <w:rPr>
          <w:rFonts w:hint="eastAsia" w:ascii="仿宋_GB2312" w:hAnsi="仿宋_GB2312" w:eastAsia="仿宋_GB2312" w:cs="仿宋_GB2312"/>
          <w:kern w:val="0"/>
          <w:sz w:val="32"/>
          <w:szCs w:val="32"/>
        </w:rPr>
        <w:t>、高中学段运动员必须提供本人带照</w:t>
      </w:r>
      <w:r>
        <w:rPr>
          <w:rFonts w:hint="eastAsia" w:ascii="仿宋_GB2312" w:hAnsi="仿宋_GB2312" w:eastAsia="仿宋_GB2312" w:cs="仿宋_GB2312"/>
          <w:bCs/>
          <w:kern w:val="0"/>
          <w:sz w:val="32"/>
          <w:szCs w:val="32"/>
        </w:rPr>
        <w:t>片的电子学籍下载截图，参赛队员必须是同一所学校在籍在校学生</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并经报名单位盖章、领导签字。</w:t>
      </w:r>
    </w:p>
    <w:p w14:paraId="16F1EA69">
      <w:pPr>
        <w:pageBreakBefore w:val="0"/>
        <w:widowControl w:val="0"/>
        <w:kinsoku/>
        <w:wordWrap/>
        <w:overflowPunct/>
        <w:topLinePunct w:val="0"/>
        <w:bidi w:val="0"/>
        <w:snapToGrid w:val="0"/>
        <w:spacing w:line="560" w:lineRule="exact"/>
        <w:ind w:firstLine="640" w:firstLineChars="200"/>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lang w:val="en-US" w:eastAsia="zh-CN"/>
        </w:rPr>
        <w:t>3</w:t>
      </w:r>
      <w:r>
        <w:rPr>
          <w:rFonts w:hint="eastAsia" w:ascii="仿宋_GB2312" w:hAnsi="仿宋_GB2312" w:eastAsia="仿宋_GB2312" w:cs="仿宋_GB2312"/>
          <w:bCs/>
          <w:kern w:val="0"/>
          <w:sz w:val="32"/>
          <w:szCs w:val="32"/>
        </w:rPr>
        <w:t>.凡属进修班、干训班、专修班、短训班、培训班、代培班和电视大学、函授大学、夜大学、职工大学、自修大学、体育运动技术学院等所有列入成人高等教育系列的学生，均不得参加本次比赛。</w:t>
      </w:r>
    </w:p>
    <w:p w14:paraId="4D5F24A5">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lang w:val="en-US" w:eastAsia="zh-CN"/>
        </w:rPr>
        <w:t>4</w:t>
      </w:r>
      <w:r>
        <w:rPr>
          <w:rFonts w:hint="eastAsia" w:ascii="仿宋_GB2312" w:hAnsi="仿宋_GB2312" w:eastAsia="仿宋_GB2312" w:cs="仿宋_GB2312"/>
          <w:bCs/>
          <w:kern w:val="0"/>
          <w:sz w:val="32"/>
          <w:szCs w:val="32"/>
        </w:rPr>
        <w:t>.所有参赛中、小学生须按照自愿参赛原则，经家长（监护人）同意、学校支持方可报名，否则不予参赛。</w:t>
      </w:r>
    </w:p>
    <w:p w14:paraId="59BA6F12">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楷体_GB2312" w:hAnsi="楷体_GB2312" w:eastAsia="楷体_GB2312" w:cs="楷体_GB2312"/>
          <w:kern w:val="0"/>
          <w:sz w:val="32"/>
          <w:szCs w:val="32"/>
        </w:rPr>
      </w:pPr>
      <w:r>
        <w:rPr>
          <w:rFonts w:hint="eastAsia" w:ascii="楷体_GB2312" w:hAnsi="楷体_GB2312" w:eastAsia="楷体_GB2312" w:cs="楷体_GB2312"/>
          <w:kern w:val="0"/>
          <w:sz w:val="32"/>
          <w:szCs w:val="32"/>
        </w:rPr>
        <w:t>（二）大学甲组报名参赛资格</w:t>
      </w:r>
    </w:p>
    <w:p w14:paraId="6043F6D4">
      <w:pPr>
        <w:pageBreakBefore w:val="0"/>
        <w:widowControl w:val="0"/>
        <w:kinsoku/>
        <w:wordWrap/>
        <w:overflowPunct/>
        <w:topLinePunct w:val="0"/>
        <w:bidi w:val="0"/>
        <w:snapToGrid w:val="0"/>
        <w:spacing w:line="560" w:lineRule="exact"/>
        <w:ind w:firstLine="640" w:firstLineChars="200"/>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符合全国高等院校报考条件，经全国高等院校统一招生考试并符合教育部制定的有关招生录取政策，被正式录取的普通高等院校本科生、研究生、体育院校中非体育类考生。大学学段曾是体育院校学生（包括体育教育、运动训练及参加体育术科加试的其他专业）、高水平运动队建设学校的高水平运动员不得参加本组别比赛。</w:t>
      </w:r>
    </w:p>
    <w:p w14:paraId="2A61156F">
      <w:pPr>
        <w:pageBreakBefore w:val="0"/>
        <w:widowControl w:val="0"/>
        <w:kinsoku/>
        <w:wordWrap/>
        <w:overflowPunct/>
        <w:topLinePunct w:val="0"/>
        <w:bidi w:val="0"/>
        <w:snapToGrid w:val="0"/>
        <w:spacing w:line="560" w:lineRule="exact"/>
        <w:ind w:firstLine="640" w:firstLineChars="200"/>
        <w:textAlignment w:val="auto"/>
        <w:rPr>
          <w:rFonts w:hint="eastAsia" w:ascii="楷体_GB2312" w:hAnsi="楷体_GB2312" w:eastAsia="楷体_GB2312" w:cs="楷体_GB2312"/>
          <w:bCs/>
          <w:kern w:val="0"/>
          <w:sz w:val="32"/>
          <w:szCs w:val="32"/>
        </w:rPr>
      </w:pPr>
      <w:r>
        <w:rPr>
          <w:rFonts w:hint="eastAsia" w:ascii="楷体_GB2312" w:hAnsi="楷体_GB2312" w:eastAsia="楷体_GB2312" w:cs="楷体_GB2312"/>
          <w:bCs/>
          <w:kern w:val="0"/>
          <w:sz w:val="32"/>
          <w:szCs w:val="32"/>
        </w:rPr>
        <w:t>（三）大学乙组报名参赛资格</w:t>
      </w:r>
    </w:p>
    <w:p w14:paraId="698004CF">
      <w:pPr>
        <w:pageBreakBefore w:val="0"/>
        <w:widowControl w:val="0"/>
        <w:kinsoku/>
        <w:wordWrap/>
        <w:overflowPunct/>
        <w:topLinePunct w:val="0"/>
        <w:bidi w:val="0"/>
        <w:snapToGrid w:val="0"/>
        <w:spacing w:line="560" w:lineRule="exact"/>
        <w:ind w:firstLine="640" w:firstLineChars="200"/>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体育院系学生（包括体育教育、运动训练专业及参加体育术科加试的其他专业，高职高专院校体育专业学生）、各高水平运动队建设学校所招收的高水平运动员。</w:t>
      </w:r>
    </w:p>
    <w:p w14:paraId="3EBBC2D3">
      <w:pPr>
        <w:pageBreakBefore w:val="0"/>
        <w:widowControl w:val="0"/>
        <w:kinsoku/>
        <w:wordWrap/>
        <w:overflowPunct/>
        <w:topLinePunct w:val="0"/>
        <w:bidi w:val="0"/>
        <w:snapToGrid w:val="0"/>
        <w:spacing w:line="560" w:lineRule="exact"/>
        <w:ind w:firstLine="640" w:firstLineChars="200"/>
        <w:textAlignment w:val="auto"/>
        <w:rPr>
          <w:rFonts w:hint="eastAsia" w:ascii="楷体_GB2312" w:hAnsi="楷体_GB2312" w:eastAsia="楷体_GB2312" w:cs="楷体_GB2312"/>
          <w:bCs/>
          <w:kern w:val="0"/>
          <w:sz w:val="32"/>
          <w:szCs w:val="32"/>
        </w:rPr>
      </w:pPr>
      <w:r>
        <w:rPr>
          <w:rFonts w:hint="eastAsia" w:ascii="楷体_GB2312" w:hAnsi="楷体_GB2312" w:eastAsia="楷体_GB2312" w:cs="楷体_GB2312"/>
          <w:bCs/>
          <w:kern w:val="0"/>
          <w:sz w:val="32"/>
          <w:szCs w:val="32"/>
        </w:rPr>
        <w:t>（四）大学丙组报名参赛资格</w:t>
      </w:r>
    </w:p>
    <w:p w14:paraId="55E50662">
      <w:pPr>
        <w:pageBreakBefore w:val="0"/>
        <w:widowControl w:val="0"/>
        <w:kinsoku/>
        <w:wordWrap/>
        <w:overflowPunct/>
        <w:topLinePunct w:val="0"/>
        <w:bidi w:val="0"/>
        <w:snapToGrid w:val="0"/>
        <w:spacing w:line="560" w:lineRule="exact"/>
        <w:ind w:firstLine="640" w:firstLineChars="200"/>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高职、高专在籍在读学生。</w:t>
      </w:r>
    </w:p>
    <w:p w14:paraId="48F5748E">
      <w:pPr>
        <w:pageBreakBefore w:val="0"/>
        <w:widowControl w:val="0"/>
        <w:kinsoku/>
        <w:wordWrap/>
        <w:overflowPunct/>
        <w:topLinePunct w:val="0"/>
        <w:bidi w:val="0"/>
        <w:snapToGrid w:val="0"/>
        <w:spacing w:line="560" w:lineRule="exact"/>
        <w:ind w:firstLine="640" w:firstLineChars="200"/>
        <w:textAlignment w:val="auto"/>
        <w:rPr>
          <w:rFonts w:hint="eastAsia" w:ascii="楷体_GB2312" w:hAnsi="楷体_GB2312" w:eastAsia="楷体_GB2312" w:cs="楷体_GB2312"/>
          <w:bCs/>
          <w:kern w:val="0"/>
          <w:sz w:val="32"/>
          <w:szCs w:val="32"/>
          <w:lang w:val="en-US"/>
        </w:rPr>
      </w:pPr>
      <w:r>
        <w:rPr>
          <w:rFonts w:hint="eastAsia" w:ascii="楷体_GB2312" w:hAnsi="楷体_GB2312" w:eastAsia="楷体_GB2312" w:cs="楷体_GB2312"/>
          <w:bCs/>
          <w:kern w:val="0"/>
          <w:sz w:val="32"/>
          <w:szCs w:val="32"/>
          <w:lang w:val="en-US"/>
        </w:rPr>
        <w:t>（五）中学组报名参赛资格</w:t>
      </w:r>
    </w:p>
    <w:p w14:paraId="5A293B44">
      <w:pPr>
        <w:pageBreakBefore w:val="0"/>
        <w:widowControl w:val="0"/>
        <w:kinsoku/>
        <w:wordWrap/>
        <w:overflowPunct/>
        <w:topLinePunct w:val="0"/>
        <w:bidi w:val="0"/>
        <w:snapToGrid w:val="0"/>
        <w:spacing w:line="560" w:lineRule="exact"/>
        <w:ind w:firstLine="640" w:firstLineChars="200"/>
        <w:textAlignment w:val="auto"/>
        <w:rPr>
          <w:rFonts w:hint="eastAsia" w:ascii="仿宋_GB2312" w:hAnsi="仿宋_GB2312" w:eastAsia="仿宋_GB2312" w:cs="仿宋_GB2312"/>
          <w:bCs/>
          <w:kern w:val="0"/>
          <w:sz w:val="32"/>
          <w:szCs w:val="32"/>
          <w:lang w:val="en-US"/>
        </w:rPr>
      </w:pPr>
      <w:r>
        <w:rPr>
          <w:rFonts w:hint="eastAsia" w:ascii="仿宋_GB2312" w:hAnsi="仿宋_GB2312" w:eastAsia="仿宋_GB2312" w:cs="仿宋_GB2312"/>
          <w:bCs/>
          <w:kern w:val="0"/>
          <w:sz w:val="32"/>
          <w:szCs w:val="32"/>
          <w:lang w:val="en-US"/>
        </w:rPr>
        <w:t>初中、高中在籍在读学生。</w:t>
      </w:r>
    </w:p>
    <w:p w14:paraId="35E0F7C4">
      <w:pPr>
        <w:pageBreakBefore w:val="0"/>
        <w:widowControl w:val="0"/>
        <w:kinsoku/>
        <w:wordWrap/>
        <w:overflowPunct/>
        <w:topLinePunct w:val="0"/>
        <w:bidi w:val="0"/>
        <w:snapToGrid w:val="0"/>
        <w:spacing w:line="560" w:lineRule="exact"/>
        <w:ind w:firstLine="640" w:firstLineChars="200"/>
        <w:textAlignment w:val="auto"/>
        <w:rPr>
          <w:rFonts w:hint="eastAsia" w:ascii="楷体_GB2312" w:hAnsi="楷体_GB2312" w:eastAsia="楷体_GB2312" w:cs="楷体_GB2312"/>
          <w:bCs/>
          <w:kern w:val="0"/>
          <w:sz w:val="32"/>
          <w:szCs w:val="32"/>
          <w:lang w:val="en-US"/>
        </w:rPr>
      </w:pPr>
      <w:r>
        <w:rPr>
          <w:rFonts w:hint="eastAsia" w:ascii="楷体_GB2312" w:hAnsi="楷体_GB2312" w:eastAsia="楷体_GB2312" w:cs="楷体_GB2312"/>
          <w:bCs/>
          <w:kern w:val="0"/>
          <w:sz w:val="32"/>
          <w:szCs w:val="32"/>
          <w:lang w:val="en-US"/>
        </w:rPr>
        <w:t>（六）小学组报名参赛资格</w:t>
      </w:r>
    </w:p>
    <w:p w14:paraId="305DED39">
      <w:pPr>
        <w:pageBreakBefore w:val="0"/>
        <w:widowControl w:val="0"/>
        <w:kinsoku/>
        <w:wordWrap/>
        <w:overflowPunct/>
        <w:topLinePunct w:val="0"/>
        <w:bidi w:val="0"/>
        <w:snapToGrid w:val="0"/>
        <w:spacing w:line="560" w:lineRule="exact"/>
        <w:ind w:firstLine="640" w:firstLineChars="200"/>
        <w:textAlignment w:val="auto"/>
        <w:rPr>
          <w:rFonts w:hint="eastAsia" w:ascii="仿宋_GB2312" w:hAnsi="仿宋_GB2312" w:eastAsia="仿宋_GB2312" w:cs="仿宋_GB2312"/>
          <w:bCs/>
          <w:kern w:val="0"/>
          <w:sz w:val="32"/>
          <w:szCs w:val="32"/>
          <w:lang w:val="en-US"/>
        </w:rPr>
      </w:pPr>
      <w:r>
        <w:rPr>
          <w:rFonts w:hint="eastAsia" w:ascii="仿宋_GB2312" w:hAnsi="仿宋_GB2312" w:eastAsia="仿宋_GB2312" w:cs="仿宋_GB2312"/>
          <w:bCs/>
          <w:kern w:val="0"/>
          <w:sz w:val="32"/>
          <w:szCs w:val="32"/>
          <w:lang w:val="en-US"/>
        </w:rPr>
        <w:t>小学在籍在读学生。</w:t>
      </w:r>
    </w:p>
    <w:p w14:paraId="4E32CB85">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七、竞赛办法</w:t>
      </w:r>
    </w:p>
    <w:p w14:paraId="0DB69911">
      <w:pPr>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（一）大会采用一场决赛制，出场顺序由组委会在赛前抽签决定。</w:t>
      </w:r>
    </w:p>
    <w:p w14:paraId="02C74940">
      <w:pPr>
        <w:pageBreakBefore w:val="0"/>
        <w:widowControl w:val="0"/>
        <w:kinsoku/>
        <w:wordWrap/>
        <w:overflowPunct/>
        <w:topLinePunct w:val="0"/>
        <w:autoSpaceDE w:val="0"/>
        <w:autoSpaceDN w:val="0"/>
        <w:bidi w:val="0"/>
        <w:adjustRightInd w:val="0"/>
        <w:spacing w:line="560" w:lineRule="exact"/>
        <w:ind w:firstLine="549"/>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rPr>
        <w:t>（二）各队自选音乐请在线上报名时，上传高质量 M</w:t>
      </w:r>
      <w:r>
        <w:rPr>
          <w:rFonts w:hint="eastAsia" w:ascii="仿宋_GB2312" w:hAnsi="仿宋_GB2312" w:eastAsia="仿宋_GB2312" w:cs="仿宋_GB2312"/>
          <w:kern w:val="0"/>
          <w:sz w:val="32"/>
          <w:szCs w:val="32"/>
          <w:lang w:val="en-US" w:eastAsia="zh-CN"/>
        </w:rPr>
        <w:t>P</w:t>
      </w:r>
      <w:r>
        <w:rPr>
          <w:rFonts w:hint="eastAsia" w:ascii="仿宋_GB2312" w:hAnsi="仿宋_GB2312" w:eastAsia="仿宋_GB2312" w:cs="仿宋_GB2312"/>
          <w:kern w:val="0"/>
          <w:sz w:val="32"/>
          <w:szCs w:val="32"/>
        </w:rPr>
        <w:t>3 音乐，并以</w:t>
      </w:r>
      <w:r>
        <w:rPr>
          <w:rFonts w:hint="eastAsia" w:ascii="仿宋_GB2312" w:hAnsi="仿宋_GB2312" w:eastAsia="仿宋_GB2312" w:cs="仿宋_GB2312"/>
          <w:b/>
          <w:bCs/>
          <w:kern w:val="0"/>
          <w:sz w:val="32"/>
          <w:szCs w:val="32"/>
          <w:u w:val="single"/>
        </w:rPr>
        <w:t>参赛项目+组别+单位名称+运动员名字</w:t>
      </w:r>
      <w:r>
        <w:rPr>
          <w:rFonts w:hint="eastAsia" w:ascii="仿宋_GB2312" w:hAnsi="仿宋_GB2312" w:eastAsia="仿宋_GB2312" w:cs="仿宋_GB2312"/>
          <w:b/>
          <w:bCs/>
          <w:kern w:val="0"/>
          <w:sz w:val="32"/>
          <w:szCs w:val="32"/>
        </w:rPr>
        <w:t xml:space="preserve"> 命名文件</w:t>
      </w:r>
      <w:r>
        <w:rPr>
          <w:rFonts w:hint="eastAsia" w:ascii="仿宋_GB2312" w:hAnsi="仿宋_GB2312" w:eastAsia="仿宋_GB2312" w:cs="仿宋_GB2312"/>
          <w:kern w:val="0"/>
          <w:sz w:val="32"/>
          <w:szCs w:val="32"/>
        </w:rPr>
        <w:t>。大会将统一录入电脑播放（比赛时请准备优盘备份M</w:t>
      </w:r>
      <w:r>
        <w:rPr>
          <w:rFonts w:hint="eastAsia" w:ascii="仿宋_GB2312" w:hAnsi="仿宋_GB2312" w:eastAsia="仿宋_GB2312" w:cs="仿宋_GB2312"/>
          <w:kern w:val="0"/>
          <w:sz w:val="32"/>
          <w:szCs w:val="32"/>
          <w:lang w:val="en-US" w:eastAsia="zh-CN"/>
        </w:rPr>
        <w:t>P</w:t>
      </w:r>
      <w:r>
        <w:rPr>
          <w:rFonts w:hint="eastAsia" w:ascii="仿宋_GB2312" w:hAnsi="仿宋_GB2312" w:eastAsia="仿宋_GB2312" w:cs="仿宋_GB2312"/>
          <w:kern w:val="0"/>
          <w:sz w:val="32"/>
          <w:szCs w:val="32"/>
        </w:rPr>
        <w:t>3格式自选音乐以备用）。</w:t>
      </w:r>
      <w:r>
        <w:rPr>
          <w:rFonts w:hint="eastAsia" w:ascii="仿宋_GB2312" w:hAnsi="仿宋_GB2312" w:eastAsia="仿宋_GB2312" w:cs="仿宋_GB2312"/>
          <w:sz w:val="32"/>
          <w:szCs w:val="32"/>
        </w:rPr>
        <w:t>自选动作比赛开始前5分钟，音乐由各参赛队派专人到音控台辅助音响师播放音乐。大会不负责由于个人及参赛队伍提供错误或者音质差所造成的播放问题。</w:t>
      </w:r>
    </w:p>
    <w:p w14:paraId="6E820F25">
      <w:pPr>
        <w:pageBreakBefore w:val="0"/>
        <w:widowControl w:val="0"/>
        <w:kinsoku/>
        <w:wordWrap/>
        <w:overflowPunct/>
        <w:topLinePunct w:val="0"/>
        <w:autoSpaceDE w:val="0"/>
        <w:autoSpaceDN w:val="0"/>
        <w:bidi w:val="0"/>
        <w:adjustRightInd w:val="0"/>
        <w:spacing w:line="560" w:lineRule="exact"/>
        <w:ind w:firstLine="630" w:firstLineChars="196"/>
        <w:jc w:val="left"/>
        <w:textAlignment w:val="auto"/>
        <w:rPr>
          <w:rFonts w:hint="eastAsia" w:ascii="仿宋_GB2312" w:hAnsi="仿宋_GB2312" w:eastAsia="仿宋_GB2312" w:cs="仿宋_GB2312"/>
          <w:b/>
          <w:bCs w:val="0"/>
          <w:kern w:val="0"/>
          <w:sz w:val="32"/>
          <w:szCs w:val="32"/>
        </w:rPr>
      </w:pPr>
      <w:r>
        <w:rPr>
          <w:rFonts w:hint="eastAsia" w:ascii="仿宋_GB2312" w:hAnsi="仿宋_GB2312" w:eastAsia="仿宋_GB2312" w:cs="仿宋_GB2312"/>
          <w:b/>
          <w:bCs w:val="0"/>
          <w:kern w:val="0"/>
          <w:sz w:val="32"/>
          <w:szCs w:val="32"/>
        </w:rPr>
        <w:t>（三）具体要求见各项目竞赛规程附件。</w:t>
      </w:r>
    </w:p>
    <w:p w14:paraId="0E8BFFD9">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八、运动员参赛条件</w:t>
      </w:r>
    </w:p>
    <w:p w14:paraId="2BE2CF9F">
      <w:pPr>
        <w:pageBreakBefore w:val="0"/>
        <w:widowControl w:val="0"/>
        <w:kinsoku/>
        <w:wordWrap/>
        <w:overflowPunct/>
        <w:topLinePunct w:val="0"/>
        <w:bidi w:val="0"/>
        <w:snapToGrid w:val="0"/>
        <w:spacing w:line="560" w:lineRule="exact"/>
        <w:ind w:firstLine="640" w:firstLineChars="200"/>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kern w:val="0"/>
          <w:sz w:val="32"/>
          <w:szCs w:val="32"/>
        </w:rPr>
        <w:t>（一）报名参加本届大学生健康活力大赛的运动员，必须是按照教育部关于全国高等院校统一招生考试录取有关规定、经考生所在地高等院校招生委员会审核录取，并有正式学籍的全日制本、专科大学生或研究生。</w:t>
      </w:r>
      <w:r>
        <w:rPr>
          <w:rFonts w:hint="eastAsia" w:ascii="仿宋_GB2312" w:hAnsi="仿宋_GB2312" w:eastAsia="仿宋_GB2312" w:cs="仿宋_GB2312"/>
          <w:bCs/>
          <w:kern w:val="0"/>
          <w:sz w:val="32"/>
          <w:szCs w:val="32"/>
        </w:rPr>
        <w:t>经医院检查证明身体健康、适合参加体育运动并投保人身意外伤害保险的学生方可报名参赛。参赛队员必须是同一所学校在籍在校学生。</w:t>
      </w:r>
    </w:p>
    <w:p w14:paraId="3C4247A8">
      <w:pPr>
        <w:pageBreakBefore w:val="0"/>
        <w:widowControl w:val="0"/>
        <w:kinsoku/>
        <w:wordWrap/>
        <w:overflowPunct/>
        <w:topLinePunct w:val="0"/>
        <w:bidi w:val="0"/>
        <w:snapToGrid w:val="0"/>
        <w:spacing w:line="560" w:lineRule="exact"/>
        <w:ind w:firstLine="640" w:firstLineChars="200"/>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kern w:val="0"/>
          <w:sz w:val="32"/>
          <w:szCs w:val="32"/>
        </w:rPr>
        <w:t>（二）具有小学、初中学段或高中学段正式学籍的在校学生（含中等职</w:t>
      </w:r>
      <w:r>
        <w:rPr>
          <w:rFonts w:hint="eastAsia" w:ascii="仿宋_GB2312" w:hAnsi="仿宋_GB2312" w:eastAsia="仿宋_GB2312" w:cs="仿宋_GB2312"/>
          <w:bCs/>
          <w:kern w:val="0"/>
          <w:sz w:val="32"/>
          <w:szCs w:val="32"/>
        </w:rPr>
        <w:t>业学校学生，但不包括技工、体育运动类专业学校学生），经医院检查证明身体健康、适合参加体育运动并投保人身意外伤害保险的学生方可报名参赛。参赛队员必须是同一所学校在籍在校学生。</w:t>
      </w:r>
    </w:p>
    <w:p w14:paraId="3743CB8C">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九、报名及交验材料</w:t>
      </w:r>
    </w:p>
    <w:p w14:paraId="3EE489F5">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楷体_GB2312" w:hAnsi="楷体_GB2312" w:eastAsia="楷体_GB2312" w:cs="楷体_GB2312"/>
          <w:bCs/>
          <w:kern w:val="0"/>
          <w:sz w:val="32"/>
          <w:szCs w:val="32"/>
        </w:rPr>
      </w:pPr>
      <w:r>
        <w:rPr>
          <w:rFonts w:hint="eastAsia" w:ascii="楷体_GB2312" w:hAnsi="楷体_GB2312" w:eastAsia="楷体_GB2312" w:cs="楷体_GB2312"/>
          <w:bCs/>
          <w:kern w:val="0"/>
          <w:sz w:val="32"/>
          <w:szCs w:val="32"/>
        </w:rPr>
        <w:t>（一）报名办法</w:t>
      </w:r>
    </w:p>
    <w:p w14:paraId="608D5C83">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各参赛队必须提供所有运动员的电子学籍截图，纸质电子学籍表截图经报名单位领导签字并加盖报名单位公章。报名信息将在秩序册、证书等各类比赛文件中出现，确认提交后，队员名单和资料内容不得更改。如出现信息漏报、错报等情况，由参赛单位自行负责。</w:t>
      </w:r>
    </w:p>
    <w:p w14:paraId="2A22E5A2">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2.各参赛运动员必须提供本人</w:t>
      </w:r>
      <w:r>
        <w:rPr>
          <w:rFonts w:hint="eastAsia" w:ascii="仿宋_GB2312" w:hAnsi="仿宋_GB2312" w:eastAsia="仿宋_GB2312" w:cs="仿宋_GB2312"/>
          <w:bCs/>
          <w:kern w:val="0"/>
          <w:sz w:val="32"/>
          <w:szCs w:val="32"/>
          <w:lang w:val="en-US" w:eastAsia="zh-CN"/>
        </w:rPr>
        <w:t>有效</w:t>
      </w:r>
      <w:r>
        <w:rPr>
          <w:rFonts w:hint="eastAsia" w:ascii="仿宋_GB2312" w:hAnsi="仿宋_GB2312" w:eastAsia="仿宋_GB2312" w:cs="仿宋_GB2312"/>
          <w:bCs/>
          <w:kern w:val="0"/>
          <w:sz w:val="32"/>
          <w:szCs w:val="32"/>
        </w:rPr>
        <w:t>第二代居民身份证原件及复印件。因特殊情况，没有身份证的运动员须提供临时身份证，或在机场、火车站的临时身份证自助补办机上打印的临时身份证明。</w:t>
      </w:r>
    </w:p>
    <w:p w14:paraId="17D03BBD">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outlineLvl w:val="0"/>
        <w:rPr>
          <w:rFonts w:hint="eastAsia" w:ascii="仿宋_GB2312" w:hAnsi="仿宋_GB2312" w:eastAsia="仿宋_GB2312" w:cs="仿宋_GB2312"/>
          <w:bCs/>
          <w:kern w:val="0"/>
          <w:sz w:val="32"/>
          <w:szCs w:val="32"/>
        </w:rPr>
      </w:pPr>
      <w:bookmarkStart w:id="1" w:name="_Toc11909"/>
      <w:bookmarkStart w:id="2" w:name="_Toc20162"/>
      <w:bookmarkStart w:id="3" w:name="_Toc27181"/>
      <w:r>
        <w:rPr>
          <w:rFonts w:hint="eastAsia" w:ascii="仿宋_GB2312" w:hAnsi="仿宋_GB2312" w:eastAsia="仿宋_GB2312" w:cs="仿宋_GB2312"/>
          <w:bCs/>
          <w:kern w:val="0"/>
          <w:sz w:val="32"/>
          <w:szCs w:val="32"/>
        </w:rPr>
        <w:t>3.各参赛队纸质报名单须经单位领导签字并加盖报名单位公章。</w:t>
      </w:r>
      <w:bookmarkEnd w:id="1"/>
      <w:bookmarkEnd w:id="2"/>
      <w:bookmarkEnd w:id="3"/>
    </w:p>
    <w:p w14:paraId="2A908ADE">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
          <w:kern w:val="0"/>
          <w:sz w:val="32"/>
          <w:szCs w:val="32"/>
        </w:rPr>
      </w:pPr>
      <w:r>
        <w:rPr>
          <w:rFonts w:hint="eastAsia" w:ascii="仿宋_GB2312" w:hAnsi="仿宋_GB2312" w:eastAsia="仿宋_GB2312" w:cs="仿宋_GB2312"/>
          <w:bCs/>
          <w:kern w:val="0"/>
          <w:sz w:val="32"/>
          <w:szCs w:val="32"/>
        </w:rPr>
        <w:t>4.各个项目参赛队最多可报队员人数和兼项规定见各项目具体要求（不可跨组别参赛），领队1人，教练员1—2人，随队裁判员1人，替补队员一名。</w:t>
      </w:r>
      <w:r>
        <w:rPr>
          <w:rFonts w:hint="eastAsia" w:ascii="仿宋_GB2312" w:hAnsi="仿宋_GB2312" w:eastAsia="仿宋_GB2312" w:cs="仿宋_GB2312"/>
          <w:b/>
          <w:kern w:val="0"/>
          <w:sz w:val="32"/>
          <w:szCs w:val="32"/>
        </w:rPr>
        <w:t>比赛上场人数与报名人数不符，将取消整组比赛资格。</w:t>
      </w:r>
    </w:p>
    <w:p w14:paraId="4524FFFE">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highlight w:val="none"/>
        </w:rPr>
      </w:pPr>
      <w:r>
        <w:rPr>
          <w:rFonts w:hint="eastAsia" w:ascii="仿宋_GB2312" w:hAnsi="仿宋_GB2312" w:eastAsia="仿宋_GB2312" w:cs="仿宋_GB2312"/>
          <w:bCs/>
          <w:kern w:val="0"/>
          <w:sz w:val="32"/>
          <w:szCs w:val="32"/>
        </w:rPr>
        <w:t>5.本次比赛采取线上报名—下载盖章—邮寄纸质版的流程方式，报名网址为：</w:t>
      </w:r>
      <w:r>
        <w:rPr>
          <w:rFonts w:hint="eastAsia" w:ascii="仿宋_GB2312" w:hAnsi="仿宋_GB2312" w:eastAsia="仿宋_GB2312" w:cs="仿宋_GB2312"/>
          <w:bCs/>
          <w:kern w:val="0"/>
          <w:sz w:val="32"/>
          <w:szCs w:val="32"/>
          <w:highlight w:val="none"/>
        </w:rPr>
        <w:t>https://champ.startoptech.com ，开通时间为2024年9月16日-19日。</w:t>
      </w:r>
    </w:p>
    <w:p w14:paraId="6761795E">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
          <w:kern w:val="0"/>
          <w:sz w:val="32"/>
          <w:szCs w:val="32"/>
        </w:rPr>
      </w:pPr>
      <w:r>
        <w:rPr>
          <w:rFonts w:hint="eastAsia" w:ascii="仿宋_GB2312" w:hAnsi="仿宋_GB2312" w:eastAsia="仿宋_GB2312" w:cs="仿宋_GB2312"/>
          <w:bCs/>
          <w:kern w:val="0"/>
          <w:sz w:val="32"/>
          <w:szCs w:val="32"/>
          <w:highlight w:val="none"/>
        </w:rPr>
        <w:t>6.请各参赛队在9月20日</w:t>
      </w:r>
      <w:r>
        <w:rPr>
          <w:rFonts w:hint="eastAsia" w:ascii="仿宋_GB2312" w:hAnsi="仿宋_GB2312" w:eastAsia="仿宋_GB2312" w:cs="仿宋_GB2312"/>
          <w:bCs/>
          <w:kern w:val="0"/>
          <w:sz w:val="32"/>
          <w:szCs w:val="32"/>
        </w:rPr>
        <w:t>前将加盖公章的电子版报名表（线上报名后下载），以“单位+组别+项目”为名称，发送至黑龙江省学生体协电子信箱：</w:t>
      </w:r>
      <w:r>
        <w:rPr>
          <w:rFonts w:hint="eastAsia" w:ascii="仿宋_GB2312" w:hAnsi="仿宋_GB2312" w:eastAsia="仿宋_GB2312" w:cs="仿宋_GB2312"/>
          <w:sz w:val="32"/>
          <w:szCs w:val="32"/>
          <w:highlight w:val="none"/>
        </w:rPr>
        <w:t>1018813286@qq.com</w:t>
      </w:r>
      <w:r>
        <w:rPr>
          <w:rFonts w:hint="eastAsia" w:ascii="仿宋_GB2312" w:hAnsi="仿宋_GB2312" w:eastAsia="仿宋_GB2312" w:cs="仿宋_GB2312"/>
          <w:bCs/>
          <w:kern w:val="0"/>
          <w:sz w:val="32"/>
          <w:szCs w:val="32"/>
          <w:highlight w:val="none"/>
        </w:rPr>
        <w:t>；联系人：杨肖彤，电话：13136760601。</w:t>
      </w:r>
      <w:r>
        <w:rPr>
          <w:rFonts w:hint="eastAsia" w:ascii="仿宋_GB2312" w:hAnsi="仿宋_GB2312" w:eastAsia="仿宋_GB2312" w:cs="仿宋_GB2312"/>
          <w:b/>
          <w:kern w:val="0"/>
          <w:sz w:val="32"/>
          <w:szCs w:val="32"/>
        </w:rPr>
        <w:t>赛会将严格执行报名截止日期，报名截止后，一切信息不得改动。</w:t>
      </w:r>
    </w:p>
    <w:p w14:paraId="679C50A5">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楷体_GB2312" w:hAnsi="楷体_GB2312" w:eastAsia="楷体_GB2312" w:cs="楷体_GB2312"/>
          <w:bCs/>
          <w:kern w:val="0"/>
          <w:sz w:val="32"/>
          <w:szCs w:val="32"/>
        </w:rPr>
      </w:pPr>
      <w:r>
        <w:rPr>
          <w:rFonts w:hint="eastAsia" w:ascii="楷体_GB2312" w:hAnsi="楷体_GB2312" w:eastAsia="楷体_GB2312" w:cs="楷体_GB2312"/>
          <w:bCs/>
          <w:kern w:val="0"/>
          <w:sz w:val="32"/>
          <w:szCs w:val="32"/>
        </w:rPr>
        <w:t>（二）报名材料</w:t>
      </w:r>
    </w:p>
    <w:p w14:paraId="72CEB815">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1.运动员本人第二代身份证复印件;</w:t>
      </w:r>
    </w:p>
    <w:p w14:paraId="7F78FE47">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2.加盖公章的报名表原件;</w:t>
      </w:r>
    </w:p>
    <w:p w14:paraId="5FBFE559">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3.运动员学籍证明；</w:t>
      </w:r>
    </w:p>
    <w:p w14:paraId="5FCE7566">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lang w:eastAsia="zh-CN"/>
        </w:rPr>
      </w:pPr>
      <w:r>
        <w:rPr>
          <w:rFonts w:hint="eastAsia" w:ascii="仿宋_GB2312" w:hAnsi="仿宋_GB2312" w:eastAsia="仿宋_GB2312" w:cs="仿宋_GB2312"/>
          <w:bCs/>
          <w:kern w:val="0"/>
          <w:sz w:val="32"/>
          <w:szCs w:val="32"/>
        </w:rPr>
        <w:t>4.保险单据（附件</w:t>
      </w:r>
      <w:r>
        <w:rPr>
          <w:rFonts w:hint="eastAsia" w:ascii="仿宋_GB2312" w:hAnsi="仿宋_GB2312" w:eastAsia="仿宋_GB2312" w:cs="仿宋_GB2312"/>
          <w:bCs/>
          <w:kern w:val="0"/>
          <w:sz w:val="32"/>
          <w:szCs w:val="32"/>
          <w:lang w:val="en-US" w:eastAsia="zh-CN"/>
        </w:rPr>
        <w:t>3</w:t>
      </w:r>
      <w:r>
        <w:rPr>
          <w:rFonts w:hint="eastAsia" w:ascii="仿宋_GB2312" w:hAnsi="仿宋_GB2312" w:eastAsia="仿宋_GB2312" w:cs="仿宋_GB2312"/>
          <w:bCs/>
          <w:kern w:val="0"/>
          <w:sz w:val="32"/>
          <w:szCs w:val="32"/>
        </w:rPr>
        <w:t>）</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各参赛单位所有人员必须自行购买关于本次比赛的人身意外伤害险，保障内容包括：意外身故和残疾（保额不低于10万；意外医疗（包含门急诊和住院费用保额不低于2万）；及由于比赛引发的其他相关问题。保险有效期时间包括比赛来回途中</w:t>
      </w:r>
      <w:r>
        <w:rPr>
          <w:rFonts w:hint="eastAsia" w:ascii="仿宋_GB2312" w:hAnsi="仿宋_GB2312" w:eastAsia="仿宋_GB2312" w:cs="仿宋_GB2312"/>
          <w:bCs/>
          <w:kern w:val="0"/>
          <w:sz w:val="32"/>
          <w:szCs w:val="32"/>
          <w:lang w:eastAsia="zh-CN"/>
        </w:rPr>
        <w:t>；</w:t>
      </w:r>
    </w:p>
    <w:p w14:paraId="0E7AC3BE">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5.健康证明（附件</w:t>
      </w:r>
      <w:r>
        <w:rPr>
          <w:rFonts w:hint="eastAsia" w:ascii="仿宋_GB2312" w:hAnsi="仿宋_GB2312" w:eastAsia="仿宋_GB2312" w:cs="仿宋_GB2312"/>
          <w:bCs/>
          <w:kern w:val="0"/>
          <w:sz w:val="32"/>
          <w:szCs w:val="32"/>
          <w:lang w:val="en-US" w:eastAsia="zh-CN"/>
        </w:rPr>
        <w:t>4</w:t>
      </w:r>
      <w:r>
        <w:rPr>
          <w:rFonts w:hint="eastAsia" w:ascii="仿宋_GB2312" w:hAnsi="仿宋_GB2312" w:eastAsia="仿宋_GB2312" w:cs="仿宋_GB2312"/>
          <w:bCs/>
          <w:kern w:val="0"/>
          <w:sz w:val="32"/>
          <w:szCs w:val="32"/>
        </w:rPr>
        <w:t>）</w:t>
      </w:r>
      <w:r>
        <w:rPr>
          <w:rFonts w:hint="eastAsia" w:ascii="仿宋_GB2312" w:hAnsi="仿宋_GB2312" w:eastAsia="仿宋_GB2312" w:cs="仿宋_GB2312"/>
          <w:bCs/>
          <w:kern w:val="0"/>
          <w:sz w:val="32"/>
          <w:szCs w:val="32"/>
          <w:lang w:eastAsia="zh-CN"/>
        </w:rPr>
        <w:t>。</w:t>
      </w:r>
      <w:r>
        <w:rPr>
          <w:rFonts w:hint="eastAsia" w:ascii="仿宋_GB2312" w:hAnsi="仿宋_GB2312" w:eastAsia="仿宋_GB2312" w:cs="仿宋_GB2312"/>
          <w:bCs/>
          <w:kern w:val="0"/>
          <w:sz w:val="32"/>
          <w:szCs w:val="32"/>
        </w:rPr>
        <w:t>参加比赛的所有运动员都需经医院体检证明身体健康，适合参加所报名项目比赛的体检报告；</w:t>
      </w:r>
    </w:p>
    <w:p w14:paraId="16B402E7">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outlineLvl w:val="0"/>
        <w:rPr>
          <w:rFonts w:hint="eastAsia" w:ascii="仿宋_GB2312" w:hAnsi="仿宋_GB2312" w:eastAsia="仿宋_GB2312" w:cs="仿宋_GB2312"/>
          <w:bCs/>
          <w:kern w:val="0"/>
          <w:sz w:val="32"/>
          <w:szCs w:val="32"/>
        </w:rPr>
      </w:pPr>
      <w:bookmarkStart w:id="4" w:name="_Toc32506"/>
      <w:bookmarkStart w:id="5" w:name="_Toc12759"/>
      <w:bookmarkStart w:id="6" w:name="_Toc25944"/>
      <w:r>
        <w:rPr>
          <w:rFonts w:hint="eastAsia" w:ascii="仿宋_GB2312" w:hAnsi="仿宋_GB2312" w:eastAsia="仿宋_GB2312" w:cs="仿宋_GB2312"/>
          <w:bCs/>
          <w:kern w:val="0"/>
          <w:sz w:val="32"/>
          <w:szCs w:val="32"/>
        </w:rPr>
        <w:t>6.自愿参赛责任及风险告知书（附件</w:t>
      </w:r>
      <w:r>
        <w:rPr>
          <w:rFonts w:hint="eastAsia" w:ascii="仿宋_GB2312" w:hAnsi="仿宋_GB2312" w:eastAsia="仿宋_GB2312" w:cs="仿宋_GB2312"/>
          <w:bCs/>
          <w:kern w:val="0"/>
          <w:sz w:val="32"/>
          <w:szCs w:val="32"/>
          <w:lang w:val="en-US" w:eastAsia="zh-CN"/>
        </w:rPr>
        <w:t>5</w:t>
      </w:r>
      <w:r>
        <w:rPr>
          <w:rFonts w:hint="eastAsia" w:ascii="仿宋_GB2312" w:hAnsi="仿宋_GB2312" w:eastAsia="仿宋_GB2312" w:cs="仿宋_GB2312"/>
          <w:bCs/>
          <w:kern w:val="0"/>
          <w:sz w:val="32"/>
          <w:szCs w:val="32"/>
        </w:rPr>
        <w:t>）；</w:t>
      </w:r>
      <w:bookmarkEnd w:id="4"/>
      <w:bookmarkEnd w:id="5"/>
      <w:bookmarkEnd w:id="6"/>
    </w:p>
    <w:p w14:paraId="12E01836">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7.以上材料不全或不符合要求者不得参赛，附件下载网址：http://www.hljsxstyw.org.cn；</w:t>
      </w:r>
    </w:p>
    <w:p w14:paraId="1912680E">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8.各参赛队</w:t>
      </w:r>
      <w:r>
        <w:rPr>
          <w:rFonts w:hint="eastAsia" w:ascii="仿宋_GB2312" w:hAnsi="仿宋_GB2312" w:eastAsia="仿宋_GB2312" w:cs="仿宋_GB2312"/>
          <w:bCs/>
          <w:kern w:val="0"/>
          <w:sz w:val="32"/>
          <w:szCs w:val="32"/>
          <w:highlight w:val="none"/>
        </w:rPr>
        <w:t>于9月20日</w:t>
      </w:r>
      <w:r>
        <w:rPr>
          <w:rFonts w:hint="eastAsia" w:ascii="仿宋_GB2312" w:hAnsi="仿宋_GB2312" w:eastAsia="仿宋_GB2312" w:cs="仿宋_GB2312"/>
          <w:bCs/>
          <w:kern w:val="0"/>
          <w:sz w:val="32"/>
          <w:szCs w:val="32"/>
        </w:rPr>
        <w:t>前将保险证明、体检证明、加盖公章的纸质报名表、二代身份证复印件、运动员学籍证明（签字盖章的电子学籍表截图）、自愿参赛责任及风险告知书邮寄（或送达）至</w:t>
      </w:r>
      <w:r>
        <w:rPr>
          <w:rFonts w:hint="eastAsia" w:ascii="仿宋_GB2312" w:hAnsi="仿宋_GB2312" w:eastAsia="仿宋_GB2312" w:cs="仿宋_GB2312"/>
          <w:bCs/>
          <w:kern w:val="0"/>
          <w:sz w:val="32"/>
          <w:szCs w:val="32"/>
          <w:highlight w:val="none"/>
        </w:rPr>
        <w:t>哈尔滨市南岗区海城街1号黑龙江省实验中学，杨肖彤收，电话13136760601，邮编1500</w:t>
      </w:r>
      <w:r>
        <w:rPr>
          <w:rFonts w:hint="eastAsia" w:ascii="仿宋_GB2312" w:hAnsi="仿宋_GB2312" w:eastAsia="仿宋_GB2312" w:cs="仿宋_GB2312"/>
          <w:bCs/>
          <w:kern w:val="0"/>
          <w:sz w:val="32"/>
          <w:szCs w:val="32"/>
          <w:highlight w:val="none"/>
          <w:lang w:val="en-US" w:eastAsia="zh-CN"/>
        </w:rPr>
        <w:t>01</w:t>
      </w:r>
      <w:r>
        <w:rPr>
          <w:rFonts w:hint="eastAsia" w:ascii="仿宋_GB2312" w:hAnsi="仿宋_GB2312" w:eastAsia="仿宋_GB2312" w:cs="仿宋_GB2312"/>
          <w:bCs/>
          <w:kern w:val="0"/>
          <w:sz w:val="32"/>
          <w:szCs w:val="32"/>
          <w:highlight w:val="none"/>
        </w:rPr>
        <w:t>。</w:t>
      </w:r>
    </w:p>
    <w:p w14:paraId="328ACB7B">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rPr>
      </w:pPr>
      <w:r>
        <w:rPr>
          <w:rFonts w:hint="eastAsia" w:ascii="楷体_GB2312" w:hAnsi="楷体_GB2312" w:eastAsia="楷体_GB2312" w:cs="楷体_GB2312"/>
          <w:bCs/>
          <w:kern w:val="0"/>
          <w:sz w:val="32"/>
          <w:szCs w:val="32"/>
        </w:rPr>
        <w:t>（三）报名费</w:t>
      </w:r>
    </w:p>
    <w:p w14:paraId="11ACEF40">
      <w:pPr>
        <w:pageBreakBefore w:val="0"/>
        <w:widowControl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会员单位团体比赛报名费每队1000元/每项（体操、健美操、啦啦操、艺术体操、街舞、体育舞蹈、瑜伽）；如同一单位报两个大项目以上（如健美操和瑜伽比赛均参加），则从第二项开始以800元/每队计算；如同一单位每大项报两只队伍（如**学校一队和二队），则第二只队伍每人每项80元。</w:t>
      </w:r>
      <w:r>
        <w:rPr>
          <w:rFonts w:hint="eastAsia" w:ascii="仿宋_GB2312" w:hAnsi="仿宋_GB2312" w:eastAsia="仿宋_GB2312" w:cs="仿宋_GB2312"/>
          <w:b/>
          <w:kern w:val="0"/>
          <w:sz w:val="32"/>
          <w:szCs w:val="32"/>
        </w:rPr>
        <w:t>报名费资审时缴纳。</w:t>
      </w:r>
    </w:p>
    <w:p w14:paraId="1F195E83">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outlineLvl w:val="0"/>
        <w:rPr>
          <w:rFonts w:hint="eastAsia" w:ascii="仿宋_GB2312" w:hAnsi="仿宋_GB2312" w:eastAsia="仿宋_GB2312" w:cs="仿宋_GB2312"/>
          <w:bCs/>
          <w:kern w:val="0"/>
          <w:sz w:val="32"/>
          <w:szCs w:val="32"/>
        </w:rPr>
      </w:pPr>
      <w:bookmarkStart w:id="7" w:name="_Toc12393"/>
      <w:bookmarkStart w:id="8" w:name="_Toc23671"/>
      <w:bookmarkStart w:id="9" w:name="_Toc17439"/>
      <w:r>
        <w:rPr>
          <w:rFonts w:hint="eastAsia" w:ascii="仿宋_GB2312" w:hAnsi="仿宋_GB2312" w:eastAsia="仿宋_GB2312" w:cs="仿宋_GB2312"/>
          <w:bCs/>
          <w:kern w:val="0"/>
          <w:sz w:val="32"/>
          <w:szCs w:val="32"/>
        </w:rPr>
        <w:t>2.缴纳报名费请转账至：</w:t>
      </w:r>
      <w:bookmarkEnd w:id="7"/>
      <w:bookmarkEnd w:id="8"/>
      <w:bookmarkEnd w:id="9"/>
    </w:p>
    <w:p w14:paraId="34142E1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户名：黑龙江省学生体育协会</w:t>
      </w:r>
    </w:p>
    <w:p w14:paraId="3E1517BC">
      <w:pPr>
        <w:keepNext w:val="0"/>
        <w:keepLines w:val="0"/>
        <w:pageBreakBefore w:val="0"/>
        <w:kinsoku/>
        <w:wordWrap/>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开户行:哈尔滨银行股份有限公司益民支行</w:t>
      </w:r>
    </w:p>
    <w:p w14:paraId="24B1BC87">
      <w:pPr>
        <w:keepNext w:val="0"/>
        <w:keepLines w:val="0"/>
        <w:pageBreakBefore w:val="0"/>
        <w:kinsoku/>
        <w:wordWrap/>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账</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号:674020071809016</w:t>
      </w:r>
    </w:p>
    <w:p w14:paraId="0A28249A">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注：缴纳方式只接受转账（手机网上银行转账也可），现金缴纳的请到银行柜台按上面账号支付；均需备注</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报名单位名称和大学生健康活力大赛</w:t>
      </w:r>
      <w:r>
        <w:rPr>
          <w:rFonts w:hint="eastAsia" w:ascii="仿宋_GB2312" w:hAnsi="仿宋_GB2312" w:eastAsia="仿宋_GB2312" w:cs="仿宋_GB2312"/>
          <w:sz w:val="32"/>
          <w:szCs w:val="32"/>
        </w:rPr>
        <w:t>”字样。</w:t>
      </w:r>
      <w:bookmarkStart w:id="10" w:name="_Toc13522"/>
      <w:bookmarkStart w:id="11" w:name="_Toc13292"/>
      <w:bookmarkStart w:id="12" w:name="_Toc29102"/>
      <w:r>
        <w:rPr>
          <w:rFonts w:hint="eastAsia" w:ascii="仿宋_GB2312" w:hAnsi="仿宋_GB2312" w:eastAsia="仿宋_GB2312" w:cs="仿宋_GB2312"/>
          <w:bCs/>
          <w:kern w:val="0"/>
          <w:sz w:val="32"/>
          <w:szCs w:val="32"/>
        </w:rPr>
        <w:t>发票信息请写在报名邮件信件栏，与报名邮件一并发送。</w:t>
      </w:r>
      <w:bookmarkEnd w:id="10"/>
      <w:bookmarkEnd w:id="11"/>
      <w:bookmarkEnd w:id="12"/>
    </w:p>
    <w:p w14:paraId="7AFD1846">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十、录取名次与奖励办法</w:t>
      </w:r>
    </w:p>
    <w:p w14:paraId="7725C725">
      <w:pPr>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b/>
          <w:kern w:val="0"/>
          <w:sz w:val="32"/>
          <w:szCs w:val="32"/>
        </w:rPr>
      </w:pPr>
      <w:r>
        <w:rPr>
          <w:rFonts w:hint="eastAsia" w:ascii="仿宋_GB2312" w:hAnsi="仿宋_GB2312" w:eastAsia="仿宋_GB2312" w:cs="仿宋_GB2312"/>
          <w:bCs/>
          <w:sz w:val="32"/>
          <w:szCs w:val="32"/>
        </w:rPr>
        <w:t>（一）各项目各组别单项录取前八名，颁发个人获奖证书。不足3队（3人）将合并组别，如还不足则取消该项目比赛（乙组除外）。</w:t>
      </w:r>
    </w:p>
    <w:p w14:paraId="7F55CCAD">
      <w:pPr>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（二）大赛设“优秀组织奖”、“优秀教练员奖”、“优秀裁判员奖”若干。</w:t>
      </w:r>
    </w:p>
    <w:p w14:paraId="1999FAF7">
      <w:pPr>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（三）大赛设“最佳编排奖”、“最佳表演奖”、“最佳服饰奖”若干，并颁发证书。</w:t>
      </w:r>
    </w:p>
    <w:p w14:paraId="433DA1C8">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十一、技术官员</w:t>
      </w:r>
    </w:p>
    <w:p w14:paraId="2E745D82">
      <w:pPr>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大赛仲裁、总裁判长、副总裁判长、各单项裁判长、裁判员由黑龙江省学生体育协会选派。各参赛单位选派一名随队裁判员（随队裁判员补助费、往返交通和食宿经费自理，比赛期间午餐由大会集中统一安排），辅助裁判员由承办单位选派。</w:t>
      </w:r>
    </w:p>
    <w:p w14:paraId="413414A0">
      <w:pPr>
        <w:pageBreakBefore w:val="0"/>
        <w:widowControl w:val="0"/>
        <w:kinsoku/>
        <w:wordWrap/>
        <w:overflowPunct/>
        <w:topLinePunct w:val="0"/>
        <w:autoSpaceDE w:val="0"/>
        <w:autoSpaceDN w:val="0"/>
        <w:bidi w:val="0"/>
        <w:adjustRightInd w:val="0"/>
        <w:spacing w:line="560" w:lineRule="exact"/>
        <w:ind w:firstLine="800" w:firstLineChars="250"/>
        <w:jc w:val="left"/>
        <w:textAlignment w:val="auto"/>
        <w:outlineLvl w:val="0"/>
        <w:rPr>
          <w:rFonts w:hint="eastAsia" w:ascii="仿宋_GB2312" w:hAnsi="仿宋_GB2312" w:eastAsia="仿宋_GB2312" w:cs="仿宋_GB2312"/>
          <w:kern w:val="0"/>
          <w:sz w:val="32"/>
          <w:szCs w:val="32"/>
        </w:rPr>
      </w:pPr>
      <w:bookmarkStart w:id="13" w:name="_Toc25844"/>
      <w:bookmarkStart w:id="14" w:name="_Toc1962"/>
      <w:bookmarkStart w:id="15" w:name="_Toc14149"/>
      <w:r>
        <w:rPr>
          <w:rFonts w:hint="eastAsia" w:ascii="仿宋_GB2312" w:hAnsi="仿宋_GB2312" w:eastAsia="仿宋_GB2312" w:cs="仿宋_GB2312"/>
          <w:kern w:val="0"/>
          <w:sz w:val="32"/>
          <w:szCs w:val="32"/>
        </w:rPr>
        <w:t>1.裁判员需自备专业裁判服：</w:t>
      </w:r>
      <w:bookmarkEnd w:id="13"/>
      <w:bookmarkEnd w:id="14"/>
      <w:bookmarkEnd w:id="15"/>
    </w:p>
    <w:p w14:paraId="06081426">
      <w:pPr>
        <w:pageBreakBefore w:val="0"/>
        <w:widowControl w:val="0"/>
        <w:kinsoku/>
        <w:wordWrap/>
        <w:overflowPunct/>
        <w:topLinePunct w:val="0"/>
        <w:autoSpaceDE w:val="0"/>
        <w:autoSpaceDN w:val="0"/>
        <w:bidi w:val="0"/>
        <w:adjustRightInd w:val="0"/>
        <w:spacing w:line="560" w:lineRule="exact"/>
        <w:ind w:firstLine="800" w:firstLineChars="25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女：白衬衣、黑色西装套裙、黑色高跟鞋；</w:t>
      </w:r>
    </w:p>
    <w:p w14:paraId="7EF996FF">
      <w:pPr>
        <w:pageBreakBefore w:val="0"/>
        <w:widowControl w:val="0"/>
        <w:kinsoku/>
        <w:wordWrap/>
        <w:overflowPunct/>
        <w:topLinePunct w:val="0"/>
        <w:autoSpaceDE w:val="0"/>
        <w:autoSpaceDN w:val="0"/>
        <w:bidi w:val="0"/>
        <w:adjustRightInd w:val="0"/>
        <w:spacing w:line="560" w:lineRule="exact"/>
        <w:ind w:firstLine="800" w:firstLineChars="25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男：白衬衣、领带、黑色西装西裤、黑色皮鞋。</w:t>
      </w:r>
    </w:p>
    <w:p w14:paraId="4822A062">
      <w:pPr>
        <w:pageBreakBefore w:val="0"/>
        <w:widowControl w:val="0"/>
        <w:kinsoku/>
        <w:wordWrap/>
        <w:overflowPunct/>
        <w:topLinePunct w:val="0"/>
        <w:autoSpaceDE w:val="0"/>
        <w:autoSpaceDN w:val="0"/>
        <w:bidi w:val="0"/>
        <w:adjustRightInd w:val="0"/>
        <w:spacing w:line="560" w:lineRule="exact"/>
        <w:ind w:firstLine="800" w:firstLineChars="25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2.凡担任本次大赛的裁判员必须赛前参加学习与考核，合格者经抽签方可上场进行裁判工作。</w:t>
      </w:r>
    </w:p>
    <w:p w14:paraId="736FB13B">
      <w:pPr>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（二）仲裁委员会的成员组成与职责遵照《仲裁委员会条例》执行。</w:t>
      </w:r>
    </w:p>
    <w:p w14:paraId="1EEF1846">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十二、领队会、裁判员联席会议</w:t>
      </w:r>
    </w:p>
    <w:p w14:paraId="55830860">
      <w:pPr>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联席会议时间地点待定，另行通知。</w:t>
      </w:r>
    </w:p>
    <w:p w14:paraId="1EE527A3">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十三、经费</w:t>
      </w:r>
    </w:p>
    <w:p w14:paraId="582E6D1C">
      <w:pPr>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各单位往返交通费及食宿费自理。大会期间参赛队交通费及食宿标准按照各学校财务规定执行。</w:t>
      </w:r>
    </w:p>
    <w:p w14:paraId="081C9D4C">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十四、保险及体检</w:t>
      </w:r>
    </w:p>
    <w:p w14:paraId="4CCB2315">
      <w:pPr>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（一）参加比赛的所有运动员、教练员、领队，应在单位所在地保险公司办理“人身意外伤害保险”（含往返赛区途中及比赛期间），未办理保险的单位必须出具由单位盖章的证明，否则不得参赛。</w:t>
      </w:r>
    </w:p>
    <w:p w14:paraId="280DB87E">
      <w:pPr>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（二）参加比赛的所有运动员都须经县级以上医院体检证明身体健康，适合参加所报名项目的比赛。未办理体检的运动员必须出具由单位盖章的证明，否则不得参赛。</w:t>
      </w:r>
    </w:p>
    <w:p w14:paraId="316B87C6">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十五、赛事咨询</w:t>
      </w:r>
    </w:p>
    <w:p w14:paraId="05449425">
      <w:pPr>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具体比赛日程安排及咨询电话：</w:t>
      </w:r>
    </w:p>
    <w:p w14:paraId="32F4016B">
      <w:pPr>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highlight w:val="none"/>
        </w:rPr>
      </w:pPr>
      <w:r>
        <w:rPr>
          <w:rFonts w:hint="eastAsia" w:ascii="仿宋_GB2312" w:hAnsi="仿宋_GB2312" w:eastAsia="仿宋_GB2312" w:cs="仿宋_GB2312"/>
          <w:bCs/>
          <w:kern w:val="0"/>
          <w:sz w:val="32"/>
          <w:szCs w:val="32"/>
          <w:highlight w:val="none"/>
        </w:rPr>
        <w:t>体操项目：董大伟</w:t>
      </w:r>
      <w:r>
        <w:rPr>
          <w:rFonts w:hint="eastAsia" w:ascii="仿宋_GB2312" w:hAnsi="仿宋_GB2312" w:eastAsia="仿宋_GB2312" w:cs="仿宋_GB2312"/>
          <w:bCs/>
          <w:kern w:val="0"/>
          <w:sz w:val="32"/>
          <w:szCs w:val="32"/>
          <w:highlight w:val="none"/>
          <w:lang w:val="en-US" w:eastAsia="zh-CN"/>
        </w:rPr>
        <w:t xml:space="preserve"> </w:t>
      </w:r>
      <w:r>
        <w:rPr>
          <w:rFonts w:hint="eastAsia" w:ascii="仿宋_GB2312" w:hAnsi="仿宋_GB2312" w:eastAsia="仿宋_GB2312" w:cs="仿宋_GB2312"/>
          <w:bCs/>
          <w:kern w:val="0"/>
          <w:sz w:val="32"/>
          <w:szCs w:val="32"/>
          <w:highlight w:val="none"/>
        </w:rPr>
        <w:t>15145138102</w:t>
      </w:r>
    </w:p>
    <w:p w14:paraId="55E745A1">
      <w:pPr>
        <w:pageBreakBefore w:val="0"/>
        <w:widowControl w:val="0"/>
        <w:kinsoku/>
        <w:wordWrap/>
        <w:overflowPunct/>
        <w:topLinePunct w:val="0"/>
        <w:autoSpaceDE w:val="0"/>
        <w:autoSpaceDN w:val="0"/>
        <w:bidi w:val="0"/>
        <w:adjustRightInd w:val="0"/>
        <w:spacing w:line="560" w:lineRule="exact"/>
        <w:ind w:left="-10" w:leftChars="-5" w:firstLine="640" w:firstLineChars="200"/>
        <w:jc w:val="left"/>
        <w:textAlignment w:val="auto"/>
        <w:rPr>
          <w:rFonts w:hint="eastAsia" w:ascii="仿宋_GB2312" w:hAnsi="仿宋_GB2312" w:eastAsia="仿宋_GB2312" w:cs="仿宋_GB2312"/>
          <w:bCs/>
          <w:kern w:val="0"/>
          <w:sz w:val="32"/>
          <w:szCs w:val="32"/>
          <w:highlight w:val="none"/>
        </w:rPr>
      </w:pPr>
      <w:r>
        <w:rPr>
          <w:rFonts w:hint="eastAsia" w:ascii="仿宋_GB2312" w:hAnsi="仿宋_GB2312" w:eastAsia="仿宋_GB2312" w:cs="仿宋_GB2312"/>
          <w:bCs/>
          <w:kern w:val="0"/>
          <w:sz w:val="32"/>
          <w:szCs w:val="32"/>
          <w:highlight w:val="none"/>
        </w:rPr>
        <w:t>健美操项目：鲁承琨</w:t>
      </w:r>
      <w:r>
        <w:rPr>
          <w:rFonts w:hint="eastAsia" w:ascii="仿宋_GB2312" w:hAnsi="仿宋_GB2312" w:eastAsia="仿宋_GB2312" w:cs="仿宋_GB2312"/>
          <w:bCs/>
          <w:kern w:val="0"/>
          <w:sz w:val="32"/>
          <w:szCs w:val="32"/>
          <w:highlight w:val="none"/>
          <w:lang w:val="en-US" w:eastAsia="zh-CN"/>
        </w:rPr>
        <w:t xml:space="preserve"> </w:t>
      </w:r>
      <w:r>
        <w:rPr>
          <w:rFonts w:hint="eastAsia" w:ascii="仿宋_GB2312" w:hAnsi="仿宋_GB2312" w:eastAsia="仿宋_GB2312" w:cs="仿宋_GB2312"/>
          <w:bCs/>
          <w:kern w:val="0"/>
          <w:sz w:val="32"/>
          <w:szCs w:val="32"/>
          <w:highlight w:val="none"/>
        </w:rPr>
        <w:t>13134330990</w:t>
      </w:r>
    </w:p>
    <w:p w14:paraId="24671093">
      <w:pPr>
        <w:pageBreakBefore w:val="0"/>
        <w:widowControl w:val="0"/>
        <w:kinsoku/>
        <w:wordWrap/>
        <w:overflowPunct/>
        <w:topLinePunct w:val="0"/>
        <w:autoSpaceDE w:val="0"/>
        <w:autoSpaceDN w:val="0"/>
        <w:bidi w:val="0"/>
        <w:adjustRightInd w:val="0"/>
        <w:spacing w:line="560" w:lineRule="exact"/>
        <w:ind w:firstLine="643" w:firstLineChars="201"/>
        <w:jc w:val="left"/>
        <w:textAlignment w:val="auto"/>
        <w:rPr>
          <w:rFonts w:hint="eastAsia" w:ascii="仿宋_GB2312" w:hAnsi="仿宋_GB2312" w:eastAsia="仿宋_GB2312" w:cs="仿宋_GB2312"/>
          <w:bCs/>
          <w:kern w:val="0"/>
          <w:sz w:val="32"/>
          <w:szCs w:val="32"/>
          <w:highlight w:val="none"/>
        </w:rPr>
      </w:pPr>
      <w:r>
        <w:rPr>
          <w:rFonts w:hint="eastAsia" w:ascii="仿宋_GB2312" w:hAnsi="仿宋_GB2312" w:eastAsia="仿宋_GB2312" w:cs="仿宋_GB2312"/>
          <w:bCs/>
          <w:kern w:val="0"/>
          <w:sz w:val="32"/>
          <w:szCs w:val="32"/>
          <w:highlight w:val="none"/>
        </w:rPr>
        <w:t>啦啦操项目：赵烨</w:t>
      </w:r>
      <w:r>
        <w:rPr>
          <w:rFonts w:hint="eastAsia" w:ascii="仿宋_GB2312" w:hAnsi="仿宋_GB2312" w:eastAsia="仿宋_GB2312" w:cs="仿宋_GB2312"/>
          <w:bCs/>
          <w:kern w:val="0"/>
          <w:sz w:val="32"/>
          <w:szCs w:val="32"/>
          <w:highlight w:val="none"/>
          <w:lang w:val="en-US" w:eastAsia="zh-CN"/>
        </w:rPr>
        <w:t xml:space="preserve"> </w:t>
      </w:r>
      <w:r>
        <w:rPr>
          <w:rFonts w:hint="eastAsia" w:ascii="仿宋_GB2312" w:hAnsi="仿宋_GB2312" w:eastAsia="仿宋_GB2312" w:cs="仿宋_GB2312"/>
          <w:bCs/>
          <w:kern w:val="0"/>
          <w:sz w:val="32"/>
          <w:szCs w:val="32"/>
          <w:highlight w:val="none"/>
        </w:rPr>
        <w:t>18945005800</w:t>
      </w:r>
    </w:p>
    <w:p w14:paraId="20F39E23">
      <w:pPr>
        <w:pageBreakBefore w:val="0"/>
        <w:widowControl w:val="0"/>
        <w:kinsoku/>
        <w:wordWrap/>
        <w:overflowPunct/>
        <w:topLinePunct w:val="0"/>
        <w:autoSpaceDE w:val="0"/>
        <w:autoSpaceDN w:val="0"/>
        <w:bidi w:val="0"/>
        <w:adjustRightInd w:val="0"/>
        <w:spacing w:line="560" w:lineRule="exact"/>
        <w:ind w:firstLine="643" w:firstLineChars="201"/>
        <w:jc w:val="left"/>
        <w:textAlignment w:val="auto"/>
        <w:rPr>
          <w:rFonts w:hint="eastAsia" w:ascii="仿宋_GB2312" w:hAnsi="仿宋_GB2312" w:eastAsia="仿宋_GB2312" w:cs="仿宋_GB2312"/>
          <w:bCs/>
          <w:kern w:val="0"/>
          <w:sz w:val="32"/>
          <w:szCs w:val="32"/>
          <w:highlight w:val="none"/>
        </w:rPr>
      </w:pPr>
      <w:r>
        <w:rPr>
          <w:rFonts w:hint="eastAsia" w:ascii="仿宋_GB2312" w:hAnsi="仿宋_GB2312" w:eastAsia="仿宋_GB2312" w:cs="仿宋_GB2312"/>
          <w:bCs/>
          <w:kern w:val="0"/>
          <w:sz w:val="32"/>
          <w:szCs w:val="32"/>
          <w:highlight w:val="none"/>
        </w:rPr>
        <w:t>艺术体操项目：刘雪梅</w:t>
      </w:r>
      <w:r>
        <w:rPr>
          <w:rFonts w:hint="eastAsia" w:ascii="仿宋_GB2312" w:hAnsi="仿宋_GB2312" w:eastAsia="仿宋_GB2312" w:cs="仿宋_GB2312"/>
          <w:bCs/>
          <w:kern w:val="0"/>
          <w:sz w:val="32"/>
          <w:szCs w:val="32"/>
          <w:highlight w:val="none"/>
          <w:lang w:val="en-US" w:eastAsia="zh-CN"/>
        </w:rPr>
        <w:t xml:space="preserve"> </w:t>
      </w:r>
      <w:r>
        <w:rPr>
          <w:rFonts w:hint="eastAsia" w:ascii="仿宋_GB2312" w:hAnsi="仿宋_GB2312" w:eastAsia="仿宋_GB2312" w:cs="仿宋_GB2312"/>
          <w:bCs/>
          <w:kern w:val="0"/>
          <w:sz w:val="32"/>
          <w:szCs w:val="32"/>
          <w:highlight w:val="none"/>
        </w:rPr>
        <w:t>18504667025</w:t>
      </w:r>
    </w:p>
    <w:p w14:paraId="3D066A2D">
      <w:pPr>
        <w:pageBreakBefore w:val="0"/>
        <w:widowControl w:val="0"/>
        <w:kinsoku/>
        <w:wordWrap/>
        <w:overflowPunct/>
        <w:topLinePunct w:val="0"/>
        <w:autoSpaceDE w:val="0"/>
        <w:autoSpaceDN w:val="0"/>
        <w:bidi w:val="0"/>
        <w:adjustRightInd w:val="0"/>
        <w:spacing w:line="560" w:lineRule="exact"/>
        <w:ind w:firstLine="643" w:firstLineChars="201"/>
        <w:jc w:val="left"/>
        <w:textAlignment w:val="auto"/>
        <w:rPr>
          <w:rFonts w:hint="eastAsia" w:ascii="仿宋_GB2312" w:hAnsi="仿宋_GB2312" w:eastAsia="仿宋_GB2312" w:cs="仿宋_GB2312"/>
          <w:bCs/>
          <w:kern w:val="0"/>
          <w:sz w:val="32"/>
          <w:szCs w:val="32"/>
          <w:highlight w:val="none"/>
        </w:rPr>
      </w:pPr>
      <w:r>
        <w:rPr>
          <w:rFonts w:hint="eastAsia" w:ascii="仿宋_GB2312" w:hAnsi="仿宋_GB2312" w:eastAsia="仿宋_GB2312" w:cs="仿宋_GB2312"/>
          <w:bCs/>
          <w:kern w:val="0"/>
          <w:sz w:val="32"/>
          <w:szCs w:val="32"/>
          <w:highlight w:val="none"/>
        </w:rPr>
        <w:t>街舞项目：刘双红</w:t>
      </w:r>
      <w:r>
        <w:rPr>
          <w:rFonts w:hint="eastAsia" w:ascii="仿宋_GB2312" w:hAnsi="仿宋_GB2312" w:eastAsia="仿宋_GB2312" w:cs="仿宋_GB2312"/>
          <w:bCs/>
          <w:kern w:val="0"/>
          <w:sz w:val="32"/>
          <w:szCs w:val="32"/>
          <w:highlight w:val="none"/>
          <w:lang w:val="en-US" w:eastAsia="zh-CN"/>
        </w:rPr>
        <w:t xml:space="preserve"> </w:t>
      </w:r>
      <w:r>
        <w:rPr>
          <w:rFonts w:hint="eastAsia" w:ascii="仿宋_GB2312" w:hAnsi="仿宋_GB2312" w:eastAsia="仿宋_GB2312" w:cs="仿宋_GB2312"/>
          <w:bCs/>
          <w:kern w:val="0"/>
          <w:sz w:val="32"/>
          <w:szCs w:val="32"/>
          <w:highlight w:val="none"/>
        </w:rPr>
        <w:t>18645176969</w:t>
      </w:r>
    </w:p>
    <w:p w14:paraId="3A24026F">
      <w:pPr>
        <w:pageBreakBefore w:val="0"/>
        <w:widowControl w:val="0"/>
        <w:kinsoku/>
        <w:wordWrap/>
        <w:overflowPunct/>
        <w:topLinePunct w:val="0"/>
        <w:autoSpaceDE w:val="0"/>
        <w:autoSpaceDN w:val="0"/>
        <w:bidi w:val="0"/>
        <w:adjustRightInd w:val="0"/>
        <w:spacing w:line="560" w:lineRule="exact"/>
        <w:ind w:firstLine="643" w:firstLineChars="201"/>
        <w:jc w:val="left"/>
        <w:textAlignment w:val="auto"/>
        <w:rPr>
          <w:rFonts w:hint="eastAsia" w:ascii="仿宋_GB2312" w:hAnsi="仿宋_GB2312" w:eastAsia="仿宋_GB2312" w:cs="仿宋_GB2312"/>
          <w:bCs/>
          <w:kern w:val="0"/>
          <w:sz w:val="32"/>
          <w:szCs w:val="32"/>
          <w:highlight w:val="none"/>
        </w:rPr>
      </w:pPr>
      <w:r>
        <w:rPr>
          <w:rFonts w:hint="eastAsia" w:ascii="仿宋_GB2312" w:hAnsi="仿宋_GB2312" w:eastAsia="仿宋_GB2312" w:cs="仿宋_GB2312"/>
          <w:bCs/>
          <w:kern w:val="0"/>
          <w:sz w:val="32"/>
          <w:szCs w:val="32"/>
          <w:highlight w:val="none"/>
        </w:rPr>
        <w:t>体育舞蹈项目：付  雷</w:t>
      </w:r>
      <w:r>
        <w:rPr>
          <w:rFonts w:hint="eastAsia" w:ascii="仿宋_GB2312" w:hAnsi="仿宋_GB2312" w:eastAsia="仿宋_GB2312" w:cs="仿宋_GB2312"/>
          <w:bCs/>
          <w:kern w:val="0"/>
          <w:sz w:val="32"/>
          <w:szCs w:val="32"/>
          <w:highlight w:val="none"/>
          <w:lang w:val="en-US" w:eastAsia="zh-CN"/>
        </w:rPr>
        <w:t xml:space="preserve"> </w:t>
      </w:r>
      <w:r>
        <w:rPr>
          <w:rFonts w:hint="eastAsia" w:ascii="仿宋_GB2312" w:hAnsi="仿宋_GB2312" w:eastAsia="仿宋_GB2312" w:cs="仿宋_GB2312"/>
          <w:bCs/>
          <w:kern w:val="0"/>
          <w:sz w:val="32"/>
          <w:szCs w:val="32"/>
          <w:highlight w:val="none"/>
        </w:rPr>
        <w:t>18646121000</w:t>
      </w:r>
    </w:p>
    <w:p w14:paraId="127E3E1C">
      <w:pPr>
        <w:pageBreakBefore w:val="0"/>
        <w:widowControl w:val="0"/>
        <w:kinsoku/>
        <w:wordWrap/>
        <w:overflowPunct/>
        <w:topLinePunct w:val="0"/>
        <w:autoSpaceDE w:val="0"/>
        <w:autoSpaceDN w:val="0"/>
        <w:bidi w:val="0"/>
        <w:adjustRightInd w:val="0"/>
        <w:spacing w:line="560" w:lineRule="exact"/>
        <w:ind w:firstLine="643" w:firstLineChars="201"/>
        <w:jc w:val="left"/>
        <w:textAlignment w:val="auto"/>
        <w:rPr>
          <w:rFonts w:hint="eastAsia" w:ascii="仿宋_GB2312" w:hAnsi="仿宋_GB2312" w:eastAsia="仿宋_GB2312" w:cs="仿宋_GB2312"/>
          <w:bCs/>
          <w:kern w:val="0"/>
          <w:sz w:val="32"/>
          <w:szCs w:val="32"/>
          <w:highlight w:val="none"/>
        </w:rPr>
      </w:pPr>
      <w:r>
        <w:rPr>
          <w:rFonts w:hint="eastAsia" w:ascii="仿宋_GB2312" w:hAnsi="仿宋_GB2312" w:eastAsia="仿宋_GB2312" w:cs="仿宋_GB2312"/>
          <w:bCs/>
          <w:kern w:val="0"/>
          <w:sz w:val="32"/>
          <w:szCs w:val="32"/>
          <w:highlight w:val="none"/>
        </w:rPr>
        <w:t>瑜伽项目：翟金英</w:t>
      </w:r>
      <w:r>
        <w:rPr>
          <w:rFonts w:hint="eastAsia" w:ascii="仿宋_GB2312" w:hAnsi="仿宋_GB2312" w:eastAsia="仿宋_GB2312" w:cs="仿宋_GB2312"/>
          <w:bCs/>
          <w:kern w:val="0"/>
          <w:sz w:val="32"/>
          <w:szCs w:val="32"/>
          <w:highlight w:val="none"/>
          <w:lang w:val="en-US" w:eastAsia="zh-CN"/>
        </w:rPr>
        <w:t xml:space="preserve"> </w:t>
      </w:r>
      <w:r>
        <w:rPr>
          <w:rFonts w:hint="eastAsia" w:ascii="仿宋_GB2312" w:hAnsi="仿宋_GB2312" w:eastAsia="仿宋_GB2312" w:cs="仿宋_GB2312"/>
          <w:bCs/>
          <w:kern w:val="0"/>
          <w:sz w:val="32"/>
          <w:szCs w:val="32"/>
          <w:highlight w:val="none"/>
        </w:rPr>
        <w:t>13359999847</w:t>
      </w:r>
    </w:p>
    <w:p w14:paraId="10216D39">
      <w:pPr>
        <w:pageBreakBefore w:val="0"/>
        <w:widowControl w:val="0"/>
        <w:kinsoku/>
        <w:wordWrap/>
        <w:overflowPunct/>
        <w:topLinePunct w:val="0"/>
        <w:bidi w:val="0"/>
        <w:snapToGrid w:val="0"/>
        <w:spacing w:line="560" w:lineRule="exact"/>
        <w:ind w:firstLine="640" w:firstLineChars="200"/>
        <w:textAlignment w:val="auto"/>
        <w:rPr>
          <w:rFonts w:hint="eastAsia" w:ascii="仿宋_GB2312" w:hAnsi="仿宋_GB2312" w:eastAsia="仿宋_GB2312" w:cs="仿宋_GB2312"/>
          <w:bCs/>
          <w:kern w:val="0"/>
          <w:sz w:val="32"/>
          <w:szCs w:val="32"/>
          <w:highlight w:val="none"/>
        </w:rPr>
      </w:pPr>
      <w:r>
        <w:rPr>
          <w:rFonts w:hint="eastAsia" w:ascii="仿宋_GB2312" w:hAnsi="仿宋_GB2312" w:eastAsia="仿宋_GB2312" w:cs="仿宋_GB2312"/>
          <w:bCs/>
          <w:kern w:val="0"/>
          <w:sz w:val="32"/>
          <w:szCs w:val="32"/>
          <w:highlight w:val="none"/>
        </w:rPr>
        <w:t>两操协会负责人：肖宁宁</w:t>
      </w:r>
      <w:r>
        <w:rPr>
          <w:rFonts w:hint="eastAsia" w:ascii="仿宋_GB2312" w:hAnsi="仿宋_GB2312" w:eastAsia="仿宋_GB2312" w:cs="仿宋_GB2312"/>
          <w:bCs/>
          <w:kern w:val="0"/>
          <w:sz w:val="32"/>
          <w:szCs w:val="32"/>
          <w:highlight w:val="none"/>
          <w:lang w:val="en-US" w:eastAsia="zh-CN"/>
        </w:rPr>
        <w:t xml:space="preserve"> </w:t>
      </w:r>
      <w:r>
        <w:rPr>
          <w:rFonts w:hint="eastAsia" w:ascii="仿宋_GB2312" w:hAnsi="仿宋_GB2312" w:eastAsia="仿宋_GB2312" w:cs="仿宋_GB2312"/>
          <w:bCs/>
          <w:kern w:val="0"/>
          <w:sz w:val="32"/>
          <w:szCs w:val="32"/>
          <w:highlight w:val="none"/>
        </w:rPr>
        <w:t>18604518500</w:t>
      </w:r>
    </w:p>
    <w:p w14:paraId="6D67EE42">
      <w:pPr>
        <w:pageBreakBefore w:val="0"/>
        <w:widowControl w:val="0"/>
        <w:kinsoku/>
        <w:wordWrap/>
        <w:overflowPunct/>
        <w:topLinePunct w:val="0"/>
        <w:bidi w:val="0"/>
        <w:snapToGrid w:val="0"/>
        <w:spacing w:line="560" w:lineRule="exact"/>
        <w:ind w:firstLine="640" w:firstLineChars="200"/>
        <w:textAlignment w:val="auto"/>
        <w:rPr>
          <w:rFonts w:hint="default" w:ascii="仿宋_GB2312" w:hAnsi="仿宋_GB2312" w:eastAsia="仿宋_GB2312" w:cs="仿宋_GB2312"/>
          <w:bCs/>
          <w:kern w:val="0"/>
          <w:sz w:val="32"/>
          <w:szCs w:val="32"/>
          <w:highlight w:val="none"/>
          <w:lang w:val="en-US" w:eastAsia="zh-CN"/>
        </w:rPr>
      </w:pPr>
      <w:r>
        <w:rPr>
          <w:rFonts w:hint="eastAsia" w:ascii="仿宋_GB2312" w:hAnsi="仿宋_GB2312" w:eastAsia="仿宋_GB2312" w:cs="仿宋_GB2312"/>
          <w:bCs/>
          <w:kern w:val="0"/>
          <w:sz w:val="32"/>
          <w:szCs w:val="32"/>
          <w:highlight w:val="none"/>
        </w:rPr>
        <w:t>组委会联系人：</w:t>
      </w:r>
      <w:r>
        <w:rPr>
          <w:rFonts w:hint="eastAsia" w:ascii="仿宋_GB2312" w:hAnsi="仿宋_GB2312" w:eastAsia="仿宋_GB2312" w:cs="仿宋_GB2312"/>
          <w:bCs/>
          <w:kern w:val="0"/>
          <w:sz w:val="32"/>
          <w:szCs w:val="32"/>
          <w:highlight w:val="none"/>
          <w:lang w:val="en-US" w:eastAsia="zh-CN"/>
        </w:rPr>
        <w:t>吴微微 18249463837</w:t>
      </w:r>
    </w:p>
    <w:p w14:paraId="472C4FEA">
      <w:pPr>
        <w:pageBreakBefore w:val="0"/>
        <w:widowControl w:val="0"/>
        <w:kinsoku/>
        <w:wordWrap/>
        <w:overflowPunct/>
        <w:topLinePunct w:val="0"/>
        <w:autoSpaceDE w:val="0"/>
        <w:autoSpaceDN w:val="0"/>
        <w:bidi w:val="0"/>
        <w:adjustRightInd w:val="0"/>
        <w:spacing w:line="560" w:lineRule="exact"/>
        <w:ind w:firstLine="627" w:firstLineChars="196"/>
        <w:jc w:val="left"/>
        <w:textAlignment w:val="auto"/>
        <w:rPr>
          <w:rFonts w:hint="eastAsia" w:ascii="黑体" w:hAnsi="黑体" w:eastAsia="黑体" w:cs="黑体"/>
          <w:b w:val="0"/>
          <w:bCs/>
          <w:kern w:val="0"/>
          <w:sz w:val="32"/>
          <w:szCs w:val="32"/>
        </w:rPr>
      </w:pPr>
      <w:r>
        <w:rPr>
          <w:rFonts w:hint="eastAsia" w:ascii="黑体" w:hAnsi="黑体" w:eastAsia="黑体" w:cs="黑体"/>
          <w:b w:val="0"/>
          <w:bCs/>
          <w:kern w:val="0"/>
          <w:sz w:val="32"/>
          <w:szCs w:val="32"/>
        </w:rPr>
        <w:t>十六、其他</w:t>
      </w:r>
    </w:p>
    <w:p w14:paraId="0A029A41">
      <w:pPr>
        <w:pageBreakBefore w:val="0"/>
        <w:widowControl w:val="0"/>
        <w:kinsoku/>
        <w:wordWrap/>
        <w:overflowPunct/>
        <w:topLinePunct w:val="0"/>
        <w:autoSpaceDE w:val="0"/>
        <w:autoSpaceDN w:val="0"/>
        <w:bidi w:val="0"/>
        <w:adjustRightInd w:val="0"/>
        <w:spacing w:line="560" w:lineRule="exact"/>
        <w:ind w:firstLine="640" w:firstLineChars="200"/>
        <w:jc w:val="left"/>
        <w:textAlignment w:val="auto"/>
        <w:rPr>
          <w:rFonts w:hint="eastAsia"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本规程最终解释权属主办单位，未尽事宜，另行通知。</w:t>
      </w:r>
    </w:p>
    <w:p w14:paraId="421D9D97">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lang w:val="en-US" w:bidi="ar-SA"/>
        </w:rPr>
      </w:pPr>
    </w:p>
    <w:p w14:paraId="23C33BAD">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lang w:val="en-US" w:bidi="ar-SA"/>
        </w:rPr>
      </w:pPr>
    </w:p>
    <w:p w14:paraId="45931E3A">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lang w:val="en-US" w:bidi="ar-SA"/>
        </w:rPr>
      </w:pPr>
    </w:p>
    <w:p w14:paraId="57187220">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lang w:val="en-US" w:bidi="ar-SA"/>
        </w:rPr>
      </w:pPr>
      <w:bookmarkStart w:id="16" w:name="_GoBack"/>
      <w:bookmarkEnd w:id="16"/>
    </w:p>
    <w:p w14:paraId="0F6E77D4">
      <w:pPr>
        <w:pageBreakBefore w:val="0"/>
        <w:widowControl w:val="0"/>
        <w:kinsoku/>
        <w:wordWrap/>
        <w:overflowPunct/>
        <w:topLinePunct w:val="0"/>
        <w:bidi w:val="0"/>
        <w:spacing w:line="56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附件2</w:t>
      </w:r>
    </w:p>
    <w:p w14:paraId="1BF7C999">
      <w:pPr>
        <w:pageBreakBefore w:val="0"/>
        <w:widowControl w:val="0"/>
        <w:kinsoku/>
        <w:wordWrap/>
        <w:overflowPunct/>
        <w:topLinePunct w:val="0"/>
        <w:bidi w:val="0"/>
        <w:snapToGrid w:val="0"/>
        <w:spacing w:line="560" w:lineRule="exact"/>
        <w:textAlignment w:val="auto"/>
        <w:rPr>
          <w:rFonts w:hint="eastAsia" w:ascii="仿宋_GB2312" w:hAnsi="仿宋_GB2312" w:eastAsia="仿宋_GB2312" w:cs="仿宋_GB2312"/>
          <w:b/>
          <w:bCs/>
          <w:sz w:val="40"/>
          <w:szCs w:val="40"/>
        </w:rPr>
      </w:pPr>
    </w:p>
    <w:p w14:paraId="0BFDB44C">
      <w:pPr>
        <w:pageBreakBefore w:val="0"/>
        <w:widowControl w:val="0"/>
        <w:kinsoku/>
        <w:wordWrap/>
        <w:overflowPunct/>
        <w:topLinePunct w:val="0"/>
        <w:bidi w:val="0"/>
        <w:snapToGrid w:val="0"/>
        <w:spacing w:line="560" w:lineRule="exact"/>
        <w:jc w:val="center"/>
        <w:textAlignment w:val="auto"/>
        <w:rPr>
          <w:rFonts w:hint="eastAsia" w:ascii="仿宋_GB2312" w:hAnsi="仿宋_GB2312" w:eastAsia="仿宋_GB2312" w:cs="仿宋_GB2312"/>
          <w:b/>
          <w:bCs/>
          <w:sz w:val="40"/>
          <w:szCs w:val="40"/>
        </w:rPr>
      </w:pPr>
      <w:r>
        <w:rPr>
          <w:rFonts w:hint="eastAsia" w:ascii="仿宋_GB2312" w:hAnsi="仿宋_GB2312" w:eastAsia="仿宋_GB2312" w:cs="仿宋_GB2312"/>
          <w:b/>
          <w:bCs/>
          <w:sz w:val="40"/>
          <w:szCs w:val="40"/>
        </w:rPr>
        <w:t>各项目分规程报名单</w:t>
      </w:r>
    </w:p>
    <w:p w14:paraId="1EFA868D">
      <w:pPr>
        <w:pageBreakBefore w:val="0"/>
        <w:widowControl w:val="0"/>
        <w:kinsoku/>
        <w:wordWrap/>
        <w:overflowPunct/>
        <w:topLinePunct w:val="0"/>
        <w:bidi w:val="0"/>
        <w:snapToGrid w:val="0"/>
        <w:spacing w:line="56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                </w:t>
      </w:r>
    </w:p>
    <w:p w14:paraId="337AF750">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bCs/>
          <w:szCs w:val="32"/>
        </w:rPr>
      </w:pPr>
      <w:r>
        <w:rPr>
          <w:rFonts w:hint="eastAsia" w:ascii="仿宋_GB2312" w:hAnsi="仿宋_GB2312" w:eastAsia="仿宋_GB2312" w:cs="仿宋_GB2312"/>
          <w:bCs/>
          <w:szCs w:val="32"/>
        </w:rPr>
        <w:t>详见各单项报名单。</w:t>
      </w:r>
    </w:p>
    <w:p w14:paraId="3D7C37B2">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bCs/>
          <w:szCs w:val="32"/>
        </w:rPr>
      </w:pPr>
    </w:p>
    <w:p w14:paraId="59121416">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bCs/>
          <w:szCs w:val="32"/>
        </w:rPr>
      </w:pPr>
    </w:p>
    <w:p w14:paraId="0DBC712B">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bCs/>
          <w:szCs w:val="32"/>
        </w:rPr>
      </w:pPr>
    </w:p>
    <w:p w14:paraId="02182169">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bCs/>
          <w:szCs w:val="32"/>
        </w:rPr>
      </w:pPr>
    </w:p>
    <w:p w14:paraId="40E025D5">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bCs/>
          <w:szCs w:val="32"/>
        </w:rPr>
      </w:pPr>
    </w:p>
    <w:p w14:paraId="274943FB">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bCs/>
          <w:szCs w:val="32"/>
        </w:rPr>
      </w:pPr>
    </w:p>
    <w:p w14:paraId="158480D0">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bCs/>
          <w:szCs w:val="32"/>
        </w:rPr>
      </w:pPr>
    </w:p>
    <w:p w14:paraId="36614021">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bCs/>
          <w:szCs w:val="32"/>
        </w:rPr>
      </w:pPr>
    </w:p>
    <w:p w14:paraId="54B3C66D">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bCs/>
          <w:szCs w:val="32"/>
        </w:rPr>
      </w:pPr>
    </w:p>
    <w:p w14:paraId="3FD20EAB">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bCs/>
          <w:szCs w:val="32"/>
        </w:rPr>
      </w:pPr>
    </w:p>
    <w:p w14:paraId="4F3F6F3B">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bCs/>
          <w:szCs w:val="32"/>
        </w:rPr>
      </w:pPr>
    </w:p>
    <w:p w14:paraId="08AF46BA">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bCs/>
          <w:szCs w:val="32"/>
        </w:rPr>
      </w:pPr>
    </w:p>
    <w:p w14:paraId="70E43B4A">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bCs/>
          <w:szCs w:val="32"/>
        </w:rPr>
      </w:pPr>
    </w:p>
    <w:p w14:paraId="29670081">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lang w:val="en-US" w:bidi="ar-SA"/>
        </w:rPr>
      </w:pPr>
    </w:p>
    <w:p w14:paraId="747B629A">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p>
    <w:p w14:paraId="44DF232D">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p>
    <w:p w14:paraId="473FFE04">
      <w:pPr>
        <w:pageBreakBefore w:val="0"/>
        <w:widowControl w:val="0"/>
        <w:kinsoku/>
        <w:wordWrap/>
        <w:overflowPunct/>
        <w:topLinePunct w:val="0"/>
        <w:bidi w:val="0"/>
        <w:spacing w:line="56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附件3</w:t>
      </w:r>
    </w:p>
    <w:p w14:paraId="7D00B46B">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p>
    <w:p w14:paraId="0F45EDF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color w:val="auto"/>
          <w:kern w:val="0"/>
          <w:sz w:val="44"/>
          <w:szCs w:val="44"/>
          <w:lang w:eastAsia="zh-CN"/>
        </w:rPr>
      </w:pPr>
      <w:r>
        <w:rPr>
          <w:rFonts w:hint="eastAsia" w:ascii="方正小标宋简体" w:hAnsi="方正小标宋简体" w:eastAsia="方正小标宋简体" w:cs="方正小标宋简体"/>
          <w:snapToGrid w:val="0"/>
          <w:color w:val="auto"/>
          <w:kern w:val="0"/>
          <w:sz w:val="44"/>
          <w:szCs w:val="44"/>
          <w:lang w:eastAsia="zh-CN"/>
        </w:rPr>
        <w:t>2024年黑龙江省学生体操、健美操啦啦操、</w:t>
      </w:r>
    </w:p>
    <w:p w14:paraId="5D13A27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color w:val="auto"/>
          <w:kern w:val="0"/>
          <w:sz w:val="44"/>
          <w:szCs w:val="44"/>
          <w:lang w:eastAsia="zh-CN"/>
        </w:rPr>
      </w:pPr>
      <w:r>
        <w:rPr>
          <w:rFonts w:hint="eastAsia" w:ascii="方正小标宋简体" w:hAnsi="方正小标宋简体" w:eastAsia="方正小标宋简体" w:cs="方正小标宋简体"/>
          <w:snapToGrid w:val="0"/>
          <w:color w:val="auto"/>
          <w:kern w:val="0"/>
          <w:sz w:val="44"/>
          <w:szCs w:val="44"/>
          <w:lang w:eastAsia="zh-CN"/>
        </w:rPr>
        <w:t>艺术体操、街舞、体育舞蹈、瑜伽锦标赛</w:t>
      </w:r>
    </w:p>
    <w:p w14:paraId="1F166C54">
      <w:pPr>
        <w:pageBreakBefore w:val="0"/>
        <w:widowControl w:val="0"/>
        <w:kinsoku/>
        <w:wordWrap/>
        <w:overflowPunct/>
        <w:topLinePunct w:val="0"/>
        <w:bidi w:val="0"/>
        <w:snapToGrid w:val="0"/>
        <w:spacing w:line="560" w:lineRule="exact"/>
        <w:jc w:val="center"/>
        <w:textAlignment w:val="auto"/>
        <w:rPr>
          <w:rFonts w:hint="eastAsia" w:ascii="仿宋_GB2312" w:hAnsi="仿宋_GB2312" w:eastAsia="仿宋_GB2312" w:cs="仿宋_GB2312"/>
          <w:b/>
          <w:bCs/>
          <w:sz w:val="32"/>
          <w:szCs w:val="32"/>
        </w:rPr>
      </w:pPr>
      <w:r>
        <w:rPr>
          <w:rFonts w:hint="eastAsia" w:ascii="方正小标宋简体" w:hAnsi="方正小标宋简体" w:eastAsia="方正小标宋简体" w:cs="方正小标宋简体"/>
          <w:snapToGrid w:val="0"/>
          <w:color w:val="auto"/>
          <w:kern w:val="0"/>
          <w:sz w:val="44"/>
          <w:szCs w:val="44"/>
          <w:lang w:eastAsia="zh-CN"/>
        </w:rPr>
        <w:t>暨第十一届学生健康活力大赛</w:t>
      </w:r>
    </w:p>
    <w:p w14:paraId="3A4684F1">
      <w:pPr>
        <w:pageBreakBefore w:val="0"/>
        <w:widowControl w:val="0"/>
        <w:kinsoku/>
        <w:wordWrap/>
        <w:overflowPunct/>
        <w:topLinePunct w:val="0"/>
        <w:bidi w:val="0"/>
        <w:snapToGrid w:val="0"/>
        <w:spacing w:line="560" w:lineRule="exact"/>
        <w:textAlignment w:val="auto"/>
        <w:rPr>
          <w:rFonts w:hint="eastAsia" w:ascii="仿宋_GB2312" w:hAnsi="仿宋_GB2312" w:eastAsia="仿宋_GB2312" w:cs="仿宋_GB2312"/>
          <w:b/>
          <w:bCs/>
          <w:sz w:val="32"/>
          <w:szCs w:val="32"/>
        </w:rPr>
      </w:pPr>
    </w:p>
    <w:p w14:paraId="3E66F4C2">
      <w:pPr>
        <w:pageBreakBefore w:val="0"/>
        <w:widowControl w:val="0"/>
        <w:kinsoku/>
        <w:wordWrap/>
        <w:overflowPunct/>
        <w:topLinePunct w:val="0"/>
        <w:bidi w:val="0"/>
        <w:spacing w:line="560" w:lineRule="exact"/>
        <w:jc w:val="center"/>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（人身意外伤害保险）</w:t>
      </w:r>
    </w:p>
    <w:p w14:paraId="0EC87CD6">
      <w:pPr>
        <w:pageBreakBefore w:val="0"/>
        <w:widowControl w:val="0"/>
        <w:kinsoku/>
        <w:wordWrap/>
        <w:overflowPunct/>
        <w:topLinePunct w:val="0"/>
        <w:bidi w:val="0"/>
        <w:spacing w:line="560" w:lineRule="exact"/>
        <w:jc w:val="center"/>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证  明</w:t>
      </w:r>
    </w:p>
    <w:p w14:paraId="42D78126">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bCs/>
          <w:sz w:val="32"/>
          <w:szCs w:val="32"/>
        </w:rPr>
      </w:pPr>
    </w:p>
    <w:p w14:paraId="45C51DE6">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bCs/>
          <w:sz w:val="32"/>
          <w:szCs w:val="32"/>
        </w:rPr>
        <w:t>黑龙江省第十</w:t>
      </w:r>
      <w:r>
        <w:rPr>
          <w:rFonts w:hint="eastAsia" w:ascii="仿宋_GB2312" w:hAnsi="仿宋_GB2312" w:eastAsia="仿宋_GB2312" w:cs="仿宋_GB2312"/>
          <w:b/>
          <w:bCs/>
          <w:sz w:val="32"/>
          <w:szCs w:val="32"/>
          <w:lang w:val="en-US" w:eastAsia="zh-CN"/>
        </w:rPr>
        <w:t>一</w:t>
      </w:r>
      <w:r>
        <w:rPr>
          <w:rFonts w:hint="eastAsia" w:ascii="仿宋_GB2312" w:hAnsi="仿宋_GB2312" w:eastAsia="仿宋_GB2312" w:cs="仿宋_GB2312"/>
          <w:b/>
          <w:bCs/>
          <w:sz w:val="32"/>
          <w:szCs w:val="32"/>
        </w:rPr>
        <w:t>届学生健康活力大赛</w:t>
      </w:r>
      <w:r>
        <w:rPr>
          <w:rFonts w:hint="eastAsia" w:ascii="仿宋_GB2312" w:hAnsi="仿宋_GB2312" w:eastAsia="仿宋_GB2312" w:cs="仿宋_GB2312"/>
          <w:b/>
          <w:sz w:val="32"/>
          <w:szCs w:val="32"/>
        </w:rPr>
        <w:t>组委会：</w:t>
      </w:r>
    </w:p>
    <w:p w14:paraId="3618E077">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我单位领队：        教练员：     </w:t>
      </w:r>
    </w:p>
    <w:p w14:paraId="7367FBE3">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运动员：</w:t>
      </w:r>
    </w:p>
    <w:p w14:paraId="77371851">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p>
    <w:p w14:paraId="17ACC826">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5A8722DC">
      <w:pPr>
        <w:pageBreakBefore w:val="0"/>
        <w:widowControl w:val="0"/>
        <w:kinsoku/>
        <w:wordWrap/>
        <w:overflowPunct/>
        <w:topLinePunct w:val="0"/>
        <w:bidi w:val="0"/>
        <w:spacing w:line="560" w:lineRule="exact"/>
        <w:ind w:firstLine="643"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均已参加人身意外伤害保险，特此证明！出现任何问题与赛会无关。（含往返赛区途中）</w:t>
      </w:r>
    </w:p>
    <w:p w14:paraId="0D512F96">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p>
    <w:p w14:paraId="7E9B42EA">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p>
    <w:p w14:paraId="2562F868">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报名单位：（公章）      报名单位领导签字：</w:t>
      </w:r>
    </w:p>
    <w:p w14:paraId="60E068C0">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p>
    <w:p w14:paraId="1C1F65B8">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教练员签字：</w:t>
      </w:r>
    </w:p>
    <w:p w14:paraId="7B8E00C2">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p>
    <w:p w14:paraId="11C0062B">
      <w:pPr>
        <w:pageBreakBefore w:val="0"/>
        <w:widowControl w:val="0"/>
        <w:kinsoku/>
        <w:wordWrap/>
        <w:overflowPunct/>
        <w:topLinePunct w:val="0"/>
        <w:bidi w:val="0"/>
        <w:spacing w:line="560" w:lineRule="exact"/>
        <w:jc w:val="righ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2024年  月   日</w:t>
      </w:r>
    </w:p>
    <w:p w14:paraId="0EB9647C">
      <w:pPr>
        <w:pStyle w:val="10"/>
        <w:pageBreakBefore w:val="0"/>
        <w:widowControl w:val="0"/>
        <w:kinsoku/>
        <w:wordWrap/>
        <w:overflowPunct/>
        <w:topLinePunct w:val="0"/>
        <w:bidi w:val="0"/>
        <w:spacing w:line="560" w:lineRule="exact"/>
        <w:ind w:firstLine="326"/>
        <w:textAlignment w:val="auto"/>
        <w:rPr>
          <w:rFonts w:hint="eastAsia" w:ascii="仿宋_GB2312" w:hAnsi="仿宋_GB2312" w:eastAsia="仿宋_GB2312" w:cs="仿宋_GB2312"/>
          <w:b/>
          <w:szCs w:val="32"/>
        </w:rPr>
      </w:pPr>
    </w:p>
    <w:p w14:paraId="216ECD48">
      <w:pPr>
        <w:pageBreakBefore w:val="0"/>
        <w:widowControl w:val="0"/>
        <w:kinsoku/>
        <w:wordWrap/>
        <w:overflowPunct/>
        <w:topLinePunct w:val="0"/>
        <w:bidi w:val="0"/>
        <w:adjustRightInd w:val="0"/>
        <w:snapToGrid w:val="0"/>
        <w:spacing w:line="56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附件4</w:t>
      </w:r>
    </w:p>
    <w:p w14:paraId="71918CE9">
      <w:pPr>
        <w:pageBreakBefore w:val="0"/>
        <w:widowControl w:val="0"/>
        <w:kinsoku/>
        <w:wordWrap/>
        <w:overflowPunct/>
        <w:topLinePunct w:val="0"/>
        <w:bidi w:val="0"/>
        <w:adjustRightInd w:val="0"/>
        <w:snapToGrid w:val="0"/>
        <w:spacing w:line="560" w:lineRule="exact"/>
        <w:textAlignment w:val="auto"/>
        <w:rPr>
          <w:rFonts w:hint="eastAsia" w:ascii="仿宋_GB2312" w:hAnsi="仿宋_GB2312" w:eastAsia="仿宋_GB2312" w:cs="仿宋_GB2312"/>
          <w:b/>
          <w:sz w:val="32"/>
          <w:szCs w:val="32"/>
        </w:rPr>
      </w:pPr>
    </w:p>
    <w:p w14:paraId="743F6AC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color w:val="auto"/>
          <w:kern w:val="0"/>
          <w:sz w:val="44"/>
          <w:szCs w:val="44"/>
          <w:lang w:eastAsia="zh-CN"/>
        </w:rPr>
      </w:pPr>
      <w:r>
        <w:rPr>
          <w:rFonts w:hint="eastAsia" w:ascii="方正小标宋简体" w:hAnsi="方正小标宋简体" w:eastAsia="方正小标宋简体" w:cs="方正小标宋简体"/>
          <w:snapToGrid w:val="0"/>
          <w:color w:val="auto"/>
          <w:kern w:val="0"/>
          <w:sz w:val="44"/>
          <w:szCs w:val="44"/>
          <w:lang w:eastAsia="zh-CN"/>
        </w:rPr>
        <w:t>2024年黑龙江省学生体操、健美操啦啦操、</w:t>
      </w:r>
    </w:p>
    <w:p w14:paraId="12B64BF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val="0"/>
          <w:color w:val="auto"/>
          <w:kern w:val="0"/>
          <w:sz w:val="44"/>
          <w:szCs w:val="44"/>
          <w:lang w:eastAsia="zh-CN"/>
        </w:rPr>
      </w:pPr>
      <w:r>
        <w:rPr>
          <w:rFonts w:hint="eastAsia" w:ascii="方正小标宋简体" w:hAnsi="方正小标宋简体" w:eastAsia="方正小标宋简体" w:cs="方正小标宋简体"/>
          <w:snapToGrid w:val="0"/>
          <w:color w:val="auto"/>
          <w:kern w:val="0"/>
          <w:sz w:val="44"/>
          <w:szCs w:val="44"/>
          <w:lang w:eastAsia="zh-CN"/>
        </w:rPr>
        <w:t>艺术体操、街舞、体育舞蹈、瑜伽锦标赛</w:t>
      </w:r>
    </w:p>
    <w:p w14:paraId="7B3F455E">
      <w:pPr>
        <w:pageBreakBefore w:val="0"/>
        <w:widowControl w:val="0"/>
        <w:kinsoku/>
        <w:wordWrap/>
        <w:overflowPunct/>
        <w:topLinePunct w:val="0"/>
        <w:bidi w:val="0"/>
        <w:snapToGrid w:val="0"/>
        <w:spacing w:line="560" w:lineRule="exact"/>
        <w:jc w:val="center"/>
        <w:textAlignment w:val="auto"/>
        <w:rPr>
          <w:rFonts w:hint="eastAsia" w:ascii="仿宋_GB2312" w:hAnsi="仿宋_GB2312" w:eastAsia="仿宋_GB2312" w:cs="仿宋_GB2312"/>
          <w:b/>
          <w:bCs/>
          <w:sz w:val="32"/>
          <w:szCs w:val="32"/>
        </w:rPr>
      </w:pPr>
      <w:r>
        <w:rPr>
          <w:rFonts w:hint="eastAsia" w:ascii="方正小标宋简体" w:hAnsi="方正小标宋简体" w:eastAsia="方正小标宋简体" w:cs="方正小标宋简体"/>
          <w:snapToGrid w:val="0"/>
          <w:color w:val="auto"/>
          <w:kern w:val="0"/>
          <w:sz w:val="44"/>
          <w:szCs w:val="44"/>
          <w:lang w:eastAsia="zh-CN"/>
        </w:rPr>
        <w:t>暨第十一届学生健康活力大赛</w:t>
      </w:r>
    </w:p>
    <w:p w14:paraId="719E9EFC">
      <w:pPr>
        <w:pageBreakBefore w:val="0"/>
        <w:widowControl w:val="0"/>
        <w:kinsoku/>
        <w:wordWrap/>
        <w:overflowPunct/>
        <w:topLinePunct w:val="0"/>
        <w:bidi w:val="0"/>
        <w:spacing w:line="560" w:lineRule="exact"/>
        <w:jc w:val="center"/>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（运动员身体健康检查）</w:t>
      </w:r>
    </w:p>
    <w:p w14:paraId="6D46142B">
      <w:pPr>
        <w:pageBreakBefore w:val="0"/>
        <w:widowControl w:val="0"/>
        <w:kinsoku/>
        <w:wordWrap/>
        <w:overflowPunct/>
        <w:topLinePunct w:val="0"/>
        <w:bidi w:val="0"/>
        <w:spacing w:line="560" w:lineRule="exact"/>
        <w:jc w:val="center"/>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证  明</w:t>
      </w:r>
    </w:p>
    <w:p w14:paraId="3480A1BE">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p>
    <w:p w14:paraId="45C9D40F">
      <w:pPr>
        <w:pageBreakBefore w:val="0"/>
        <w:widowControl w:val="0"/>
        <w:kinsoku/>
        <w:wordWrap/>
        <w:overflowPunct/>
        <w:topLinePunct w:val="0"/>
        <w:bidi w:val="0"/>
        <w:snapToGrid w:val="0"/>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bCs/>
          <w:sz w:val="32"/>
          <w:szCs w:val="32"/>
        </w:rPr>
        <w:t>黑龙江省第十一届学生健康活力大赛</w:t>
      </w:r>
      <w:r>
        <w:rPr>
          <w:rFonts w:hint="eastAsia" w:ascii="仿宋_GB2312" w:hAnsi="仿宋_GB2312" w:eastAsia="仿宋_GB2312" w:cs="仿宋_GB2312"/>
          <w:b/>
          <w:sz w:val="32"/>
          <w:szCs w:val="32"/>
        </w:rPr>
        <w:t>组委会：</w:t>
      </w:r>
    </w:p>
    <w:p w14:paraId="6AD91BB6">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p>
    <w:p w14:paraId="26091446">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我单位运动员：</w:t>
      </w:r>
    </w:p>
    <w:p w14:paraId="455B7E59">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p>
    <w:p w14:paraId="620AE9A8">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57B2BD41">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经市级医院检查身体健康，可以参加所报名项目的比赛。</w:t>
      </w:r>
    </w:p>
    <w:p w14:paraId="7F133DAD">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特此证明！出现任何问题与赛会无关。</w:t>
      </w:r>
    </w:p>
    <w:p w14:paraId="2032189A">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p>
    <w:p w14:paraId="3CE67E13">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p>
    <w:p w14:paraId="717F663B">
      <w:pPr>
        <w:pageBreakBefore w:val="0"/>
        <w:widowControl w:val="0"/>
        <w:kinsoku/>
        <w:wordWrap/>
        <w:overflowPunct/>
        <w:topLinePunct w:val="0"/>
        <w:bidi w:val="0"/>
        <w:spacing w:line="560" w:lineRule="exact"/>
        <w:jc w:val="lef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体检医院：（公章）                报名单位领导签字：</w:t>
      </w:r>
    </w:p>
    <w:p w14:paraId="3F81E2A4">
      <w:pPr>
        <w:pageBreakBefore w:val="0"/>
        <w:widowControl w:val="0"/>
        <w:kinsoku/>
        <w:wordWrap/>
        <w:overflowPunct/>
        <w:topLinePunct w:val="0"/>
        <w:bidi w:val="0"/>
        <w:spacing w:line="560" w:lineRule="exact"/>
        <w:jc w:val="right"/>
        <w:textAlignment w:val="auto"/>
        <w:rPr>
          <w:rFonts w:hint="eastAsia" w:ascii="仿宋_GB2312" w:hAnsi="仿宋_GB2312" w:eastAsia="仿宋_GB2312" w:cs="仿宋_GB2312"/>
          <w:b/>
          <w:sz w:val="32"/>
          <w:szCs w:val="32"/>
        </w:rPr>
      </w:pPr>
    </w:p>
    <w:p w14:paraId="74E07522">
      <w:pPr>
        <w:pageBreakBefore w:val="0"/>
        <w:widowControl w:val="0"/>
        <w:kinsoku/>
        <w:wordWrap/>
        <w:overflowPunct/>
        <w:topLinePunct w:val="0"/>
        <w:bidi w:val="0"/>
        <w:spacing w:line="560" w:lineRule="exact"/>
        <w:jc w:val="right"/>
        <w:textAlignment w:val="auto"/>
        <w:rPr>
          <w:rFonts w:hint="eastAsia" w:ascii="仿宋_GB2312" w:hAnsi="仿宋_GB2312" w:eastAsia="仿宋_GB2312" w:cs="仿宋_GB2312"/>
          <w:b/>
          <w:sz w:val="32"/>
          <w:szCs w:val="32"/>
        </w:rPr>
      </w:pPr>
    </w:p>
    <w:p w14:paraId="61FA8519">
      <w:pPr>
        <w:pageBreakBefore w:val="0"/>
        <w:widowControl w:val="0"/>
        <w:kinsoku/>
        <w:wordWrap/>
        <w:overflowPunct/>
        <w:topLinePunct w:val="0"/>
        <w:bidi w:val="0"/>
        <w:spacing w:line="560" w:lineRule="exact"/>
        <w:jc w:val="righ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教练员签字：</w:t>
      </w:r>
    </w:p>
    <w:p w14:paraId="62D0F1B6">
      <w:pPr>
        <w:pageBreakBefore w:val="0"/>
        <w:widowControl w:val="0"/>
        <w:kinsoku/>
        <w:wordWrap/>
        <w:overflowPunct/>
        <w:topLinePunct w:val="0"/>
        <w:bidi w:val="0"/>
        <w:spacing w:line="560" w:lineRule="exact"/>
        <w:jc w:val="righ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2024年  月   日</w:t>
      </w:r>
    </w:p>
    <w:p w14:paraId="1C1EB6D2">
      <w:pPr>
        <w:pStyle w:val="10"/>
        <w:pageBreakBefore w:val="0"/>
        <w:widowControl w:val="0"/>
        <w:kinsoku/>
        <w:wordWrap/>
        <w:overflowPunct/>
        <w:topLinePunct w:val="0"/>
        <w:bidi w:val="0"/>
        <w:spacing w:line="560" w:lineRule="exact"/>
        <w:ind w:firstLine="320"/>
        <w:textAlignment w:val="auto"/>
        <w:rPr>
          <w:rFonts w:hint="eastAsia" w:ascii="仿宋_GB2312" w:hAnsi="仿宋_GB2312" w:eastAsia="仿宋_GB2312" w:cs="仿宋_GB2312"/>
          <w:lang w:val="en-US" w:bidi="ar-SA"/>
        </w:rPr>
      </w:pPr>
    </w:p>
    <w:p w14:paraId="7D4A9ABA">
      <w:pPr>
        <w:pageBreakBefore w:val="0"/>
        <w:widowControl w:val="0"/>
        <w:kinsoku/>
        <w:wordWrap/>
        <w:overflowPunct/>
        <w:topLinePunct w:val="0"/>
        <w:bidi w:val="0"/>
        <w:spacing w:line="560" w:lineRule="exact"/>
        <w:textAlignment w:val="auto"/>
        <w:rPr>
          <w:rFonts w:hint="eastAsia" w:ascii="仿宋_GB2312" w:hAnsi="仿宋_GB2312" w:eastAsia="仿宋_GB2312" w:cs="仿宋_GB2312"/>
          <w:b/>
          <w:sz w:val="32"/>
          <w:szCs w:val="32"/>
        </w:rPr>
      </w:pPr>
    </w:p>
    <w:p w14:paraId="02CF67BD">
      <w:pPr>
        <w:pageBreakBefore w:val="0"/>
        <w:widowControl w:val="0"/>
        <w:kinsoku/>
        <w:wordWrap/>
        <w:overflowPunct/>
        <w:topLinePunct w:val="0"/>
        <w:bidi w:val="0"/>
        <w:spacing w:line="56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附件5</w:t>
      </w:r>
    </w:p>
    <w:p w14:paraId="65B84663">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黑体" w:hAnsi="黑体" w:eastAsia="黑体" w:cs="黑体"/>
          <w:sz w:val="44"/>
          <w:szCs w:val="44"/>
        </w:rPr>
      </w:pPr>
      <w:r>
        <w:rPr>
          <w:rFonts w:hint="eastAsia" w:ascii="黑体" w:hAnsi="黑体" w:eastAsia="黑体" w:cs="黑体"/>
          <w:sz w:val="44"/>
          <w:szCs w:val="44"/>
        </w:rPr>
        <w:t>自愿参赛责任及风险告知书</w:t>
      </w:r>
    </w:p>
    <w:p w14:paraId="47438FB3">
      <w:pPr>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sz w:val="32"/>
          <w:szCs w:val="32"/>
        </w:rPr>
      </w:pPr>
    </w:p>
    <w:p w14:paraId="7327B459">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本人（队）自愿报名参加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比赛并签署本责任书</w:t>
      </w:r>
      <w:r>
        <w:rPr>
          <w:rFonts w:hint="eastAsia" w:ascii="仿宋" w:hAnsi="仿宋" w:eastAsia="仿宋" w:cs="仿宋"/>
          <w:sz w:val="24"/>
          <w:szCs w:val="24"/>
          <w:lang w:eastAsia="zh-CN"/>
        </w:rPr>
        <w:t>。</w:t>
      </w:r>
    </w:p>
    <w:p w14:paraId="72192D95">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本人（队）已全面了解并同意遵守大会所</w:t>
      </w:r>
      <w:r>
        <w:rPr>
          <w:rFonts w:hint="eastAsia" w:ascii="仿宋" w:hAnsi="仿宋" w:eastAsia="仿宋" w:cs="仿宋"/>
          <w:sz w:val="24"/>
          <w:szCs w:val="24"/>
          <w:lang w:eastAsia="zh-CN"/>
        </w:rPr>
        <w:t>制定</w:t>
      </w:r>
      <w:r>
        <w:rPr>
          <w:rFonts w:hint="eastAsia" w:ascii="仿宋" w:hAnsi="仿宋" w:eastAsia="仿宋" w:cs="仿宋"/>
          <w:sz w:val="24"/>
          <w:szCs w:val="24"/>
        </w:rPr>
        <w:t>的各项竞赛规程、规则、要求及采取的安全措施。</w:t>
      </w:r>
    </w:p>
    <w:p w14:paraId="5CB21015">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本人已完全了解自己的身体状况，确认自己身体健康状况良好，具备参赛条件，</w:t>
      </w:r>
      <w:r>
        <w:rPr>
          <w:rFonts w:hint="eastAsia" w:ascii="仿宋" w:hAnsi="仿宋" w:eastAsia="仿宋" w:cs="仿宋"/>
          <w:sz w:val="24"/>
          <w:szCs w:val="24"/>
          <w:lang w:eastAsia="zh-CN"/>
        </w:rPr>
        <w:t>已</w:t>
      </w:r>
      <w:r>
        <w:rPr>
          <w:rFonts w:hint="eastAsia" w:ascii="仿宋" w:hAnsi="仿宋" w:eastAsia="仿宋" w:cs="仿宋"/>
          <w:sz w:val="24"/>
          <w:szCs w:val="24"/>
        </w:rPr>
        <w:t>为参赛做好充分准备，并在比赛前购买了“人身意外伤害保险”</w:t>
      </w:r>
      <w:r>
        <w:rPr>
          <w:rFonts w:hint="eastAsia" w:ascii="仿宋" w:hAnsi="仿宋" w:eastAsia="仿宋" w:cs="仿宋"/>
          <w:sz w:val="24"/>
          <w:szCs w:val="24"/>
          <w:lang w:eastAsia="zh-CN"/>
        </w:rPr>
        <w:t>；</w:t>
      </w:r>
      <w:r>
        <w:rPr>
          <w:rFonts w:hint="eastAsia" w:ascii="仿宋" w:hAnsi="仿宋" w:eastAsia="仿宋" w:cs="仿宋"/>
          <w:sz w:val="24"/>
          <w:szCs w:val="24"/>
        </w:rPr>
        <w:t>监护人经审慎评估，确认被监护人身体状况符合参赛条件，并自愿</w:t>
      </w:r>
      <w:r>
        <w:rPr>
          <w:rFonts w:hint="eastAsia" w:ascii="仿宋" w:hAnsi="仿宋" w:eastAsia="仿宋" w:cs="仿宋"/>
          <w:sz w:val="24"/>
          <w:szCs w:val="24"/>
          <w:lang w:eastAsia="zh-CN"/>
        </w:rPr>
        <w:t>独立</w:t>
      </w:r>
      <w:r>
        <w:rPr>
          <w:rFonts w:hint="eastAsia" w:ascii="仿宋" w:hAnsi="仿宋" w:eastAsia="仿宋" w:cs="仿宋"/>
          <w:sz w:val="24"/>
          <w:szCs w:val="24"/>
        </w:rPr>
        <w:t>承担</w:t>
      </w:r>
      <w:r>
        <w:rPr>
          <w:rFonts w:hint="eastAsia" w:ascii="仿宋" w:hAnsi="仿宋" w:eastAsia="仿宋" w:cs="仿宋"/>
          <w:sz w:val="24"/>
          <w:szCs w:val="24"/>
          <w:lang w:eastAsia="zh-CN"/>
        </w:rPr>
        <w:t>全部</w:t>
      </w:r>
      <w:r>
        <w:rPr>
          <w:rFonts w:hint="eastAsia" w:ascii="仿宋" w:hAnsi="仿宋" w:eastAsia="仿宋" w:cs="仿宋"/>
          <w:sz w:val="24"/>
          <w:szCs w:val="24"/>
        </w:rPr>
        <w:t>风险。</w:t>
      </w:r>
    </w:p>
    <w:p w14:paraId="722C12B9">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本人（队）充分了解本次比赛可能出现的风险，且已准备必要的防范措施，以对自己（学生）安全负责的态度参赛。</w:t>
      </w:r>
    </w:p>
    <w:p w14:paraId="1900FED2">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本人（队）愿意承担比赛期间发生的自身意外风险责任，且同意对于非大会原因造成的伤害等任何形式的损失大会不承担任何形式的赔偿。</w:t>
      </w:r>
    </w:p>
    <w:p w14:paraId="4C3B5CC6">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本人（队）同意接受大会在比赛期间提供的现场急救性质的医务治疗，但在离开现场后，在医院救治等发生的相关费用由本人（队）</w:t>
      </w:r>
      <w:r>
        <w:rPr>
          <w:rFonts w:hint="eastAsia" w:ascii="仿宋" w:hAnsi="仿宋" w:eastAsia="仿宋" w:cs="仿宋"/>
          <w:sz w:val="24"/>
          <w:szCs w:val="24"/>
          <w:lang w:eastAsia="zh-CN"/>
        </w:rPr>
        <w:t>独立</w:t>
      </w:r>
      <w:r>
        <w:rPr>
          <w:rFonts w:hint="eastAsia" w:ascii="仿宋" w:hAnsi="仿宋" w:eastAsia="仿宋" w:cs="仿宋"/>
          <w:sz w:val="24"/>
          <w:szCs w:val="24"/>
        </w:rPr>
        <w:t>负担。</w:t>
      </w:r>
    </w:p>
    <w:p w14:paraId="620330B7">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本人（队）承诺以自己的名义参赛，</w:t>
      </w:r>
      <w:r>
        <w:rPr>
          <w:rFonts w:hint="eastAsia" w:ascii="仿宋" w:hAnsi="仿宋" w:eastAsia="仿宋" w:cs="仿宋"/>
          <w:sz w:val="24"/>
          <w:szCs w:val="24"/>
          <w:lang w:eastAsia="zh-CN"/>
        </w:rPr>
        <w:t>绝不</w:t>
      </w:r>
      <w:r>
        <w:rPr>
          <w:rFonts w:hint="eastAsia" w:ascii="仿宋" w:hAnsi="仿宋" w:eastAsia="仿宋" w:cs="仿宋"/>
          <w:sz w:val="24"/>
          <w:szCs w:val="24"/>
        </w:rPr>
        <w:t>冒名顶替，否则自愿承担全部法律责任。</w:t>
      </w:r>
    </w:p>
    <w:p w14:paraId="039C6DD1">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本人（队）及家长（监护人）已认真阅读并全面理解以上内容，且对上述所有内容予以确认并承担相应的法律责任。</w:t>
      </w:r>
    </w:p>
    <w:p w14:paraId="34B1ED3F">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参赛项目：</w:t>
      </w:r>
    </w:p>
    <w:p w14:paraId="667A1911">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（签名请用楷体字填写，务必清晰可辨）。</w:t>
      </w:r>
    </w:p>
    <w:p w14:paraId="254C4EAA">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运动员姓名：</w:t>
      </w:r>
    </w:p>
    <w:p w14:paraId="60FAD335">
      <w:pPr>
        <w:keepNext w:val="0"/>
        <w:keepLines w:val="0"/>
        <w:pageBreakBefore w:val="0"/>
        <w:widowControl w:val="0"/>
        <w:kinsoku/>
        <w:wordWrap/>
        <w:overflowPunct/>
        <w:topLinePunct w:val="0"/>
        <w:autoSpaceDE/>
        <w:autoSpaceDN/>
        <w:bidi w:val="0"/>
        <w:adjustRightInd w:val="0"/>
        <w:snapToGrid w:val="0"/>
        <w:spacing w:after="0" w:line="420" w:lineRule="exact"/>
        <w:ind w:left="479" w:leftChars="228" w:firstLine="0" w:firstLineChars="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运动员家长（监护人）签名：</w:t>
      </w:r>
      <w:r>
        <w:rPr>
          <w:rFonts w:hint="eastAsia" w:ascii="仿宋" w:hAnsi="仿宋" w:eastAsia="仿宋" w:cs="仿宋"/>
          <w:b/>
          <w:bCs/>
          <w:sz w:val="24"/>
          <w:szCs w:val="24"/>
        </w:rPr>
        <w:br w:type="textWrapping"/>
      </w:r>
      <w:r>
        <w:rPr>
          <w:rFonts w:hint="eastAsia" w:ascii="仿宋" w:hAnsi="仿宋" w:eastAsia="仿宋" w:cs="仿宋"/>
          <w:b/>
          <w:bCs/>
          <w:sz w:val="24"/>
          <w:szCs w:val="24"/>
        </w:rPr>
        <w:t>运动队</w:t>
      </w:r>
      <w:r>
        <w:rPr>
          <w:rFonts w:hint="eastAsia" w:ascii="仿宋" w:hAnsi="仿宋" w:eastAsia="仿宋" w:cs="仿宋"/>
          <w:b/>
          <w:bCs/>
          <w:sz w:val="24"/>
          <w:szCs w:val="24"/>
          <w:lang w:eastAsia="zh-CN"/>
        </w:rPr>
        <w:t>教练</w:t>
      </w:r>
      <w:r>
        <w:rPr>
          <w:rFonts w:hint="eastAsia" w:ascii="仿宋" w:hAnsi="仿宋" w:eastAsia="仿宋" w:cs="仿宋"/>
          <w:b/>
          <w:bCs/>
          <w:sz w:val="24"/>
          <w:szCs w:val="24"/>
        </w:rPr>
        <w:t>签名</w:t>
      </w:r>
      <w:r>
        <w:rPr>
          <w:rFonts w:hint="eastAsia" w:ascii="仿宋" w:hAnsi="仿宋" w:eastAsia="仿宋" w:cs="仿宋"/>
          <w:b/>
          <w:bCs/>
          <w:sz w:val="24"/>
          <w:szCs w:val="24"/>
          <w:lang w:eastAsia="zh-CN"/>
        </w:rPr>
        <w:t>：</w:t>
      </w:r>
    </w:p>
    <w:p w14:paraId="4E1174BD">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运动队领队签名：</w:t>
      </w:r>
    </w:p>
    <w:p w14:paraId="1F087B7A">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参赛学校（盖章）</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年</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 月</w:t>
      </w:r>
      <w:r>
        <w:rPr>
          <w:rFonts w:hint="eastAsia" w:ascii="仿宋" w:hAnsi="仿宋" w:eastAsia="仿宋" w:cs="仿宋"/>
          <w:b/>
          <w:bCs/>
          <w:sz w:val="24"/>
          <w:szCs w:val="24"/>
          <w:lang w:val="en-US" w:eastAsia="zh-CN"/>
        </w:rPr>
        <w:t xml:space="preserve">   日</w:t>
      </w:r>
    </w:p>
    <w:p w14:paraId="45024E87">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仿宋_GB2312" w:hAnsi="仿宋_GB2312" w:eastAsia="仿宋_GB2312" w:cs="仿宋_GB2312"/>
          <w:kern w:val="0"/>
          <w:sz w:val="28"/>
          <w:szCs w:val="28"/>
        </w:rPr>
      </w:pPr>
      <w:r>
        <w:rPr>
          <w:rFonts w:hint="eastAsia" w:ascii="仿宋" w:hAnsi="仿宋" w:eastAsia="仿宋" w:cs="仿宋"/>
          <w:sz w:val="24"/>
          <w:szCs w:val="24"/>
        </w:rPr>
        <w:t>备注：本《告知书》为每名运动员单独1份，先由运动员本人及其</w:t>
      </w:r>
      <w:r>
        <w:rPr>
          <w:rFonts w:hint="eastAsia" w:ascii="仿宋" w:hAnsi="仿宋" w:eastAsia="仿宋" w:cs="仿宋"/>
          <w:b/>
          <w:bCs/>
          <w:sz w:val="24"/>
          <w:szCs w:val="24"/>
        </w:rPr>
        <w:t>监护人</w:t>
      </w:r>
      <w:r>
        <w:rPr>
          <w:rFonts w:hint="eastAsia" w:ascii="仿宋" w:hAnsi="仿宋" w:eastAsia="仿宋" w:cs="仿宋"/>
          <w:b/>
          <w:bCs/>
          <w:sz w:val="24"/>
          <w:szCs w:val="24"/>
          <w:lang w:eastAsia="zh-CN"/>
        </w:rPr>
        <w:t>（中学生签订）</w:t>
      </w:r>
      <w:r>
        <w:rPr>
          <w:rFonts w:hint="eastAsia" w:ascii="仿宋" w:hAnsi="仿宋" w:eastAsia="仿宋" w:cs="仿宋"/>
          <w:sz w:val="24"/>
          <w:szCs w:val="24"/>
        </w:rPr>
        <w:t>签字，然后由</w:t>
      </w:r>
      <w:r>
        <w:rPr>
          <w:rFonts w:hint="eastAsia" w:ascii="仿宋" w:hAnsi="仿宋" w:eastAsia="仿宋" w:cs="仿宋"/>
          <w:sz w:val="24"/>
          <w:szCs w:val="24"/>
          <w:lang w:eastAsia="zh-CN"/>
        </w:rPr>
        <w:t>教练、</w:t>
      </w:r>
      <w:r>
        <w:rPr>
          <w:rFonts w:hint="eastAsia" w:ascii="仿宋" w:hAnsi="仿宋" w:eastAsia="仿宋" w:cs="仿宋"/>
          <w:sz w:val="24"/>
          <w:szCs w:val="24"/>
        </w:rPr>
        <w:t>领队签字，加盖学校公章，最后将所有参赛运动员的《告知书》装订成册，</w:t>
      </w:r>
      <w:r>
        <w:rPr>
          <w:rFonts w:hint="eastAsia" w:ascii="仿宋" w:hAnsi="仿宋" w:eastAsia="仿宋" w:cs="仿宋"/>
          <w:sz w:val="24"/>
          <w:szCs w:val="24"/>
          <w:lang w:eastAsia="zh-CN"/>
        </w:rPr>
        <w:t>邮寄至赛会</w:t>
      </w:r>
      <w:r>
        <w:rPr>
          <w:rFonts w:hint="eastAsia" w:ascii="仿宋" w:hAnsi="仿宋" w:eastAsia="仿宋" w:cs="仿宋"/>
          <w:sz w:val="24"/>
          <w:szCs w:val="24"/>
        </w:rPr>
        <w:t>组委会。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ZmNjFjZDI1MTM3Mjg4YjYwMWM3ZWY3NDdhMzI1YTgifQ=="/>
  </w:docVars>
  <w:rsids>
    <w:rsidRoot w:val="00A4376E"/>
    <w:rsid w:val="000B55AD"/>
    <w:rsid w:val="000B5EB0"/>
    <w:rsid w:val="000B7F14"/>
    <w:rsid w:val="000D7E9B"/>
    <w:rsid w:val="00116759"/>
    <w:rsid w:val="0015311F"/>
    <w:rsid w:val="001900F5"/>
    <w:rsid w:val="001921B5"/>
    <w:rsid w:val="002409FA"/>
    <w:rsid w:val="002B3716"/>
    <w:rsid w:val="002C6279"/>
    <w:rsid w:val="002E3672"/>
    <w:rsid w:val="00335E06"/>
    <w:rsid w:val="00343E2A"/>
    <w:rsid w:val="00370198"/>
    <w:rsid w:val="003937BA"/>
    <w:rsid w:val="00443438"/>
    <w:rsid w:val="004A0D76"/>
    <w:rsid w:val="00557881"/>
    <w:rsid w:val="006303AD"/>
    <w:rsid w:val="006566C7"/>
    <w:rsid w:val="006D701A"/>
    <w:rsid w:val="00880D51"/>
    <w:rsid w:val="008A10E7"/>
    <w:rsid w:val="008A75AC"/>
    <w:rsid w:val="008D7B07"/>
    <w:rsid w:val="009524BB"/>
    <w:rsid w:val="00987D0E"/>
    <w:rsid w:val="009929F7"/>
    <w:rsid w:val="009D5247"/>
    <w:rsid w:val="009D613F"/>
    <w:rsid w:val="00A4376E"/>
    <w:rsid w:val="00A87FE0"/>
    <w:rsid w:val="00A928EE"/>
    <w:rsid w:val="00AD5505"/>
    <w:rsid w:val="00BA453A"/>
    <w:rsid w:val="00BB4C17"/>
    <w:rsid w:val="00C27499"/>
    <w:rsid w:val="00CA2FDF"/>
    <w:rsid w:val="00EF272A"/>
    <w:rsid w:val="00FC5F24"/>
    <w:rsid w:val="00FE3836"/>
    <w:rsid w:val="50D10E8F"/>
    <w:rsid w:val="653E1F8F"/>
    <w:rsid w:val="6945020D"/>
    <w:rsid w:val="74A215D5"/>
    <w:rsid w:val="74D415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1"/>
    <w:link w:val="16"/>
    <w:qFormat/>
    <w:uiPriority w:val="0"/>
    <w:pPr>
      <w:keepNext/>
      <w:keepLines/>
      <w:spacing w:before="340" w:after="330" w:line="120" w:lineRule="auto"/>
      <w:jc w:val="center"/>
      <w:outlineLvl w:val="0"/>
    </w:pPr>
    <w:rPr>
      <w:rFonts w:eastAsia="黑体" w:asciiTheme="minorHAnsi" w:hAnsiTheme="minorHAnsi" w:cstheme="minorBidi"/>
      <w:b/>
      <w:kern w:val="44"/>
      <w:sz w:val="36"/>
    </w:rPr>
  </w:style>
  <w:style w:type="paragraph" w:styleId="4">
    <w:name w:val="heading 2"/>
    <w:basedOn w:val="1"/>
    <w:next w:val="1"/>
    <w:qFormat/>
    <w:uiPriority w:val="0"/>
    <w:pPr>
      <w:keepNext/>
      <w:keepLines/>
      <w:spacing w:before="260" w:after="260" w:line="413" w:lineRule="auto"/>
      <w:jc w:val="center"/>
      <w:outlineLvl w:val="1"/>
    </w:pPr>
    <w:rPr>
      <w:rFonts w:eastAsia="黑体" w:cs="Times New Roman"/>
      <w:sz w:val="36"/>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toa heading"/>
    <w:basedOn w:val="1"/>
    <w:next w:val="1"/>
    <w:semiHidden/>
    <w:unhideWhenUsed/>
    <w:qFormat/>
    <w:uiPriority w:val="99"/>
    <w:pPr>
      <w:spacing w:before="120"/>
    </w:pPr>
    <w:rPr>
      <w:rFonts w:asciiTheme="majorHAnsi" w:hAnsiTheme="majorHAnsi" w:eastAsiaTheme="majorEastAsia" w:cstheme="majorBidi"/>
      <w:sz w:val="24"/>
    </w:rPr>
  </w:style>
  <w:style w:type="paragraph" w:styleId="5">
    <w:name w:val="Body Text"/>
    <w:basedOn w:val="1"/>
    <w:link w:val="17"/>
    <w:semiHidden/>
    <w:unhideWhenUsed/>
    <w:qFormat/>
    <w:uiPriority w:val="99"/>
    <w:pPr>
      <w:spacing w:after="120"/>
    </w:pPr>
  </w:style>
  <w:style w:type="paragraph" w:styleId="6">
    <w:name w:val="Date"/>
    <w:basedOn w:val="1"/>
    <w:next w:val="1"/>
    <w:link w:val="22"/>
    <w:semiHidden/>
    <w:unhideWhenUsed/>
    <w:qFormat/>
    <w:uiPriority w:val="99"/>
    <w:pPr>
      <w:ind w:left="100" w:leftChars="2500"/>
    </w:pPr>
  </w:style>
  <w:style w:type="paragraph" w:styleId="7">
    <w:name w:val="footer"/>
    <w:basedOn w:val="1"/>
    <w:link w:val="20"/>
    <w:unhideWhenUsed/>
    <w:qFormat/>
    <w:uiPriority w:val="99"/>
    <w:pPr>
      <w:tabs>
        <w:tab w:val="center" w:pos="4153"/>
        <w:tab w:val="right" w:pos="8306"/>
      </w:tabs>
      <w:snapToGrid w:val="0"/>
      <w:jc w:val="left"/>
    </w:pPr>
    <w:rPr>
      <w:sz w:val="18"/>
      <w:szCs w:val="18"/>
    </w:rPr>
  </w:style>
  <w:style w:type="paragraph" w:styleId="8">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style>
  <w:style w:type="paragraph" w:styleId="10">
    <w:name w:val="Body Text First Indent"/>
    <w:basedOn w:val="5"/>
    <w:link w:val="18"/>
    <w:qFormat/>
    <w:uiPriority w:val="0"/>
    <w:pPr>
      <w:ind w:left="106" w:firstLine="420" w:firstLineChars="100"/>
    </w:pPr>
    <w:rPr>
      <w:rFonts w:ascii="Calibri" w:hAnsi="Calibri" w:eastAsia="宋体" w:cs="Times New Roman"/>
      <w:sz w:val="32"/>
      <w:lang w:val="zh-CN" w:bidi="zh-CN"/>
    </w:rPr>
  </w:style>
  <w:style w:type="table" w:styleId="12">
    <w:name w:val="Table Grid"/>
    <w:basedOn w:val="11"/>
    <w:qFormat/>
    <w:uiPriority w:val="0"/>
    <w:pPr>
      <w:widowControl w:val="0"/>
    </w:pPr>
    <w:rPr>
      <w:rFonts w:ascii="Calibri" w:hAnsi="Calibri" w:eastAsia="宋体" w:cs="宋体"/>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FollowedHyperlink"/>
    <w:basedOn w:val="13"/>
    <w:semiHidden/>
    <w:unhideWhenUsed/>
    <w:qFormat/>
    <w:uiPriority w:val="99"/>
    <w:rPr>
      <w:color w:val="954F72" w:themeColor="followedHyperlink"/>
      <w:u w:val="single"/>
      <w14:textFill>
        <w14:solidFill>
          <w14:schemeClr w14:val="folHlink"/>
        </w14:solidFill>
      </w14:textFill>
    </w:rPr>
  </w:style>
  <w:style w:type="character" w:styleId="15">
    <w:name w:val="Hyperlink"/>
    <w:basedOn w:val="13"/>
    <w:unhideWhenUsed/>
    <w:qFormat/>
    <w:uiPriority w:val="99"/>
    <w:rPr>
      <w:color w:val="0563C1" w:themeColor="hyperlink"/>
      <w:u w:val="single"/>
      <w14:textFill>
        <w14:solidFill>
          <w14:schemeClr w14:val="hlink"/>
        </w14:solidFill>
      </w14:textFill>
    </w:rPr>
  </w:style>
  <w:style w:type="character" w:customStyle="1" w:styleId="16">
    <w:name w:val="标题 1 字符"/>
    <w:basedOn w:val="13"/>
    <w:link w:val="2"/>
    <w:qFormat/>
    <w:uiPriority w:val="0"/>
    <w:rPr>
      <w:rFonts w:eastAsia="黑体"/>
      <w:b/>
      <w:kern w:val="44"/>
      <w:sz w:val="36"/>
      <w:szCs w:val="24"/>
    </w:rPr>
  </w:style>
  <w:style w:type="character" w:customStyle="1" w:styleId="17">
    <w:name w:val="正文文本 字符"/>
    <w:basedOn w:val="13"/>
    <w:link w:val="5"/>
    <w:semiHidden/>
    <w:qFormat/>
    <w:uiPriority w:val="99"/>
    <w:rPr>
      <w:szCs w:val="24"/>
    </w:rPr>
  </w:style>
  <w:style w:type="character" w:customStyle="1" w:styleId="18">
    <w:name w:val="正文文本首行缩进 字符"/>
    <w:basedOn w:val="17"/>
    <w:link w:val="10"/>
    <w:qFormat/>
    <w:uiPriority w:val="0"/>
    <w:rPr>
      <w:rFonts w:ascii="Calibri" w:hAnsi="Calibri" w:eastAsia="宋体" w:cs="Times New Roman"/>
      <w:sz w:val="32"/>
      <w:szCs w:val="24"/>
      <w:lang w:val="zh-CN" w:bidi="zh-CN"/>
    </w:rPr>
  </w:style>
  <w:style w:type="character" w:customStyle="1" w:styleId="19">
    <w:name w:val="页眉 字符"/>
    <w:basedOn w:val="13"/>
    <w:link w:val="8"/>
    <w:qFormat/>
    <w:uiPriority w:val="99"/>
    <w:rPr>
      <w:sz w:val="18"/>
      <w:szCs w:val="18"/>
    </w:rPr>
  </w:style>
  <w:style w:type="character" w:customStyle="1" w:styleId="20">
    <w:name w:val="页脚 字符"/>
    <w:basedOn w:val="13"/>
    <w:link w:val="7"/>
    <w:qFormat/>
    <w:uiPriority w:val="99"/>
    <w:rPr>
      <w:sz w:val="18"/>
      <w:szCs w:val="18"/>
    </w:rPr>
  </w:style>
  <w:style w:type="character" w:customStyle="1" w:styleId="21">
    <w:name w:val="Unresolved Mention"/>
    <w:basedOn w:val="13"/>
    <w:semiHidden/>
    <w:unhideWhenUsed/>
    <w:qFormat/>
    <w:uiPriority w:val="99"/>
    <w:rPr>
      <w:color w:val="605E5C"/>
      <w:shd w:val="clear" w:color="auto" w:fill="E1DFDD"/>
    </w:rPr>
  </w:style>
  <w:style w:type="character" w:customStyle="1" w:styleId="22">
    <w:name w:val="日期 字符"/>
    <w:basedOn w:val="13"/>
    <w:link w:val="6"/>
    <w:semiHidden/>
    <w:qFormat/>
    <w:uiPriority w:val="99"/>
    <w:rPr>
      <w:szCs w:val="24"/>
    </w:rPr>
  </w:style>
  <w:style w:type="paragraph" w:customStyle="1" w:styleId="23">
    <w:name w:val="Default"/>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4278</Words>
  <Characters>4547</Characters>
  <Lines>43</Lines>
  <Paragraphs>12</Paragraphs>
  <TotalTime>23</TotalTime>
  <ScaleCrop>false</ScaleCrop>
  <LinksUpToDate>false</LinksUpToDate>
  <CharactersWithSpaces>4756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2024-09-11T07:23:00Z</dcterms:created>
  <dc:creator>ningning xiao</dc:creator>
  <cp:lastModifiedBy>微如水</cp:lastModifiedBy>
  <dcterms:modified xsi:type="dcterms:W3CDTF">2024-09-14T05:17:48Z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5C34582E4CE142BAB0FA428491D27007_13</vt:lpwstr>
  </property>
</Properties>
</file>