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237121">
      <w:pPr>
        <w:keepNext w:val="0"/>
        <w:keepLines w:val="0"/>
        <w:pageBreakBefore w:val="0"/>
        <w:widowControl w:val="0"/>
        <w:kinsoku/>
        <w:wordWrap/>
        <w:overflowPunct/>
        <w:topLinePunct w:val="0"/>
        <w:bidi w:val="0"/>
        <w:spacing w:line="560" w:lineRule="exact"/>
        <w:textAlignment w:val="auto"/>
        <w:rPr>
          <w:rFonts w:hint="eastAsia" w:ascii="黑体" w:hAnsi="黑体" w:eastAsia="黑体" w:cs="黑体"/>
          <w:sz w:val="32"/>
          <w:szCs w:val="32"/>
        </w:rPr>
      </w:pPr>
      <w:bookmarkStart w:id="0" w:name="_GoBack"/>
      <w:bookmarkEnd w:id="0"/>
      <w:r>
        <w:rPr>
          <w:rFonts w:hint="eastAsia" w:ascii="黑体" w:hAnsi="黑体" w:eastAsia="黑体" w:cs="黑体"/>
          <w:sz w:val="32"/>
          <w:szCs w:val="32"/>
        </w:rPr>
        <w:t>附件：1</w:t>
      </w:r>
    </w:p>
    <w:p w14:paraId="7A4702B0">
      <w:pPr>
        <w:keepNext w:val="0"/>
        <w:keepLines w:val="0"/>
        <w:pageBreakBefore w:val="0"/>
        <w:widowControl w:val="0"/>
        <w:kinsoku/>
        <w:wordWrap/>
        <w:overflowPunct/>
        <w:topLinePunct w:val="0"/>
        <w:bidi w:val="0"/>
        <w:spacing w:line="560" w:lineRule="exact"/>
        <w:textAlignment w:val="auto"/>
        <w:rPr>
          <w:rFonts w:hint="eastAsia" w:ascii="黑体" w:hAnsi="黑体" w:eastAsia="黑体" w:cs="黑体"/>
          <w:sz w:val="32"/>
          <w:szCs w:val="32"/>
        </w:rPr>
      </w:pPr>
    </w:p>
    <w:p w14:paraId="59C581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2024年黑龙江省大学生气排球锦标赛</w:t>
      </w:r>
    </w:p>
    <w:p w14:paraId="451827E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竞赛规程</w:t>
      </w:r>
    </w:p>
    <w:p w14:paraId="7AB2BF49">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一、主办单位</w:t>
      </w:r>
    </w:p>
    <w:p w14:paraId="75467C7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黑龙江省学生体育联合会</w:t>
      </w:r>
    </w:p>
    <w:p w14:paraId="5EBED93E">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二、承办单位</w:t>
      </w:r>
    </w:p>
    <w:p w14:paraId="5231D67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4F81BD"/>
          <w:sz w:val="32"/>
          <w:szCs w:val="32"/>
        </w:rPr>
      </w:pPr>
      <w:r>
        <w:rPr>
          <w:rFonts w:hint="eastAsia" w:ascii="仿宋_GB2312" w:hAnsi="仿宋_GB2312" w:eastAsia="仿宋_GB2312" w:cs="仿宋_GB2312"/>
          <w:sz w:val="32"/>
          <w:szCs w:val="32"/>
        </w:rPr>
        <w:t>哈尔滨石油学院</w:t>
      </w:r>
    </w:p>
    <w:p w14:paraId="7692992F">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三、协办单位</w:t>
      </w:r>
    </w:p>
    <w:p w14:paraId="25CE3770">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黑龙江省学生体育联合会排球分会</w:t>
      </w:r>
    </w:p>
    <w:p w14:paraId="2834D07C">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四、</w:t>
      </w:r>
      <w:r>
        <w:rPr>
          <w:rFonts w:hint="eastAsia" w:ascii="黑体" w:hAnsi="黑体" w:eastAsia="黑体" w:cs="黑体"/>
          <w:b w:val="0"/>
          <w:bCs/>
          <w:sz w:val="32"/>
          <w:szCs w:val="32"/>
          <w:lang w:val="en-US" w:eastAsia="zh-CN"/>
        </w:rPr>
        <w:t>支持</w:t>
      </w:r>
      <w:r>
        <w:rPr>
          <w:rFonts w:hint="eastAsia" w:ascii="黑体" w:hAnsi="黑体" w:eastAsia="黑体" w:cs="黑体"/>
          <w:b w:val="0"/>
          <w:bCs/>
          <w:sz w:val="32"/>
          <w:szCs w:val="32"/>
        </w:rPr>
        <w:t>单位</w:t>
      </w:r>
    </w:p>
    <w:p w14:paraId="7A3C9C2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云南三爱体育文化发展有限公司</w:t>
      </w:r>
    </w:p>
    <w:p w14:paraId="04B06970">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五、比赛日期与地点</w:t>
      </w:r>
    </w:p>
    <w:p w14:paraId="687B6E1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1.比赛日期：2024年10月26</w:t>
      </w:r>
      <w:r>
        <w:rPr>
          <w:rFonts w:hint="eastAsia" w:ascii="仿宋_GB2312" w:hAnsi="仿宋_GB2312" w:eastAsia="仿宋_GB2312" w:cs="仿宋_GB2312"/>
          <w:color w:val="auto"/>
          <w:sz w:val="32"/>
          <w:szCs w:val="32"/>
          <w:lang w:val="en-US" w:eastAsia="zh-CN"/>
        </w:rPr>
        <w:t>日</w:t>
      </w:r>
      <w:r>
        <w:rPr>
          <w:rFonts w:hint="eastAsia" w:ascii="仿宋_GB2312" w:hAnsi="仿宋_GB2312" w:eastAsia="仿宋_GB2312" w:cs="仿宋_GB2312"/>
          <w:color w:val="auto"/>
          <w:sz w:val="32"/>
          <w:szCs w:val="32"/>
        </w:rPr>
        <w:t>-31日</w:t>
      </w:r>
    </w:p>
    <w:p w14:paraId="0616F6ED">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2.比赛地点：哈尔滨石油学院</w:t>
      </w:r>
    </w:p>
    <w:p w14:paraId="7C76E946">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六、参赛单位及分组</w:t>
      </w:r>
    </w:p>
    <w:p w14:paraId="47E09C8E">
      <w:pPr>
        <w:keepNext w:val="0"/>
        <w:keepLines w:val="0"/>
        <w:pageBreakBefore w:val="0"/>
        <w:widowControl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rPr>
        <w:t>参赛单位</w:t>
      </w:r>
    </w:p>
    <w:p w14:paraId="7088392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省内各普通本科院校、高职高专院校、民办院校；以学校为单位组队报名。每校可报男、女各一队参赛。</w:t>
      </w:r>
    </w:p>
    <w:p w14:paraId="7C0082D2">
      <w:pPr>
        <w:keepNext w:val="0"/>
        <w:keepLines w:val="0"/>
        <w:pageBreakBefore w:val="0"/>
        <w:widowControl w:val="0"/>
        <w:numPr>
          <w:ilvl w:val="0"/>
          <w:numId w:val="0"/>
        </w:numPr>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竞赛分组</w:t>
      </w:r>
    </w:p>
    <w:p w14:paraId="20705AB0">
      <w:pPr>
        <w:keepNext w:val="0"/>
        <w:keepLines w:val="0"/>
        <w:pageBreakBefore w:val="0"/>
        <w:widowControl w:val="0"/>
        <w:numPr>
          <w:ilvl w:val="0"/>
          <w:numId w:val="0"/>
        </w:numPr>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993300"/>
          <w:sz w:val="32"/>
          <w:szCs w:val="32"/>
        </w:rPr>
      </w:pPr>
      <w:r>
        <w:rPr>
          <w:rFonts w:hint="eastAsia" w:ascii="仿宋_GB2312" w:hAnsi="仿宋_GB2312" w:eastAsia="仿宋_GB2312" w:cs="仿宋_GB2312"/>
          <w:sz w:val="32"/>
          <w:szCs w:val="32"/>
        </w:rPr>
        <w:t>男子组、女子组</w:t>
      </w:r>
    </w:p>
    <w:p w14:paraId="349025FD">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七、运动员参赛条件规定</w:t>
      </w:r>
    </w:p>
    <w:p w14:paraId="6C9EB40F">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参赛运动员必须是中华人民共和国公民，并按照教育部关于全国普通高等学校招生、录取的有关规定，经考生（户籍）所在地高等学校招生委员会（办公室）审核，达到该校当年、当地考试录取分数线录取的在校在读的全日制本、专科学生及研究生、博士生。</w:t>
      </w:r>
    </w:p>
    <w:p w14:paraId="1AEA0DC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参赛运动员必须是在校学习，思想进步，文化课考试合格，遵守学校各项纪律和有关规定，并经医院体检证明身体健康并适宜参加排球比赛者（须有当地县区级以上医院的体检证明）。另须办理人身意外伤害保险（含往返赛区途中及比赛期间，保险金额为保险公司核准的最高金额）。</w:t>
      </w:r>
    </w:p>
    <w:p w14:paraId="22648645">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凡属成人高等教育系列、进修班、干训班（干修班）、培训班、专修班、代培班和电视大学、函授大学、远程教育、夜大学、职工大学、自修大学的学生均不得参加比赛。</w:t>
      </w:r>
    </w:p>
    <w:p w14:paraId="26B8A2B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所有参赛运动员必须在省大学生体育协会正式履行注册，并经审查通过。</w:t>
      </w:r>
    </w:p>
    <w:p w14:paraId="2CDB366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凡不符合教育部关于全国高等院校统一招生考试、录取的有关规定者；或虽经正规录取，但曾经是或目前仍属国家、省、自治区、直辖市、特别行政区运动队正式的在编运动员，均不得参加比赛。凡在国家体育总局排球运动管理中心履行注册或参加竞技系列赛事（含沙排，下同）的运动员不能参赛，竞技系列赛事包括但不仅限于甲A联赛、大奖赛、锦标赛、青年比赛、U21（男子）比赛、U20（女子）比赛等；入学前以中学学校为全称队名参赛者除外；</w:t>
      </w:r>
    </w:p>
    <w:p w14:paraId="7C8DB87D">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运动员参赛应按现在读学校性质、所读专业确定。</w:t>
      </w:r>
    </w:p>
    <w:p w14:paraId="4E4C13D9">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队员参赛次数和学制时间相等。</w:t>
      </w:r>
    </w:p>
    <w:p w14:paraId="6F1623E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2024年黑龙江省大学生气排球锦标赛和2024年黑龙江省大学生排球锦标赛同时报名，运动员只能参加其中一个比赛，不得重复报名。</w:t>
      </w:r>
    </w:p>
    <w:p w14:paraId="022D43E1">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八、参赛报名规定</w:t>
      </w:r>
    </w:p>
    <w:p w14:paraId="4963ED62">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（一）每队可报领队1人、教练2人、运动员8人,教练员不得兼运动员报名参赛</w:t>
      </w:r>
      <w:r>
        <w:rPr>
          <w:rFonts w:hint="eastAsia" w:ascii="仿宋_GB2312" w:hAnsi="仿宋_GB2312" w:eastAsia="仿宋_GB2312" w:cs="仿宋_GB2312"/>
          <w:sz w:val="32"/>
          <w:szCs w:val="32"/>
          <w:lang w:eastAsia="zh-CN"/>
        </w:rPr>
        <w:t>。</w:t>
      </w:r>
    </w:p>
    <w:p w14:paraId="61C8505C">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（二）报名后，队员名单和资料内容不得更改。</w:t>
      </w:r>
    </w:p>
    <w:p w14:paraId="20E45576">
      <w:pPr>
        <w:keepNext w:val="0"/>
        <w:keepLines w:val="0"/>
        <w:pageBreakBefore w:val="0"/>
        <w:widowControl w:val="0"/>
        <w:kinsoku/>
        <w:wordWrap/>
        <w:overflowPunct/>
        <w:topLinePunct w:val="0"/>
        <w:bidi w:val="0"/>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（三）凡报名参赛的学校必须如实填写和上报以下资料：</w:t>
      </w:r>
    </w:p>
    <w:p w14:paraId="5A51F010">
      <w:pPr>
        <w:keepNext w:val="0"/>
        <w:keepLines w:val="0"/>
        <w:pageBreakBefore w:val="0"/>
        <w:widowControl w:val="0"/>
        <w:kinsoku/>
        <w:wordWrap/>
        <w:overflowPunct/>
        <w:topLinePunct w:val="0"/>
        <w:bidi w:val="0"/>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报名表（加盖学校公章）；</w:t>
      </w:r>
    </w:p>
    <w:p w14:paraId="73968C95">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运动员注册证；</w:t>
      </w:r>
    </w:p>
    <w:p w14:paraId="0CADB31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运动员有</w:t>
      </w:r>
      <w:r>
        <w:rPr>
          <w:rFonts w:hint="eastAsia" w:ascii="仿宋_GB2312" w:hAnsi="仿宋_GB2312" w:eastAsia="仿宋_GB2312" w:cs="仿宋_GB2312"/>
          <w:sz w:val="32"/>
          <w:szCs w:val="32"/>
          <w:lang w:val="en-US" w:eastAsia="zh-CN"/>
        </w:rPr>
        <w:t>效期内的</w:t>
      </w:r>
      <w:r>
        <w:rPr>
          <w:rFonts w:hint="eastAsia" w:ascii="仿宋_GB2312" w:hAnsi="仿宋_GB2312" w:eastAsia="仿宋_GB2312" w:cs="仿宋_GB2312"/>
          <w:sz w:val="32"/>
          <w:szCs w:val="32"/>
        </w:rPr>
        <w:t>中华人民共和国</w:t>
      </w:r>
      <w:r>
        <w:rPr>
          <w:rFonts w:hint="eastAsia" w:ascii="仿宋_GB2312" w:hAnsi="仿宋_GB2312" w:eastAsia="仿宋_GB2312" w:cs="仿宋_GB2312"/>
          <w:sz w:val="30"/>
          <w:szCs w:val="30"/>
        </w:rPr>
        <w:t>第二代居民身份证</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特殊情况需持机场、火车站打印的临时身份证</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2"/>
          <w:szCs w:val="32"/>
        </w:rPr>
        <w:t>；</w:t>
      </w:r>
    </w:p>
    <w:p w14:paraId="19EFE10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运动员招生录取表复印件（加盖学校招办公章），非体育类研究生运动员需提供大学本科学段的招生录取表复印件（加盖学校招办公章）；</w:t>
      </w:r>
    </w:p>
    <w:p w14:paraId="4316599D">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校医院的体检证明（加盖校医院公章）。</w:t>
      </w:r>
    </w:p>
    <w:p w14:paraId="6A487AE7">
      <w:pPr>
        <w:keepNext w:val="0"/>
        <w:keepLines w:val="0"/>
        <w:pageBreakBefore w:val="0"/>
        <w:widowControl w:val="0"/>
        <w:kinsoku/>
        <w:wordWrap/>
        <w:overflowPunct/>
        <w:topLinePunct w:val="0"/>
        <w:bidi w:val="0"/>
        <w:spacing w:line="560" w:lineRule="exact"/>
        <w:ind w:left="-178" w:leftChars="-85"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（四）所有参赛运动员、必须由各学校在当地保险公司办理人身意外伤害保险，报名时，必须向组委会交验保险单据，否则不得参赛。</w:t>
      </w:r>
    </w:p>
    <w:p w14:paraId="1E27118D">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九、报名及交验材料</w:t>
      </w:r>
    </w:p>
    <w:p w14:paraId="77C68B0E">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（一）报名</w:t>
      </w:r>
    </w:p>
    <w:p w14:paraId="0DD28264">
      <w:pPr>
        <w:keepNext w:val="0"/>
        <w:keepLines w:val="0"/>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各参赛队于 10月1</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日前</w:t>
      </w:r>
      <w:r>
        <w:rPr>
          <w:rFonts w:hint="eastAsia" w:ascii="仿宋_GB2312" w:hAnsi="仿宋_GB2312" w:eastAsia="仿宋_GB2312" w:cs="仿宋_GB2312"/>
          <w:color w:val="auto"/>
          <w:sz w:val="32"/>
          <w:szCs w:val="32"/>
          <w:lang w:val="en-US" w:eastAsia="zh-CN"/>
        </w:rPr>
        <w:t>分别</w:t>
      </w:r>
      <w:r>
        <w:rPr>
          <w:rFonts w:hint="eastAsia" w:ascii="仿宋_GB2312" w:hAnsi="仿宋_GB2312" w:eastAsia="仿宋_GB2312" w:cs="仿宋_GB2312"/>
          <w:color w:val="auto"/>
          <w:sz w:val="32"/>
          <w:szCs w:val="32"/>
        </w:rPr>
        <w:t>将报名表（附件2）</w:t>
      </w:r>
      <w:r>
        <w:rPr>
          <w:rFonts w:hint="eastAsia" w:ascii="仿宋_GB2312" w:hAnsi="仿宋_GB2312" w:eastAsia="仿宋_GB2312" w:cs="仿宋_GB2312"/>
          <w:color w:val="auto"/>
          <w:sz w:val="32"/>
          <w:szCs w:val="32"/>
          <w:lang w:val="en-US" w:eastAsia="zh-CN"/>
        </w:rPr>
        <w:t>的Word版</w:t>
      </w:r>
      <w:r>
        <w:rPr>
          <w:rFonts w:hint="eastAsia" w:ascii="仿宋_GB2312" w:hAnsi="仿宋_GB2312" w:eastAsia="仿宋_GB2312" w:cs="仿宋_GB2312"/>
          <w:color w:val="auto"/>
          <w:sz w:val="32"/>
          <w:szCs w:val="32"/>
        </w:rPr>
        <w:t>和加盖公章</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rPr>
        <w:t>PDF</w:t>
      </w:r>
      <w:r>
        <w:rPr>
          <w:rFonts w:hint="eastAsia" w:ascii="仿宋_GB2312" w:hAnsi="仿宋_GB2312" w:eastAsia="仿宋_GB2312" w:cs="仿宋_GB2312"/>
          <w:color w:val="auto"/>
          <w:sz w:val="32"/>
          <w:szCs w:val="32"/>
          <w:lang w:val="en-US" w:eastAsia="zh-CN"/>
        </w:rPr>
        <w:t>扫描</w:t>
      </w:r>
      <w:r>
        <w:rPr>
          <w:rFonts w:hint="eastAsia" w:ascii="仿宋_GB2312" w:hAnsi="仿宋_GB2312" w:eastAsia="仿宋_GB2312" w:cs="仿宋_GB2312"/>
          <w:color w:val="auto"/>
          <w:sz w:val="32"/>
          <w:szCs w:val="32"/>
        </w:rPr>
        <w:t>版发送到电子信箱：</w:t>
      </w:r>
      <w:r>
        <w:rPr>
          <w:rFonts w:hint="eastAsia" w:ascii="仿宋_GB2312" w:hAnsi="仿宋_GB2312" w:eastAsia="仿宋_GB2312" w:cs="仿宋_GB2312"/>
          <w:color w:val="auto"/>
          <w:sz w:val="32"/>
          <w:szCs w:val="32"/>
          <w:u w:val="none"/>
        </w:rPr>
        <w:fldChar w:fldCharType="begin"/>
      </w:r>
      <w:r>
        <w:rPr>
          <w:rFonts w:hint="eastAsia" w:ascii="仿宋_GB2312" w:hAnsi="仿宋_GB2312" w:eastAsia="仿宋_GB2312" w:cs="仿宋_GB2312"/>
          <w:color w:val="auto"/>
          <w:sz w:val="32"/>
          <w:szCs w:val="32"/>
          <w:u w:val="none"/>
        </w:rPr>
        <w:instrText xml:space="preserve"> HYPERLINK "mailto:tiweiyichu@126.com" </w:instrText>
      </w:r>
      <w:r>
        <w:rPr>
          <w:rFonts w:hint="eastAsia" w:ascii="仿宋_GB2312" w:hAnsi="仿宋_GB2312" w:eastAsia="仿宋_GB2312" w:cs="仿宋_GB2312"/>
          <w:color w:val="auto"/>
          <w:sz w:val="32"/>
          <w:szCs w:val="32"/>
          <w:u w:val="none"/>
        </w:rPr>
        <w:fldChar w:fldCharType="separate"/>
      </w:r>
      <w:r>
        <w:rPr>
          <w:rStyle w:val="7"/>
          <w:rFonts w:hint="eastAsia" w:ascii="仿宋_GB2312" w:hAnsi="仿宋_GB2312" w:eastAsia="仿宋_GB2312" w:cs="仿宋_GB2312"/>
          <w:color w:val="auto"/>
          <w:sz w:val="32"/>
          <w:szCs w:val="32"/>
          <w:u w:val="none"/>
          <w:lang w:val="en-US" w:eastAsia="zh-CN"/>
        </w:rPr>
        <w:t>1786530210@qq</w:t>
      </w:r>
      <w:r>
        <w:rPr>
          <w:rStyle w:val="7"/>
          <w:rFonts w:hint="eastAsia" w:ascii="仿宋_GB2312" w:hAnsi="仿宋_GB2312" w:eastAsia="仿宋_GB2312" w:cs="仿宋_GB2312"/>
          <w:color w:val="auto"/>
          <w:sz w:val="32"/>
          <w:szCs w:val="32"/>
          <w:u w:val="none"/>
        </w:rPr>
        <w:t>.com</w:t>
      </w:r>
      <w:r>
        <w:rPr>
          <w:rStyle w:val="7"/>
          <w:rFonts w:hint="eastAsia" w:ascii="仿宋_GB2312" w:hAnsi="仿宋_GB2312" w:eastAsia="仿宋_GB2312" w:cs="仿宋_GB2312"/>
          <w:color w:val="auto"/>
          <w:sz w:val="32"/>
          <w:szCs w:val="32"/>
          <w:u w:val="none"/>
        </w:rPr>
        <w:fldChar w:fldCharType="end"/>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val="en-US" w:eastAsia="zh-CN"/>
        </w:rPr>
        <w:t>任超</w:t>
      </w:r>
      <w:r>
        <w:rPr>
          <w:rFonts w:hint="eastAsia" w:ascii="仿宋_GB2312" w:hAnsi="仿宋_GB2312" w:eastAsia="仿宋_GB2312" w:cs="仿宋_GB2312"/>
          <w:color w:val="auto"/>
          <w:sz w:val="32"/>
          <w:szCs w:val="32"/>
        </w:rPr>
        <w:t>，电话：</w:t>
      </w:r>
      <w:r>
        <w:rPr>
          <w:rFonts w:hint="eastAsia" w:ascii="仿宋_GB2312" w:hAnsi="仿宋_GB2312" w:eastAsia="仿宋_GB2312" w:cs="仿宋_GB2312"/>
          <w:color w:val="auto"/>
          <w:sz w:val="32"/>
          <w:szCs w:val="32"/>
          <w:lang w:val="en-US" w:eastAsia="zh-CN"/>
        </w:rPr>
        <w:t>15076953631</w:t>
      </w:r>
      <w:r>
        <w:rPr>
          <w:rFonts w:hint="eastAsia" w:ascii="仿宋_GB2312" w:hAnsi="仿宋_GB2312" w:eastAsia="仿宋_GB2312" w:cs="仿宋_GB2312"/>
          <w:color w:val="auto"/>
          <w:sz w:val="32"/>
          <w:szCs w:val="32"/>
        </w:rPr>
        <w:t>。</w:t>
      </w:r>
    </w:p>
    <w:p w14:paraId="0C28AE9B">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（二）交验材料</w:t>
      </w:r>
    </w:p>
    <w:p w14:paraId="50DE7822">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各参赛队在领队会时提交以下材料：</w:t>
      </w:r>
    </w:p>
    <w:p w14:paraId="06A2FAF1">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1.运动员本人</w:t>
      </w:r>
      <w:r>
        <w:rPr>
          <w:rFonts w:hint="eastAsia" w:ascii="仿宋_GB2312" w:hAnsi="仿宋_GB2312" w:eastAsia="仿宋_GB2312" w:cs="仿宋_GB2312"/>
          <w:sz w:val="32"/>
          <w:szCs w:val="32"/>
          <w:lang w:val="en-US" w:eastAsia="zh-CN"/>
        </w:rPr>
        <w:t>有效期内的</w:t>
      </w:r>
      <w:r>
        <w:rPr>
          <w:rFonts w:hint="eastAsia" w:ascii="仿宋_GB2312" w:hAnsi="仿宋_GB2312" w:eastAsia="仿宋_GB2312" w:cs="仿宋_GB2312"/>
          <w:sz w:val="32"/>
          <w:szCs w:val="32"/>
        </w:rPr>
        <w:t>第二代身份证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正反面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复印件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特殊情况需持机场、火车站打印的临时身份证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查验原件</w:t>
      </w:r>
      <w:r>
        <w:rPr>
          <w:rFonts w:hint="eastAsia" w:ascii="仿宋_GB2312" w:hAnsi="仿宋_GB2312" w:eastAsia="仿宋_GB2312" w:cs="仿宋_GB2312"/>
          <w:sz w:val="32"/>
          <w:szCs w:val="32"/>
          <w:lang w:eastAsia="zh-CN"/>
        </w:rPr>
        <w:t>。</w:t>
      </w:r>
    </w:p>
    <w:p w14:paraId="3801DB80">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2.加盖公章的报名表原件</w:t>
      </w:r>
      <w:r>
        <w:rPr>
          <w:rFonts w:hint="eastAsia" w:ascii="仿宋_GB2312" w:hAnsi="仿宋_GB2312" w:eastAsia="仿宋_GB2312" w:cs="仿宋_GB2312"/>
          <w:sz w:val="32"/>
          <w:szCs w:val="32"/>
          <w:lang w:eastAsia="zh-CN"/>
        </w:rPr>
        <w:t>。</w:t>
      </w:r>
    </w:p>
    <w:p w14:paraId="0A858E8D">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3.运动员招生录取表复印件（加盖学校招办公章），非体育类研究生运动员需提供大学本科学段的招生录取表复印件（加盖学校招办公章）</w:t>
      </w:r>
      <w:r>
        <w:rPr>
          <w:rFonts w:hint="eastAsia" w:ascii="仿宋_GB2312" w:hAnsi="仿宋_GB2312" w:eastAsia="仿宋_GB2312" w:cs="仿宋_GB2312"/>
          <w:sz w:val="32"/>
          <w:szCs w:val="32"/>
          <w:lang w:eastAsia="zh-CN"/>
        </w:rPr>
        <w:t>。</w:t>
      </w:r>
    </w:p>
    <w:p w14:paraId="4A769BBC">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4.保险证明（附件3）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参赛单位所有人员必须自行购买关于本次比赛的人身意外伤害险，保障内容包括：意外身故和残疾（保额不低于10万）；意外医疗包含门急诊和住院费用（保额不低于2万）；由于比赛引发的其他相关问题等。保险有效期</w:t>
      </w:r>
      <w:r>
        <w:rPr>
          <w:rFonts w:hint="eastAsia" w:ascii="仿宋_GB2312" w:hAnsi="仿宋_GB2312" w:eastAsia="仿宋_GB2312" w:cs="仿宋_GB2312"/>
          <w:sz w:val="32"/>
          <w:szCs w:val="32"/>
          <w:lang w:val="en-US" w:eastAsia="zh-CN"/>
        </w:rPr>
        <w:t>应</w:t>
      </w:r>
      <w:r>
        <w:rPr>
          <w:rFonts w:hint="eastAsia" w:ascii="仿宋_GB2312" w:hAnsi="仿宋_GB2312" w:eastAsia="仿宋_GB2312" w:cs="仿宋_GB2312"/>
          <w:snapToGrid/>
          <w:kern w:val="0"/>
          <w:sz w:val="32"/>
          <w:szCs w:val="32"/>
          <w:lang w:val="en-US" w:eastAsia="zh-CN"/>
        </w:rPr>
        <w:t>含往返赛区途中及比赛期间。</w:t>
      </w:r>
    </w:p>
    <w:p w14:paraId="49618FC2">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5.体检证明（附件4）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参加比赛的所有运动员都须经医院体检证明身体健康，适合参加所报名项目比赛的体检报告</w:t>
      </w:r>
      <w:r>
        <w:rPr>
          <w:rFonts w:hint="eastAsia" w:ascii="仿宋_GB2312" w:hAnsi="仿宋_GB2312" w:eastAsia="仿宋_GB2312" w:cs="仿宋_GB2312"/>
          <w:color w:val="000000"/>
          <w:sz w:val="32"/>
          <w:szCs w:val="32"/>
        </w:rPr>
        <w:t>。</w:t>
      </w:r>
    </w:p>
    <w:p w14:paraId="6F60C256">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6.自愿参赛责任及风险告知书（附件5）</w:t>
      </w:r>
      <w:r>
        <w:rPr>
          <w:rFonts w:hint="eastAsia" w:ascii="仿宋_GB2312" w:hAnsi="仿宋_GB2312" w:eastAsia="仿宋_GB2312" w:cs="仿宋_GB2312"/>
          <w:sz w:val="32"/>
          <w:szCs w:val="32"/>
          <w:lang w:eastAsia="zh-CN"/>
        </w:rPr>
        <w:t>。</w:t>
      </w:r>
    </w:p>
    <w:p w14:paraId="4E99EBEF">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十、竞赛办法</w:t>
      </w:r>
    </w:p>
    <w:p w14:paraId="3E677332">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1.赛会制：根据每个组别报名队数确定比赛办法：报名队数少于8个队，进行单循环比赛；队数多于8个队以上分成A、B两组（根据报名队数决定分组）。先进行小组循环，再进行组间交叉淘汰，直至决出名次；单循环赛采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贝格尔编排法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编排。</w:t>
      </w:r>
    </w:p>
    <w:p w14:paraId="4644BF46">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2.比赛采用3局2胜制</w:t>
      </w:r>
      <w:r>
        <w:rPr>
          <w:rFonts w:hint="eastAsia" w:ascii="仿宋_GB2312" w:hAnsi="仿宋_GB2312" w:eastAsia="仿宋_GB2312" w:cs="仿宋_GB2312"/>
          <w:sz w:val="32"/>
          <w:szCs w:val="32"/>
          <w:lang w:eastAsia="zh-CN"/>
        </w:rPr>
        <w:t>。</w:t>
      </w:r>
    </w:p>
    <w:p w14:paraId="35C1E82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3.比赛采用5人制</w:t>
      </w:r>
      <w:r>
        <w:rPr>
          <w:rFonts w:hint="eastAsia" w:ascii="仿宋_GB2312" w:hAnsi="仿宋_GB2312" w:eastAsia="仿宋_GB2312" w:cs="仿宋_GB2312"/>
          <w:sz w:val="32"/>
          <w:szCs w:val="32"/>
          <w:lang w:eastAsia="zh-CN"/>
        </w:rPr>
        <w:t>。</w:t>
      </w:r>
    </w:p>
    <w:p w14:paraId="600E80F9">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（二）分组原则：根据上届黑龙江省大学生气排球锦标赛名次，采用蛇行排列方式确定参赛学校的落位；如出现缺席名次递增；其它参赛学校采用抽签方式确定落位。</w:t>
      </w:r>
    </w:p>
    <w:p w14:paraId="392CB84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（三）单循环比赛决定名次计算办法</w:t>
      </w:r>
      <w:r>
        <w:rPr>
          <w:rFonts w:hint="eastAsia" w:ascii="仿宋_GB2312" w:hAnsi="仿宋_GB2312" w:eastAsia="仿宋_GB2312" w:cs="仿宋_GB2312"/>
          <w:sz w:val="32"/>
          <w:szCs w:val="32"/>
          <w:lang w:eastAsia="zh-CN"/>
        </w:rPr>
        <w:t>。</w:t>
      </w:r>
    </w:p>
    <w:p w14:paraId="720C5C4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1.在同组比赛中获胜的队得2分，负队得1分，弃权得0分。积分多者排名在前。</w:t>
      </w:r>
    </w:p>
    <w:p w14:paraId="36CCE2B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2.当两队或两队以上积分相等时，比赛总胜局数与总负局数比值(C值)大者排名在前。C值=总胜局/总负局。</w:t>
      </w:r>
    </w:p>
    <w:p w14:paraId="3F3DD57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3.当两队或两队以上C值相等时，比赛总得分数与总失分数比值(Z值)大者排名在前。Z值=总得分/总失分。</w:t>
      </w:r>
    </w:p>
    <w:p w14:paraId="41BC36D2">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4.当两队或两队以上Z值仍相等时，抽签决定胜负。</w:t>
      </w:r>
    </w:p>
    <w:p w14:paraId="7B3AAEE3">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十一、比赛规则</w:t>
      </w:r>
    </w:p>
    <w:p w14:paraId="092D0940">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(一)执行中国排球协会审定的《2022年---2025年</w:t>
      </w:r>
      <w:r>
        <w:rPr>
          <w:rFonts w:hint="eastAsia" w:ascii="仿宋_GB2312" w:hAnsi="仿宋_GB2312" w:eastAsia="仿宋_GB2312" w:cs="仿宋_GB2312"/>
          <w:kern w:val="0"/>
          <w:sz w:val="32"/>
          <w:szCs w:val="32"/>
        </w:rPr>
        <w:t>气排球竞赛规则》</w:t>
      </w:r>
      <w:r>
        <w:rPr>
          <w:rFonts w:hint="eastAsia" w:ascii="仿宋_GB2312" w:hAnsi="仿宋_GB2312" w:eastAsia="仿宋_GB2312" w:cs="仿宋_GB2312"/>
          <w:sz w:val="32"/>
          <w:szCs w:val="32"/>
        </w:rPr>
        <w:t>及补充规定</w:t>
      </w:r>
      <w:r>
        <w:rPr>
          <w:rFonts w:hint="eastAsia" w:ascii="仿宋_GB2312" w:hAnsi="仿宋_GB2312" w:eastAsia="仿宋_GB2312" w:cs="仿宋_GB2312"/>
          <w:kern w:val="0"/>
          <w:sz w:val="32"/>
          <w:szCs w:val="32"/>
        </w:rPr>
        <w:t>。</w:t>
      </w:r>
    </w:p>
    <w:p w14:paraId="2F57592C">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(二)气排球重点竞赛规则：</w:t>
      </w:r>
    </w:p>
    <w:p w14:paraId="78065ACC">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1.比赛场地：比赛场地6m×12m。</w:t>
      </w:r>
    </w:p>
    <w:p w14:paraId="0AAB3B58">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2.比赛网高：男子组2.1米，女子组1.9米。</w:t>
      </w:r>
    </w:p>
    <w:p w14:paraId="6C4CCA19">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比赛采用三局两胜制。第1、2局先得21分同时超过对方2分为胜一局，当比分20：20时，比赛继续进行至某队领先两分（22：20、23：21、……）为胜一局。决胜局，先得15分同时超过对方2分的队获胜，当比分14：14；时，比赛继续进行至某队领先两分（16：14、17：15、……）为胜一局。决胜局8分时双方队员交换场地进行比赛，比赛按照交换时的阵容继续进行。</w:t>
      </w:r>
    </w:p>
    <w:p w14:paraId="0E50DB47">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4.触网即是犯规：在比赛过程中任何情况下不得触网。</w:t>
      </w:r>
    </w:p>
    <w:p w14:paraId="19387075">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5.轮转：发球队获得发球权后，该队队员必须按顺时针方向轮转一个位置，2号位队员轮转至1号位，1号位队员轮转至5号位。</w:t>
      </w:r>
    </w:p>
    <w:p w14:paraId="70E69330">
      <w:pPr>
        <w:keepNext w:val="0"/>
        <w:keepLines w:val="0"/>
        <w:pageBreakBefore w:val="0"/>
        <w:widowControl w:val="0"/>
        <w:kinsoku/>
        <w:wordWrap/>
        <w:overflowPunct/>
        <w:topLinePunct w:val="0"/>
        <w:bidi w:val="0"/>
        <w:spacing w:line="560" w:lineRule="exact"/>
        <w:ind w:firstLine="604" w:firstLineChars="189"/>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进攻性击球的限制：进攻线后（后场区），队员可以对任何高度的球完成进攻性击球，但击球起跳时脚不得踏及或越过进攻线；队员可以在进攻线前（前场区）完成进攻性击球，但球的飞行轨迹必须高于击球点，有明显向上的弧度过网进入对方场区；击球后脚可以落在前场区。</w:t>
      </w:r>
    </w:p>
    <w:p w14:paraId="499531B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7.过网拦网：允许拦网队员的手过网拦网，但不得干扰对方击球。过网拦网的触球必须在对方进攻性击球之后；在对方进攻性击球同时或之前拦网触球均为犯规。</w:t>
      </w:r>
    </w:p>
    <w:p w14:paraId="0FA16C69">
      <w:pPr>
        <w:keepNext w:val="0"/>
        <w:keepLines w:val="0"/>
        <w:pageBreakBefore w:val="0"/>
        <w:widowControl w:val="0"/>
        <w:kinsoku/>
        <w:wordWrap/>
        <w:overflowPunct/>
        <w:topLinePunct w:val="0"/>
        <w:bidi w:val="0"/>
        <w:spacing w:line="560" w:lineRule="exact"/>
        <w:ind w:left="-178" w:leftChars="-85" w:firstLine="800" w:firstLineChars="2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8.发球：发球队员将球抛起，未触及发球队员而落地，允许再次发球，时间连续计算在8秒钟内。跳发球起跳时，脚不得踏及或超越跳发球限制线。起跳空中击球后，脚可以落在任何位置。</w:t>
      </w:r>
    </w:p>
    <w:p w14:paraId="699B41AB">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十二、比赛用球</w:t>
      </w:r>
    </w:p>
    <w:p w14:paraId="2B44A0A0">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三山SAS360（黄蓝色）。</w:t>
      </w:r>
    </w:p>
    <w:p w14:paraId="0F984532">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购球联系人：任小姐（18605082811同微信）</w:t>
      </w:r>
    </w:p>
    <w:p w14:paraId="304DF25E">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十三、比赛装备</w:t>
      </w:r>
    </w:p>
    <w:p w14:paraId="4AF3932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队运动员必须备两套以上（深、浅）统一比赛服，上衣前后必须严格按规则规定的尺寸制作明显的号码和队长标志（号码必须在胸前和背后的中间位置，并与上衣的颜色明显不同。胸前号码至少15厘米高，背后号码至少20厘米高，号码笔画宽度至少2厘米。队长标志位于上衣胸前号码下，颜色与上衣不同，长8厘米、宽2厘米；）</w:t>
      </w:r>
    </w:p>
    <w:p w14:paraId="5B22548F">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2.报名表上确认的领队、教练员比赛时必须穿着统一服装参加准备活动，不符合者及非确认人员不得进入球队席及教练席指导比赛。</w:t>
      </w:r>
    </w:p>
    <w:p w14:paraId="1F024CAF">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十四、录取名次及奖励</w:t>
      </w:r>
    </w:p>
    <w:p w14:paraId="4BC85F93">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1.男、女队分别录取前八名（不足八个队按实录取），获前三名的队伍颁发奖杯，四至八名颁发名次奖牌。前八名队伍运动员颁发获奖证书。</w:t>
      </w:r>
    </w:p>
    <w:p w14:paraId="5442937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2.赛会评选体育道德风尚奖、优秀裁判员（评选细则另发）。</w:t>
      </w:r>
    </w:p>
    <w:p w14:paraId="2751F26A">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lang w:val="zh-CN"/>
        </w:rPr>
      </w:pPr>
      <w:r>
        <w:rPr>
          <w:rFonts w:hint="eastAsia" w:ascii="黑体" w:hAnsi="黑体" w:eastAsia="黑体" w:cs="黑体"/>
          <w:b w:val="0"/>
          <w:bCs/>
          <w:sz w:val="32"/>
          <w:szCs w:val="32"/>
        </w:rPr>
        <w:t>十五、</w:t>
      </w:r>
      <w:r>
        <w:rPr>
          <w:rFonts w:hint="eastAsia" w:ascii="黑体" w:hAnsi="黑体" w:eastAsia="黑体" w:cs="黑体"/>
          <w:b w:val="0"/>
          <w:bCs/>
          <w:sz w:val="32"/>
          <w:szCs w:val="32"/>
          <w:lang w:val="zh-CN"/>
        </w:rPr>
        <w:t>资格审查</w:t>
      </w:r>
    </w:p>
    <w:p w14:paraId="4E326FB0">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lang w:val="zh-CN"/>
        </w:rPr>
        <w:t>1.为了端正赛风，体现育人宗旨。资格审查委员会将在比赛前、比赛中和比赛后对运动员的资格进行审查。如在报名后发现并查实有弄虚作假、违反规定者，取消其参赛资格，并不得补报或更换其它运动员；如在比赛中发现并查实有弄虚作假、违反规定者取消其比赛资格和全队已赛成绩，</w:t>
      </w:r>
      <w:r>
        <w:rPr>
          <w:rFonts w:hint="eastAsia" w:ascii="仿宋_GB2312" w:hAnsi="仿宋_GB2312" w:eastAsia="仿宋_GB2312" w:cs="仿宋_GB2312"/>
          <w:kern w:val="0"/>
          <w:sz w:val="32"/>
          <w:szCs w:val="32"/>
        </w:rPr>
        <w:t>并按中国学生体协关于《中国学生体育竞赛处罚条例》进行处罚。</w:t>
      </w:r>
    </w:p>
    <w:p w14:paraId="4FA26D17">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2.如对运动员资格有异议提出申诉者，必须向资格审查委员会提交经领队核准并签名的申诉报告及详实的佐证材料，同时缴纳申诉费1000元人民币方可受理，胜诉者将如数返还申诉费。</w:t>
      </w:r>
    </w:p>
    <w:p w14:paraId="0383D576">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3.凡是参赛的运动员必须将</w:t>
      </w:r>
      <w:r>
        <w:rPr>
          <w:rFonts w:hint="eastAsia" w:ascii="仿宋_GB2312" w:hAnsi="仿宋_GB2312" w:eastAsia="仿宋_GB2312" w:cs="仿宋_GB2312"/>
          <w:sz w:val="32"/>
          <w:szCs w:val="32"/>
          <w:lang w:val="en-US" w:eastAsia="zh-CN"/>
        </w:rPr>
        <w:t>有效</w:t>
      </w:r>
      <w:r>
        <w:rPr>
          <w:rFonts w:hint="eastAsia" w:ascii="仿宋_GB2312" w:hAnsi="仿宋_GB2312" w:eastAsia="仿宋_GB2312" w:cs="仿宋_GB2312"/>
          <w:sz w:val="32"/>
          <w:szCs w:val="32"/>
        </w:rPr>
        <w:t>身份证</w:t>
      </w:r>
      <w:r>
        <w:rPr>
          <w:rFonts w:hint="eastAsia" w:ascii="仿宋_GB2312" w:hAnsi="仿宋_GB2312" w:eastAsia="仿宋_GB2312" w:cs="仿宋_GB2312"/>
          <w:sz w:val="32"/>
          <w:szCs w:val="32"/>
          <w:lang w:val="zh-CN"/>
        </w:rPr>
        <w:t>原件交记录台后参加比赛，否则不得参加比赛。</w:t>
      </w:r>
    </w:p>
    <w:p w14:paraId="398EF08B">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color w:val="4F81BD"/>
          <w:sz w:val="32"/>
          <w:szCs w:val="32"/>
        </w:rPr>
      </w:pPr>
      <w:r>
        <w:rPr>
          <w:rFonts w:hint="eastAsia" w:ascii="黑体" w:hAnsi="黑体" w:eastAsia="黑体" w:cs="黑体"/>
          <w:b w:val="0"/>
          <w:bCs/>
          <w:sz w:val="32"/>
          <w:szCs w:val="32"/>
        </w:rPr>
        <w:t>十六、经费</w:t>
      </w:r>
    </w:p>
    <w:p w14:paraId="4D78F3F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（一）各参赛队需缴纳参赛费500元</w:t>
      </w:r>
      <w:r>
        <w:rPr>
          <w:rFonts w:hint="eastAsia" w:ascii="仿宋_GB2312" w:hAnsi="仿宋_GB2312" w:eastAsia="仿宋_GB2312" w:cs="仿宋_GB2312"/>
          <w:color w:val="auto"/>
          <w:sz w:val="32"/>
          <w:szCs w:val="32"/>
          <w:lang w:eastAsia="zh-CN"/>
        </w:rPr>
        <w:t>。</w:t>
      </w:r>
    </w:p>
    <w:p w14:paraId="457C14E6">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（二）通过银行转款至以下账户：</w:t>
      </w:r>
    </w:p>
    <w:p w14:paraId="1044D754">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户  名：黑龙江省学生体育协会</w:t>
      </w:r>
    </w:p>
    <w:p w14:paraId="5AC0235C">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35B4BDDD">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  号：674020071809016</w:t>
      </w:r>
    </w:p>
    <w:p w14:paraId="4554911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注：缴纳方式只接受转账（手机网上银行转账也可），现金缴纳的请到银行柜台按上面账号支付；均需备注“报名单位简称+</w:t>
      </w:r>
      <w:r>
        <w:rPr>
          <w:rFonts w:hint="eastAsia" w:ascii="仿宋_GB2312" w:hAnsi="仿宋_GB2312" w:eastAsia="仿宋_GB2312" w:cs="仿宋_GB2312"/>
          <w:color w:val="auto"/>
          <w:sz w:val="32"/>
          <w:szCs w:val="32"/>
          <w:lang w:val="en-US" w:eastAsia="zh-CN"/>
        </w:rPr>
        <w:t>气</w:t>
      </w:r>
      <w:r>
        <w:rPr>
          <w:rFonts w:hint="eastAsia" w:ascii="仿宋_GB2312" w:hAnsi="仿宋_GB2312" w:eastAsia="仿宋_GB2312" w:cs="仿宋_GB2312"/>
          <w:color w:val="auto"/>
          <w:sz w:val="32"/>
          <w:szCs w:val="32"/>
        </w:rPr>
        <w:t>排球比赛”字样。财务联系人：奚德胜13796613739</w:t>
      </w:r>
    </w:p>
    <w:p w14:paraId="7C7E9985">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
          <w:color w:val="auto"/>
          <w:sz w:val="32"/>
          <w:szCs w:val="32"/>
        </w:rPr>
      </w:pPr>
      <w:r>
        <w:rPr>
          <w:rFonts w:hint="eastAsia" w:ascii="仿宋_GB2312" w:hAnsi="仿宋_GB2312" w:eastAsia="仿宋_GB2312" w:cs="仿宋_GB2312"/>
          <w:color w:val="auto"/>
          <w:sz w:val="32"/>
          <w:szCs w:val="32"/>
        </w:rPr>
        <w:t>（三）所有参赛队交通费、食宿费自理，由派出单位按本单位财务相关规定执行。</w:t>
      </w:r>
    </w:p>
    <w:p w14:paraId="36212756">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十七、裁判员</w:t>
      </w:r>
    </w:p>
    <w:p w14:paraId="6C63D22F">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赛会仲裁、裁判长及裁判员由省学生体育联合会选派。</w:t>
      </w:r>
    </w:p>
    <w:p w14:paraId="1DB29C5C">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十八、本规程解释权归主办单位。未尽事宜另行通知。</w:t>
      </w:r>
    </w:p>
    <w:p w14:paraId="2BA9502A">
      <w:pPr>
        <w:keepNext w:val="0"/>
        <w:keepLines w:val="0"/>
        <w:pageBreakBefore w:val="0"/>
        <w:widowControl w:val="0"/>
        <w:kinsoku/>
        <w:wordWrap/>
        <w:overflowPunct/>
        <w:topLinePunct w:val="0"/>
        <w:bidi w:val="0"/>
        <w:spacing w:line="560" w:lineRule="exact"/>
        <w:textAlignment w:val="auto"/>
        <w:rPr>
          <w:rFonts w:hint="eastAsia" w:ascii="黑体" w:hAnsi="黑体" w:eastAsia="黑体" w:cs="黑体"/>
          <w:sz w:val="32"/>
          <w:szCs w:val="32"/>
        </w:rPr>
      </w:pPr>
      <w:r>
        <w:rPr>
          <w:rFonts w:hint="eastAsia" w:ascii="仿宋" w:hAnsi="仿宋" w:eastAsia="仿宋" w:cs="仿宋"/>
          <w:sz w:val="24"/>
        </w:rPr>
        <w:br w:type="page"/>
      </w:r>
      <w:r>
        <w:rPr>
          <w:rFonts w:hint="eastAsia" w:ascii="黑体" w:hAnsi="黑体" w:eastAsia="黑体" w:cs="黑体"/>
          <w:sz w:val="32"/>
          <w:szCs w:val="32"/>
        </w:rPr>
        <w:t>附件：2</w:t>
      </w:r>
    </w:p>
    <w:p w14:paraId="0E2AA755">
      <w:pPr>
        <w:keepNext w:val="0"/>
        <w:keepLines w:val="0"/>
        <w:pageBreakBefore w:val="0"/>
        <w:widowControl w:val="0"/>
        <w:kinsoku/>
        <w:wordWrap/>
        <w:overflowPunct/>
        <w:topLinePunct w:val="0"/>
        <w:bidi w:val="0"/>
        <w:spacing w:line="560" w:lineRule="exact"/>
        <w:textAlignment w:val="auto"/>
        <w:rPr>
          <w:rFonts w:hint="eastAsia" w:ascii="黑体" w:hAnsi="黑体" w:eastAsia="黑体" w:cs="黑体"/>
          <w:sz w:val="32"/>
          <w:szCs w:val="32"/>
        </w:rPr>
      </w:pPr>
    </w:p>
    <w:p w14:paraId="65EEE8AF">
      <w:pPr>
        <w:jc w:val="center"/>
        <w:rPr>
          <w:rFonts w:hint="eastAsia" w:ascii="方正小标宋简体" w:hAnsi="方正小标宋简体" w:eastAsia="方正小标宋简体" w:cs="方正小标宋简体"/>
          <w:b w:val="0"/>
          <w:bCs/>
          <w:sz w:val="40"/>
          <w:szCs w:val="40"/>
        </w:rPr>
      </w:pPr>
      <w:r>
        <w:rPr>
          <w:rFonts w:hint="eastAsia" w:ascii="方正小标宋简体" w:hAnsi="方正小标宋简体" w:eastAsia="方正小标宋简体" w:cs="方正小标宋简体"/>
          <w:b w:val="0"/>
          <w:bCs/>
          <w:sz w:val="40"/>
          <w:szCs w:val="40"/>
        </w:rPr>
        <w:t>2024年黑龙江省大学生气排球锦标赛报名单</w:t>
      </w:r>
    </w:p>
    <w:p w14:paraId="410C7E24">
      <w:pPr>
        <w:jc w:val="center"/>
        <w:rPr>
          <w:rFonts w:ascii="仿宋" w:hAnsi="仿宋" w:eastAsia="仿宋" w:cs="仿宋"/>
          <w:b/>
          <w:sz w:val="24"/>
        </w:rPr>
      </w:pPr>
    </w:p>
    <w:p w14:paraId="3E411C8C">
      <w:pPr>
        <w:spacing w:line="360" w:lineRule="auto"/>
        <w:rPr>
          <w:rFonts w:ascii="仿宋" w:hAnsi="仿宋" w:eastAsia="仿宋" w:cs="仿宋"/>
          <w:b/>
          <w:sz w:val="24"/>
          <w:u w:val="single"/>
        </w:rPr>
      </w:pPr>
      <w:r>
        <w:rPr>
          <w:rFonts w:hint="eastAsia" w:ascii="仿宋" w:hAnsi="仿宋" w:eastAsia="仿宋" w:cs="仿宋"/>
          <w:b/>
          <w:sz w:val="24"/>
        </w:rPr>
        <w:t>报名单位：</w:t>
      </w:r>
      <w:r>
        <w:rPr>
          <w:rFonts w:hint="eastAsia" w:ascii="仿宋" w:hAnsi="仿宋" w:eastAsia="仿宋" w:cs="仿宋"/>
          <w:b/>
          <w:sz w:val="24"/>
          <w:u w:val="single"/>
        </w:rPr>
        <w:t xml:space="preserve">                   </w:t>
      </w:r>
      <w:r>
        <w:rPr>
          <w:rFonts w:hint="eastAsia" w:ascii="仿宋" w:hAnsi="仿宋" w:eastAsia="仿宋" w:cs="仿宋"/>
          <w:b/>
          <w:sz w:val="24"/>
        </w:rPr>
        <w:t xml:space="preserve">（盖章）      领队姓名 </w:t>
      </w:r>
      <w:r>
        <w:rPr>
          <w:rFonts w:hint="eastAsia" w:ascii="仿宋" w:hAnsi="仿宋" w:eastAsia="仿宋" w:cs="仿宋"/>
          <w:b/>
          <w:sz w:val="24"/>
          <w:u w:val="single"/>
        </w:rPr>
        <w:t xml:space="preserve">              </w:t>
      </w:r>
    </w:p>
    <w:p w14:paraId="300F8E8C">
      <w:pPr>
        <w:spacing w:line="360" w:lineRule="auto"/>
        <w:rPr>
          <w:rFonts w:ascii="仿宋" w:hAnsi="仿宋" w:eastAsia="仿宋" w:cs="仿宋"/>
          <w:b/>
          <w:sz w:val="24"/>
          <w:u w:val="single"/>
        </w:rPr>
      </w:pPr>
      <w:r>
        <w:rPr>
          <w:rFonts w:hint="eastAsia" w:ascii="仿宋" w:hAnsi="仿宋" w:eastAsia="仿宋" w:cs="仿宋"/>
          <w:b/>
          <w:sz w:val="24"/>
        </w:rPr>
        <w:t>教练姓名：</w:t>
      </w:r>
      <w:r>
        <w:rPr>
          <w:rFonts w:hint="eastAsia" w:ascii="仿宋" w:hAnsi="仿宋" w:eastAsia="仿宋" w:cs="仿宋"/>
          <w:b/>
          <w:sz w:val="24"/>
          <w:u w:val="single"/>
        </w:rPr>
        <w:t xml:space="preserve">              </w:t>
      </w:r>
      <w:r>
        <w:rPr>
          <w:rFonts w:hint="eastAsia" w:ascii="仿宋" w:hAnsi="仿宋" w:eastAsia="仿宋" w:cs="仿宋"/>
          <w:b/>
          <w:sz w:val="24"/>
        </w:rPr>
        <w:t xml:space="preserve"> 手机：</w:t>
      </w:r>
      <w:r>
        <w:rPr>
          <w:rFonts w:hint="eastAsia" w:ascii="仿宋" w:hAnsi="仿宋" w:eastAsia="仿宋" w:cs="仿宋"/>
          <w:b/>
          <w:sz w:val="24"/>
          <w:u w:val="single"/>
        </w:rPr>
        <w:t xml:space="preserve">                </w:t>
      </w:r>
      <w:r>
        <w:rPr>
          <w:rFonts w:hint="eastAsia" w:ascii="仿宋" w:hAnsi="仿宋" w:eastAsia="仿宋" w:cs="仿宋"/>
          <w:b/>
          <w:sz w:val="24"/>
        </w:rPr>
        <w:t xml:space="preserve"> 微信：</w:t>
      </w:r>
      <w:r>
        <w:rPr>
          <w:rFonts w:hint="eastAsia" w:ascii="仿宋" w:hAnsi="仿宋" w:eastAsia="仿宋" w:cs="仿宋"/>
          <w:b/>
          <w:sz w:val="24"/>
          <w:u w:val="single"/>
        </w:rPr>
        <w:t xml:space="preserve">                  </w:t>
      </w:r>
    </w:p>
    <w:p w14:paraId="5ACC3A33">
      <w:pPr>
        <w:spacing w:line="360" w:lineRule="auto"/>
        <w:rPr>
          <w:rFonts w:ascii="仿宋" w:hAnsi="仿宋" w:eastAsia="仿宋" w:cs="仿宋"/>
          <w:b/>
          <w:sz w:val="24"/>
          <w:u w:val="single"/>
        </w:rPr>
      </w:pPr>
    </w:p>
    <w:p w14:paraId="123D794E">
      <w:pPr>
        <w:ind w:left="826" w:hanging="826" w:hangingChars="343"/>
        <w:rPr>
          <w:rFonts w:ascii="宋体" w:hAnsi="宋体"/>
          <w:b/>
          <w:sz w:val="24"/>
        </w:rPr>
      </w:pPr>
      <w:r>
        <w:rPr>
          <w:rFonts w:hint="eastAsia" w:ascii="宋体" w:hAnsi="宋体"/>
          <w:b/>
          <w:sz w:val="24"/>
        </w:rPr>
        <w:t>组别：男队        女队    （请在相关选项上划 √）</w:t>
      </w:r>
    </w:p>
    <w:p w14:paraId="4129BBEC">
      <w:pPr>
        <w:ind w:left="826" w:hanging="826" w:hangingChars="343"/>
        <w:rPr>
          <w:rFonts w:ascii="宋体" w:hAnsi="宋体"/>
          <w:b/>
          <w:sz w:val="24"/>
        </w:rPr>
      </w:pP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5"/>
        <w:gridCol w:w="1364"/>
        <w:gridCol w:w="880"/>
        <w:gridCol w:w="1172"/>
        <w:gridCol w:w="879"/>
        <w:gridCol w:w="1025"/>
        <w:gridCol w:w="2595"/>
        <w:gridCol w:w="1655"/>
      </w:tblGrid>
      <w:tr w14:paraId="0F15C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double" w:color="auto" w:sz="6" w:space="0"/>
              <w:left w:val="double" w:color="auto" w:sz="6" w:space="0"/>
              <w:bottom w:val="single" w:color="auto" w:sz="12" w:space="0"/>
              <w:right w:val="single" w:color="auto" w:sz="4" w:space="0"/>
            </w:tcBorders>
            <w:vAlign w:val="center"/>
          </w:tcPr>
          <w:p w14:paraId="0105508B">
            <w:pPr>
              <w:spacing w:line="340" w:lineRule="exact"/>
              <w:jc w:val="center"/>
              <w:rPr>
                <w:rFonts w:ascii="仿宋" w:hAnsi="仿宋" w:eastAsia="仿宋" w:cs="仿宋"/>
                <w:b/>
                <w:sz w:val="24"/>
              </w:rPr>
            </w:pPr>
            <w:r>
              <w:rPr>
                <w:rFonts w:hint="eastAsia" w:ascii="仿宋" w:hAnsi="仿宋" w:eastAsia="仿宋" w:cs="仿宋"/>
                <w:b/>
                <w:sz w:val="24"/>
              </w:rPr>
              <w:t>序</w:t>
            </w:r>
          </w:p>
        </w:tc>
        <w:tc>
          <w:tcPr>
            <w:tcW w:w="1364" w:type="dxa"/>
            <w:tcBorders>
              <w:top w:val="double" w:color="auto" w:sz="6" w:space="0"/>
              <w:left w:val="single" w:color="auto" w:sz="4" w:space="0"/>
              <w:bottom w:val="single" w:color="auto" w:sz="12" w:space="0"/>
              <w:right w:val="single" w:color="auto" w:sz="6" w:space="0"/>
            </w:tcBorders>
            <w:vAlign w:val="center"/>
          </w:tcPr>
          <w:p w14:paraId="1CAC615D">
            <w:pPr>
              <w:spacing w:line="340" w:lineRule="exact"/>
              <w:jc w:val="center"/>
              <w:rPr>
                <w:rFonts w:ascii="仿宋" w:hAnsi="仿宋" w:eastAsia="仿宋" w:cs="仿宋"/>
                <w:b/>
                <w:sz w:val="24"/>
              </w:rPr>
            </w:pPr>
            <w:r>
              <w:rPr>
                <w:rFonts w:hint="eastAsia" w:ascii="仿宋" w:hAnsi="仿宋" w:eastAsia="仿宋" w:cs="仿宋"/>
                <w:b/>
                <w:sz w:val="24"/>
              </w:rPr>
              <w:t>运动员</w:t>
            </w:r>
          </w:p>
        </w:tc>
        <w:tc>
          <w:tcPr>
            <w:tcW w:w="880" w:type="dxa"/>
            <w:tcBorders>
              <w:top w:val="double" w:color="auto" w:sz="6" w:space="0"/>
              <w:left w:val="single" w:color="auto" w:sz="6" w:space="0"/>
              <w:bottom w:val="single" w:color="auto" w:sz="12" w:space="0"/>
              <w:right w:val="single" w:color="auto" w:sz="6" w:space="0"/>
            </w:tcBorders>
            <w:vAlign w:val="center"/>
          </w:tcPr>
          <w:p w14:paraId="3E39A16B">
            <w:pPr>
              <w:spacing w:line="340" w:lineRule="exact"/>
              <w:jc w:val="center"/>
              <w:rPr>
                <w:rFonts w:ascii="仿宋" w:hAnsi="仿宋" w:eastAsia="仿宋" w:cs="仿宋"/>
                <w:b/>
                <w:sz w:val="24"/>
              </w:rPr>
            </w:pPr>
            <w:r>
              <w:rPr>
                <w:rFonts w:hint="eastAsia" w:ascii="仿宋" w:hAnsi="仿宋" w:eastAsia="仿宋" w:cs="仿宋"/>
                <w:b/>
                <w:sz w:val="24"/>
              </w:rPr>
              <w:t>号码</w:t>
            </w:r>
          </w:p>
        </w:tc>
        <w:tc>
          <w:tcPr>
            <w:tcW w:w="1172" w:type="dxa"/>
            <w:tcBorders>
              <w:top w:val="double" w:color="auto" w:sz="6" w:space="0"/>
              <w:left w:val="single" w:color="auto" w:sz="6" w:space="0"/>
              <w:bottom w:val="single" w:color="auto" w:sz="12" w:space="0"/>
              <w:right w:val="single" w:color="auto" w:sz="6" w:space="0"/>
            </w:tcBorders>
            <w:vAlign w:val="center"/>
          </w:tcPr>
          <w:p w14:paraId="36F1648B">
            <w:pPr>
              <w:spacing w:line="340" w:lineRule="exact"/>
              <w:jc w:val="center"/>
              <w:rPr>
                <w:rFonts w:ascii="仿宋" w:hAnsi="仿宋" w:eastAsia="仿宋" w:cs="仿宋"/>
                <w:b/>
                <w:sz w:val="24"/>
              </w:rPr>
            </w:pPr>
            <w:r>
              <w:rPr>
                <w:rFonts w:hint="eastAsia" w:ascii="仿宋" w:hAnsi="仿宋" w:eastAsia="仿宋" w:cs="仿宋"/>
                <w:b/>
                <w:sz w:val="24"/>
              </w:rPr>
              <w:t>位置</w:t>
            </w:r>
          </w:p>
        </w:tc>
        <w:tc>
          <w:tcPr>
            <w:tcW w:w="879" w:type="dxa"/>
            <w:tcBorders>
              <w:top w:val="double" w:color="auto" w:sz="6" w:space="0"/>
              <w:left w:val="single" w:color="auto" w:sz="6" w:space="0"/>
              <w:bottom w:val="single" w:color="auto" w:sz="12" w:space="0"/>
              <w:right w:val="single" w:color="auto" w:sz="6" w:space="0"/>
            </w:tcBorders>
            <w:vAlign w:val="center"/>
          </w:tcPr>
          <w:p w14:paraId="57F578EB">
            <w:pPr>
              <w:spacing w:line="340" w:lineRule="exact"/>
              <w:jc w:val="center"/>
              <w:rPr>
                <w:rFonts w:ascii="仿宋" w:hAnsi="仿宋" w:eastAsia="仿宋" w:cs="仿宋"/>
                <w:b/>
                <w:sz w:val="24"/>
              </w:rPr>
            </w:pPr>
            <w:r>
              <w:rPr>
                <w:rFonts w:hint="eastAsia" w:ascii="仿宋" w:hAnsi="仿宋" w:eastAsia="仿宋" w:cs="仿宋"/>
                <w:b/>
                <w:sz w:val="24"/>
              </w:rPr>
              <w:t>身高</w:t>
            </w:r>
          </w:p>
        </w:tc>
        <w:tc>
          <w:tcPr>
            <w:tcW w:w="1025" w:type="dxa"/>
            <w:tcBorders>
              <w:top w:val="double" w:color="auto" w:sz="6" w:space="0"/>
              <w:left w:val="single" w:color="auto" w:sz="6" w:space="0"/>
              <w:bottom w:val="single" w:color="auto" w:sz="12" w:space="0"/>
              <w:right w:val="single" w:color="auto" w:sz="6" w:space="0"/>
            </w:tcBorders>
            <w:vAlign w:val="center"/>
          </w:tcPr>
          <w:p w14:paraId="7DF6303A">
            <w:pPr>
              <w:spacing w:line="340" w:lineRule="exact"/>
              <w:jc w:val="center"/>
              <w:rPr>
                <w:rFonts w:ascii="仿宋" w:hAnsi="仿宋" w:eastAsia="仿宋" w:cs="仿宋"/>
                <w:b/>
                <w:sz w:val="24"/>
              </w:rPr>
            </w:pPr>
            <w:r>
              <w:rPr>
                <w:rFonts w:hint="eastAsia" w:ascii="仿宋" w:hAnsi="仿宋" w:eastAsia="仿宋" w:cs="仿宋"/>
                <w:b/>
                <w:sz w:val="24"/>
              </w:rPr>
              <w:t>体重</w:t>
            </w:r>
          </w:p>
        </w:tc>
        <w:tc>
          <w:tcPr>
            <w:tcW w:w="2595" w:type="dxa"/>
            <w:tcBorders>
              <w:top w:val="double" w:color="auto" w:sz="6" w:space="0"/>
              <w:left w:val="single" w:color="auto" w:sz="6" w:space="0"/>
              <w:bottom w:val="single" w:color="auto" w:sz="12" w:space="0"/>
              <w:right w:val="single" w:color="auto" w:sz="6" w:space="0"/>
            </w:tcBorders>
            <w:vAlign w:val="center"/>
          </w:tcPr>
          <w:p w14:paraId="66F150C8">
            <w:pPr>
              <w:spacing w:line="340" w:lineRule="exact"/>
              <w:jc w:val="center"/>
              <w:rPr>
                <w:rFonts w:ascii="仿宋" w:hAnsi="仿宋" w:eastAsia="仿宋" w:cs="仿宋"/>
                <w:b/>
                <w:sz w:val="24"/>
              </w:rPr>
            </w:pPr>
            <w:r>
              <w:rPr>
                <w:rFonts w:hint="eastAsia" w:ascii="仿宋" w:hAnsi="仿宋" w:eastAsia="仿宋" w:cs="仿宋"/>
                <w:b/>
                <w:sz w:val="24"/>
              </w:rPr>
              <w:t>身份证号码</w:t>
            </w:r>
          </w:p>
        </w:tc>
        <w:tc>
          <w:tcPr>
            <w:tcW w:w="1655" w:type="dxa"/>
            <w:tcBorders>
              <w:top w:val="double" w:color="auto" w:sz="6" w:space="0"/>
              <w:left w:val="single" w:color="auto" w:sz="6" w:space="0"/>
              <w:bottom w:val="single" w:color="auto" w:sz="12" w:space="0"/>
              <w:right w:val="double" w:color="auto" w:sz="6" w:space="0"/>
            </w:tcBorders>
            <w:vAlign w:val="center"/>
          </w:tcPr>
          <w:p w14:paraId="3E768437">
            <w:pPr>
              <w:spacing w:line="340" w:lineRule="exact"/>
              <w:jc w:val="center"/>
              <w:rPr>
                <w:rFonts w:ascii="仿宋" w:hAnsi="仿宋" w:eastAsia="仿宋" w:cs="仿宋"/>
                <w:b/>
                <w:sz w:val="24"/>
              </w:rPr>
            </w:pPr>
            <w:r>
              <w:rPr>
                <w:rFonts w:hint="eastAsia" w:ascii="仿宋" w:hAnsi="仿宋" w:eastAsia="仿宋" w:cs="仿宋"/>
                <w:b/>
                <w:sz w:val="24"/>
              </w:rPr>
              <w:t>注册卡号码</w:t>
            </w:r>
          </w:p>
        </w:tc>
      </w:tr>
      <w:tr w14:paraId="1750A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12" w:space="0"/>
              <w:left w:val="double" w:color="auto" w:sz="6" w:space="0"/>
              <w:bottom w:val="single" w:color="auto" w:sz="6" w:space="0"/>
              <w:right w:val="single" w:color="auto" w:sz="4" w:space="0"/>
            </w:tcBorders>
            <w:vAlign w:val="center"/>
          </w:tcPr>
          <w:p w14:paraId="1A301CD5">
            <w:pPr>
              <w:spacing w:line="340" w:lineRule="exact"/>
              <w:jc w:val="center"/>
              <w:rPr>
                <w:rFonts w:ascii="仿宋" w:hAnsi="仿宋" w:eastAsia="仿宋" w:cs="仿宋"/>
                <w:b/>
                <w:w w:val="150"/>
                <w:sz w:val="24"/>
              </w:rPr>
            </w:pPr>
            <w:r>
              <w:rPr>
                <w:rFonts w:hint="eastAsia" w:ascii="仿宋" w:hAnsi="仿宋" w:eastAsia="仿宋" w:cs="仿宋"/>
                <w:b/>
                <w:w w:val="150"/>
                <w:sz w:val="24"/>
              </w:rPr>
              <w:t>1</w:t>
            </w:r>
          </w:p>
        </w:tc>
        <w:tc>
          <w:tcPr>
            <w:tcW w:w="1364" w:type="dxa"/>
            <w:tcBorders>
              <w:top w:val="single" w:color="auto" w:sz="12" w:space="0"/>
              <w:left w:val="single" w:color="auto" w:sz="4" w:space="0"/>
              <w:bottom w:val="single" w:color="auto" w:sz="6" w:space="0"/>
              <w:right w:val="single" w:color="auto" w:sz="6" w:space="0"/>
            </w:tcBorders>
            <w:vAlign w:val="center"/>
          </w:tcPr>
          <w:p w14:paraId="4235CC4B">
            <w:pPr>
              <w:spacing w:line="340" w:lineRule="exact"/>
              <w:jc w:val="center"/>
              <w:rPr>
                <w:rFonts w:ascii="仿宋" w:hAnsi="仿宋" w:eastAsia="仿宋" w:cs="仿宋"/>
                <w:b/>
                <w:w w:val="150"/>
                <w:sz w:val="24"/>
              </w:rPr>
            </w:pPr>
          </w:p>
        </w:tc>
        <w:tc>
          <w:tcPr>
            <w:tcW w:w="880" w:type="dxa"/>
            <w:tcBorders>
              <w:top w:val="single" w:color="auto" w:sz="12" w:space="0"/>
              <w:left w:val="single" w:color="auto" w:sz="6" w:space="0"/>
              <w:bottom w:val="single" w:color="auto" w:sz="6" w:space="0"/>
              <w:right w:val="single" w:color="auto" w:sz="6" w:space="0"/>
            </w:tcBorders>
            <w:vAlign w:val="center"/>
          </w:tcPr>
          <w:p w14:paraId="2759AA3E">
            <w:pPr>
              <w:spacing w:line="340" w:lineRule="exact"/>
              <w:jc w:val="center"/>
              <w:rPr>
                <w:rFonts w:ascii="仿宋" w:hAnsi="仿宋" w:eastAsia="仿宋" w:cs="仿宋"/>
                <w:b/>
                <w:sz w:val="24"/>
              </w:rPr>
            </w:pPr>
          </w:p>
        </w:tc>
        <w:tc>
          <w:tcPr>
            <w:tcW w:w="1172" w:type="dxa"/>
            <w:tcBorders>
              <w:top w:val="single" w:color="auto" w:sz="12" w:space="0"/>
              <w:left w:val="single" w:color="auto" w:sz="6" w:space="0"/>
              <w:bottom w:val="single" w:color="auto" w:sz="6" w:space="0"/>
              <w:right w:val="single" w:color="auto" w:sz="6" w:space="0"/>
            </w:tcBorders>
            <w:vAlign w:val="center"/>
          </w:tcPr>
          <w:p w14:paraId="4943E383">
            <w:pPr>
              <w:spacing w:line="340" w:lineRule="exact"/>
              <w:jc w:val="center"/>
              <w:rPr>
                <w:rFonts w:ascii="仿宋" w:hAnsi="仿宋" w:eastAsia="仿宋" w:cs="仿宋"/>
                <w:b/>
                <w:sz w:val="24"/>
              </w:rPr>
            </w:pPr>
          </w:p>
        </w:tc>
        <w:tc>
          <w:tcPr>
            <w:tcW w:w="879" w:type="dxa"/>
            <w:tcBorders>
              <w:top w:val="single" w:color="auto" w:sz="12" w:space="0"/>
              <w:left w:val="single" w:color="auto" w:sz="6" w:space="0"/>
              <w:bottom w:val="single" w:color="auto" w:sz="6" w:space="0"/>
              <w:right w:val="single" w:color="auto" w:sz="6" w:space="0"/>
            </w:tcBorders>
            <w:vAlign w:val="center"/>
          </w:tcPr>
          <w:p w14:paraId="3D9D0911">
            <w:pPr>
              <w:spacing w:line="340" w:lineRule="exact"/>
              <w:jc w:val="center"/>
              <w:rPr>
                <w:rFonts w:ascii="仿宋" w:hAnsi="仿宋" w:eastAsia="仿宋" w:cs="仿宋"/>
                <w:b/>
                <w:sz w:val="24"/>
              </w:rPr>
            </w:pPr>
          </w:p>
        </w:tc>
        <w:tc>
          <w:tcPr>
            <w:tcW w:w="1025" w:type="dxa"/>
            <w:tcBorders>
              <w:top w:val="single" w:color="auto" w:sz="12" w:space="0"/>
              <w:left w:val="single" w:color="auto" w:sz="6" w:space="0"/>
              <w:bottom w:val="single" w:color="auto" w:sz="6" w:space="0"/>
              <w:right w:val="single" w:color="auto" w:sz="6" w:space="0"/>
            </w:tcBorders>
            <w:vAlign w:val="center"/>
          </w:tcPr>
          <w:p w14:paraId="579EE3D0">
            <w:pPr>
              <w:spacing w:line="340" w:lineRule="exact"/>
              <w:jc w:val="center"/>
              <w:rPr>
                <w:rFonts w:ascii="仿宋" w:hAnsi="仿宋" w:eastAsia="仿宋" w:cs="仿宋"/>
                <w:b/>
                <w:sz w:val="24"/>
              </w:rPr>
            </w:pPr>
          </w:p>
        </w:tc>
        <w:tc>
          <w:tcPr>
            <w:tcW w:w="2595" w:type="dxa"/>
            <w:tcBorders>
              <w:top w:val="single" w:color="auto" w:sz="12" w:space="0"/>
              <w:left w:val="single" w:color="auto" w:sz="6" w:space="0"/>
              <w:bottom w:val="single" w:color="auto" w:sz="6" w:space="0"/>
              <w:right w:val="single" w:color="auto" w:sz="6" w:space="0"/>
            </w:tcBorders>
            <w:vAlign w:val="center"/>
          </w:tcPr>
          <w:p w14:paraId="0315355A">
            <w:pPr>
              <w:spacing w:line="340" w:lineRule="exact"/>
              <w:jc w:val="center"/>
              <w:rPr>
                <w:rFonts w:ascii="仿宋" w:hAnsi="仿宋" w:eastAsia="仿宋" w:cs="仿宋"/>
                <w:b/>
                <w:sz w:val="24"/>
              </w:rPr>
            </w:pPr>
          </w:p>
        </w:tc>
        <w:tc>
          <w:tcPr>
            <w:tcW w:w="1655" w:type="dxa"/>
            <w:tcBorders>
              <w:top w:val="single" w:color="auto" w:sz="12" w:space="0"/>
              <w:left w:val="single" w:color="auto" w:sz="6" w:space="0"/>
              <w:bottom w:val="single" w:color="auto" w:sz="6" w:space="0"/>
              <w:right w:val="double" w:color="auto" w:sz="6" w:space="0"/>
            </w:tcBorders>
            <w:vAlign w:val="center"/>
          </w:tcPr>
          <w:p w14:paraId="0253B1D4">
            <w:pPr>
              <w:spacing w:line="340" w:lineRule="exact"/>
              <w:jc w:val="center"/>
              <w:rPr>
                <w:rFonts w:ascii="仿宋" w:hAnsi="仿宋" w:eastAsia="仿宋" w:cs="仿宋"/>
                <w:b/>
                <w:sz w:val="24"/>
              </w:rPr>
            </w:pPr>
          </w:p>
        </w:tc>
      </w:tr>
      <w:tr w14:paraId="336CE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658D5749">
            <w:pPr>
              <w:spacing w:line="340" w:lineRule="exact"/>
              <w:jc w:val="center"/>
              <w:rPr>
                <w:rFonts w:ascii="仿宋" w:hAnsi="仿宋" w:eastAsia="仿宋" w:cs="仿宋"/>
                <w:b/>
                <w:w w:val="150"/>
                <w:sz w:val="24"/>
              </w:rPr>
            </w:pPr>
            <w:r>
              <w:rPr>
                <w:rFonts w:hint="eastAsia" w:ascii="仿宋" w:hAnsi="仿宋" w:eastAsia="仿宋" w:cs="仿宋"/>
                <w:b/>
                <w:w w:val="150"/>
                <w:sz w:val="24"/>
              </w:rPr>
              <w:t>2</w:t>
            </w:r>
          </w:p>
        </w:tc>
        <w:tc>
          <w:tcPr>
            <w:tcW w:w="1364" w:type="dxa"/>
            <w:tcBorders>
              <w:top w:val="single" w:color="auto" w:sz="6" w:space="0"/>
              <w:left w:val="single" w:color="auto" w:sz="4" w:space="0"/>
              <w:bottom w:val="single" w:color="auto" w:sz="6" w:space="0"/>
              <w:right w:val="single" w:color="auto" w:sz="6" w:space="0"/>
            </w:tcBorders>
            <w:vAlign w:val="center"/>
          </w:tcPr>
          <w:p w14:paraId="565E348E">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2445C03A">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268E1257">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200E6634">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769A471F">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43485238">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564D9992">
            <w:pPr>
              <w:spacing w:line="340" w:lineRule="exact"/>
              <w:jc w:val="center"/>
              <w:rPr>
                <w:rFonts w:ascii="仿宋" w:hAnsi="仿宋" w:eastAsia="仿宋" w:cs="仿宋"/>
                <w:b/>
                <w:sz w:val="24"/>
              </w:rPr>
            </w:pPr>
          </w:p>
        </w:tc>
      </w:tr>
      <w:tr w14:paraId="58957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5A2139E0">
            <w:pPr>
              <w:spacing w:line="340" w:lineRule="exact"/>
              <w:jc w:val="center"/>
              <w:rPr>
                <w:rFonts w:ascii="仿宋" w:hAnsi="仿宋" w:eastAsia="仿宋" w:cs="仿宋"/>
                <w:b/>
                <w:w w:val="150"/>
                <w:sz w:val="24"/>
              </w:rPr>
            </w:pPr>
            <w:r>
              <w:rPr>
                <w:rFonts w:hint="eastAsia" w:ascii="仿宋" w:hAnsi="仿宋" w:eastAsia="仿宋" w:cs="仿宋"/>
                <w:b/>
                <w:w w:val="150"/>
                <w:sz w:val="24"/>
              </w:rPr>
              <w:t>3</w:t>
            </w:r>
          </w:p>
        </w:tc>
        <w:tc>
          <w:tcPr>
            <w:tcW w:w="1364" w:type="dxa"/>
            <w:tcBorders>
              <w:top w:val="single" w:color="auto" w:sz="6" w:space="0"/>
              <w:left w:val="single" w:color="auto" w:sz="4" w:space="0"/>
              <w:bottom w:val="single" w:color="auto" w:sz="6" w:space="0"/>
              <w:right w:val="single" w:color="auto" w:sz="6" w:space="0"/>
            </w:tcBorders>
            <w:vAlign w:val="center"/>
          </w:tcPr>
          <w:p w14:paraId="74946FDE">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763E7DF3">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7E6AE2BA">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428DFE63">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18246CA8">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51CA1ED6">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2935F3C1">
            <w:pPr>
              <w:spacing w:line="340" w:lineRule="exact"/>
              <w:jc w:val="center"/>
              <w:rPr>
                <w:rFonts w:ascii="仿宋" w:hAnsi="仿宋" w:eastAsia="仿宋" w:cs="仿宋"/>
                <w:b/>
                <w:sz w:val="24"/>
              </w:rPr>
            </w:pPr>
          </w:p>
        </w:tc>
      </w:tr>
      <w:tr w14:paraId="142D1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5EA833A8">
            <w:pPr>
              <w:spacing w:line="340" w:lineRule="exact"/>
              <w:jc w:val="center"/>
              <w:rPr>
                <w:rFonts w:ascii="仿宋" w:hAnsi="仿宋" w:eastAsia="仿宋" w:cs="仿宋"/>
                <w:b/>
                <w:w w:val="150"/>
                <w:sz w:val="24"/>
              </w:rPr>
            </w:pPr>
            <w:r>
              <w:rPr>
                <w:rFonts w:hint="eastAsia" w:ascii="仿宋" w:hAnsi="仿宋" w:eastAsia="仿宋" w:cs="仿宋"/>
                <w:b/>
                <w:w w:val="150"/>
                <w:sz w:val="24"/>
              </w:rPr>
              <w:t>4</w:t>
            </w:r>
          </w:p>
        </w:tc>
        <w:tc>
          <w:tcPr>
            <w:tcW w:w="1364" w:type="dxa"/>
            <w:tcBorders>
              <w:top w:val="single" w:color="auto" w:sz="6" w:space="0"/>
              <w:left w:val="single" w:color="auto" w:sz="4" w:space="0"/>
              <w:bottom w:val="single" w:color="auto" w:sz="6" w:space="0"/>
              <w:right w:val="single" w:color="auto" w:sz="6" w:space="0"/>
            </w:tcBorders>
            <w:vAlign w:val="center"/>
          </w:tcPr>
          <w:p w14:paraId="7FF7F5FC">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0FC5DBBB">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1B4DCA6C">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4AADB82A">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1EA995EF">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35D86F6B">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68A04BCB">
            <w:pPr>
              <w:spacing w:line="340" w:lineRule="exact"/>
              <w:jc w:val="center"/>
              <w:rPr>
                <w:rFonts w:ascii="仿宋" w:hAnsi="仿宋" w:eastAsia="仿宋" w:cs="仿宋"/>
                <w:b/>
                <w:sz w:val="24"/>
              </w:rPr>
            </w:pPr>
          </w:p>
        </w:tc>
      </w:tr>
      <w:tr w14:paraId="25E49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6B1B67A4">
            <w:pPr>
              <w:spacing w:line="340" w:lineRule="exact"/>
              <w:jc w:val="center"/>
              <w:rPr>
                <w:rFonts w:ascii="仿宋" w:hAnsi="仿宋" w:eastAsia="仿宋" w:cs="仿宋"/>
                <w:b/>
                <w:w w:val="150"/>
                <w:sz w:val="24"/>
              </w:rPr>
            </w:pPr>
            <w:r>
              <w:rPr>
                <w:rFonts w:hint="eastAsia" w:ascii="仿宋" w:hAnsi="仿宋" w:eastAsia="仿宋" w:cs="仿宋"/>
                <w:b/>
                <w:w w:val="150"/>
                <w:sz w:val="24"/>
              </w:rPr>
              <w:t>5</w:t>
            </w:r>
          </w:p>
        </w:tc>
        <w:tc>
          <w:tcPr>
            <w:tcW w:w="1364" w:type="dxa"/>
            <w:tcBorders>
              <w:top w:val="single" w:color="auto" w:sz="6" w:space="0"/>
              <w:left w:val="single" w:color="auto" w:sz="4" w:space="0"/>
              <w:bottom w:val="single" w:color="auto" w:sz="6" w:space="0"/>
              <w:right w:val="single" w:color="auto" w:sz="6" w:space="0"/>
            </w:tcBorders>
            <w:vAlign w:val="center"/>
          </w:tcPr>
          <w:p w14:paraId="654B06B1">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17CA79AB">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0F1A755B">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41EA52C7">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5A103E33">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16E9A7E7">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09479381">
            <w:pPr>
              <w:spacing w:line="340" w:lineRule="exact"/>
              <w:jc w:val="center"/>
              <w:rPr>
                <w:rFonts w:ascii="仿宋" w:hAnsi="仿宋" w:eastAsia="仿宋" w:cs="仿宋"/>
                <w:b/>
                <w:sz w:val="24"/>
              </w:rPr>
            </w:pPr>
          </w:p>
        </w:tc>
      </w:tr>
      <w:tr w14:paraId="19A20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56A1E83A">
            <w:pPr>
              <w:spacing w:line="340" w:lineRule="exact"/>
              <w:jc w:val="center"/>
              <w:rPr>
                <w:rFonts w:ascii="仿宋" w:hAnsi="仿宋" w:eastAsia="仿宋" w:cs="仿宋"/>
                <w:b/>
                <w:w w:val="150"/>
                <w:sz w:val="24"/>
              </w:rPr>
            </w:pPr>
            <w:r>
              <w:rPr>
                <w:rFonts w:hint="eastAsia" w:ascii="仿宋" w:hAnsi="仿宋" w:eastAsia="仿宋" w:cs="仿宋"/>
                <w:b/>
                <w:w w:val="150"/>
                <w:sz w:val="24"/>
              </w:rPr>
              <w:t>6</w:t>
            </w:r>
          </w:p>
        </w:tc>
        <w:tc>
          <w:tcPr>
            <w:tcW w:w="1364" w:type="dxa"/>
            <w:tcBorders>
              <w:top w:val="single" w:color="auto" w:sz="6" w:space="0"/>
              <w:left w:val="single" w:color="auto" w:sz="4" w:space="0"/>
              <w:bottom w:val="single" w:color="auto" w:sz="6" w:space="0"/>
              <w:right w:val="single" w:color="auto" w:sz="6" w:space="0"/>
            </w:tcBorders>
            <w:vAlign w:val="center"/>
          </w:tcPr>
          <w:p w14:paraId="639C2237">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1356B4C3">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630DA3D6">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021A304D">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23EDA782">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3B3B05F5">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78EE1D38">
            <w:pPr>
              <w:spacing w:line="340" w:lineRule="exact"/>
              <w:jc w:val="center"/>
              <w:rPr>
                <w:rFonts w:ascii="仿宋" w:hAnsi="仿宋" w:eastAsia="仿宋" w:cs="仿宋"/>
                <w:b/>
                <w:sz w:val="24"/>
              </w:rPr>
            </w:pPr>
          </w:p>
        </w:tc>
      </w:tr>
      <w:tr w14:paraId="4A35A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55932874">
            <w:pPr>
              <w:spacing w:line="340" w:lineRule="exact"/>
              <w:jc w:val="center"/>
              <w:rPr>
                <w:rFonts w:ascii="仿宋" w:hAnsi="仿宋" w:eastAsia="仿宋" w:cs="仿宋"/>
                <w:b/>
                <w:w w:val="150"/>
                <w:sz w:val="24"/>
              </w:rPr>
            </w:pPr>
            <w:r>
              <w:rPr>
                <w:rFonts w:hint="eastAsia" w:ascii="仿宋" w:hAnsi="仿宋" w:eastAsia="仿宋" w:cs="仿宋"/>
                <w:b/>
                <w:w w:val="150"/>
                <w:sz w:val="24"/>
              </w:rPr>
              <w:t>7</w:t>
            </w:r>
          </w:p>
        </w:tc>
        <w:tc>
          <w:tcPr>
            <w:tcW w:w="1364" w:type="dxa"/>
            <w:tcBorders>
              <w:top w:val="single" w:color="auto" w:sz="6" w:space="0"/>
              <w:left w:val="single" w:color="auto" w:sz="4" w:space="0"/>
              <w:bottom w:val="single" w:color="auto" w:sz="6" w:space="0"/>
              <w:right w:val="single" w:color="auto" w:sz="6" w:space="0"/>
            </w:tcBorders>
            <w:vAlign w:val="center"/>
          </w:tcPr>
          <w:p w14:paraId="130E0A20">
            <w:pPr>
              <w:spacing w:line="340" w:lineRule="exact"/>
              <w:jc w:val="center"/>
              <w:rPr>
                <w:rFonts w:ascii="仿宋" w:hAnsi="仿宋" w:eastAsia="仿宋" w:cs="仿宋"/>
                <w:b/>
                <w:w w:val="150"/>
                <w:sz w:val="24"/>
              </w:rPr>
            </w:pPr>
          </w:p>
        </w:tc>
        <w:tc>
          <w:tcPr>
            <w:tcW w:w="880" w:type="dxa"/>
            <w:tcBorders>
              <w:top w:val="single" w:color="auto" w:sz="6" w:space="0"/>
              <w:left w:val="single" w:color="auto" w:sz="6" w:space="0"/>
              <w:bottom w:val="single" w:color="auto" w:sz="6" w:space="0"/>
              <w:right w:val="single" w:color="auto" w:sz="6" w:space="0"/>
            </w:tcBorders>
            <w:vAlign w:val="center"/>
          </w:tcPr>
          <w:p w14:paraId="1915054C">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0F30BB00">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484CC253">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574F6EC0">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00ACE307">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519ADA5F">
            <w:pPr>
              <w:spacing w:line="340" w:lineRule="exact"/>
              <w:jc w:val="center"/>
              <w:rPr>
                <w:rFonts w:ascii="仿宋" w:hAnsi="仿宋" w:eastAsia="仿宋" w:cs="仿宋"/>
                <w:b/>
                <w:sz w:val="24"/>
              </w:rPr>
            </w:pPr>
          </w:p>
        </w:tc>
      </w:tr>
      <w:tr w14:paraId="181EE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0" w:hRule="exact"/>
          <w:jc w:val="center"/>
        </w:trPr>
        <w:tc>
          <w:tcPr>
            <w:tcW w:w="555" w:type="dxa"/>
            <w:tcBorders>
              <w:top w:val="single" w:color="auto" w:sz="6" w:space="0"/>
              <w:left w:val="double" w:color="auto" w:sz="6" w:space="0"/>
              <w:bottom w:val="single" w:color="auto" w:sz="6" w:space="0"/>
              <w:right w:val="single" w:color="auto" w:sz="4" w:space="0"/>
            </w:tcBorders>
            <w:vAlign w:val="center"/>
          </w:tcPr>
          <w:p w14:paraId="2DE91CF1">
            <w:pPr>
              <w:spacing w:line="340" w:lineRule="exact"/>
              <w:jc w:val="center"/>
              <w:rPr>
                <w:rFonts w:ascii="仿宋" w:hAnsi="仿宋" w:eastAsia="仿宋" w:cs="仿宋"/>
                <w:b/>
                <w:w w:val="150"/>
                <w:sz w:val="24"/>
              </w:rPr>
            </w:pPr>
            <w:r>
              <w:rPr>
                <w:rFonts w:hint="eastAsia" w:ascii="仿宋" w:hAnsi="仿宋" w:eastAsia="仿宋" w:cs="仿宋"/>
                <w:b/>
                <w:w w:val="150"/>
                <w:sz w:val="24"/>
              </w:rPr>
              <w:t>8</w:t>
            </w:r>
          </w:p>
        </w:tc>
        <w:tc>
          <w:tcPr>
            <w:tcW w:w="1364" w:type="dxa"/>
            <w:tcBorders>
              <w:top w:val="single" w:color="auto" w:sz="6" w:space="0"/>
              <w:left w:val="single" w:color="auto" w:sz="4" w:space="0"/>
              <w:bottom w:val="single" w:color="auto" w:sz="6" w:space="0"/>
              <w:right w:val="single" w:color="auto" w:sz="6" w:space="0"/>
            </w:tcBorders>
            <w:vAlign w:val="center"/>
          </w:tcPr>
          <w:p w14:paraId="0F4F9BDF">
            <w:pPr>
              <w:spacing w:line="340" w:lineRule="exact"/>
              <w:jc w:val="center"/>
              <w:rPr>
                <w:rFonts w:ascii="仿宋" w:hAnsi="仿宋" w:eastAsia="仿宋" w:cs="仿宋"/>
                <w:b/>
                <w:w w:val="150"/>
                <w:sz w:val="24"/>
              </w:rPr>
            </w:pPr>
            <w:r>
              <w:rPr>
                <w:rFonts w:hint="eastAsia" w:ascii="仿宋" w:hAnsi="仿宋" w:eastAsia="仿宋" w:cs="仿宋"/>
                <w:b/>
                <w:w w:val="150"/>
                <w:sz w:val="24"/>
              </w:rPr>
              <w:t xml:space="preserve">  </w:t>
            </w:r>
          </w:p>
        </w:tc>
        <w:tc>
          <w:tcPr>
            <w:tcW w:w="880" w:type="dxa"/>
            <w:tcBorders>
              <w:top w:val="single" w:color="auto" w:sz="6" w:space="0"/>
              <w:left w:val="single" w:color="auto" w:sz="6" w:space="0"/>
              <w:bottom w:val="single" w:color="auto" w:sz="6" w:space="0"/>
              <w:right w:val="single" w:color="auto" w:sz="6" w:space="0"/>
            </w:tcBorders>
            <w:vAlign w:val="center"/>
          </w:tcPr>
          <w:p w14:paraId="29DE2FD6">
            <w:pPr>
              <w:spacing w:line="340" w:lineRule="exact"/>
              <w:jc w:val="center"/>
              <w:rPr>
                <w:rFonts w:ascii="仿宋" w:hAnsi="仿宋" w:eastAsia="仿宋" w:cs="仿宋"/>
                <w:b/>
                <w:sz w:val="24"/>
              </w:rPr>
            </w:pPr>
          </w:p>
        </w:tc>
        <w:tc>
          <w:tcPr>
            <w:tcW w:w="1172" w:type="dxa"/>
            <w:tcBorders>
              <w:top w:val="single" w:color="auto" w:sz="6" w:space="0"/>
              <w:left w:val="single" w:color="auto" w:sz="6" w:space="0"/>
              <w:bottom w:val="single" w:color="auto" w:sz="6" w:space="0"/>
              <w:right w:val="single" w:color="auto" w:sz="6" w:space="0"/>
            </w:tcBorders>
            <w:vAlign w:val="center"/>
          </w:tcPr>
          <w:p w14:paraId="2AB4864D">
            <w:pPr>
              <w:spacing w:line="340" w:lineRule="exact"/>
              <w:jc w:val="center"/>
              <w:rPr>
                <w:rFonts w:ascii="仿宋" w:hAnsi="仿宋" w:eastAsia="仿宋" w:cs="仿宋"/>
                <w:b/>
                <w:sz w:val="24"/>
              </w:rPr>
            </w:pPr>
          </w:p>
        </w:tc>
        <w:tc>
          <w:tcPr>
            <w:tcW w:w="879" w:type="dxa"/>
            <w:tcBorders>
              <w:top w:val="single" w:color="auto" w:sz="6" w:space="0"/>
              <w:left w:val="single" w:color="auto" w:sz="6" w:space="0"/>
              <w:bottom w:val="single" w:color="auto" w:sz="6" w:space="0"/>
              <w:right w:val="single" w:color="auto" w:sz="6" w:space="0"/>
            </w:tcBorders>
            <w:vAlign w:val="center"/>
          </w:tcPr>
          <w:p w14:paraId="2660F253">
            <w:pPr>
              <w:spacing w:line="340" w:lineRule="exact"/>
              <w:jc w:val="center"/>
              <w:rPr>
                <w:rFonts w:ascii="仿宋" w:hAnsi="仿宋" w:eastAsia="仿宋" w:cs="仿宋"/>
                <w:b/>
                <w:sz w:val="24"/>
              </w:rPr>
            </w:pPr>
          </w:p>
        </w:tc>
        <w:tc>
          <w:tcPr>
            <w:tcW w:w="1025" w:type="dxa"/>
            <w:tcBorders>
              <w:top w:val="single" w:color="auto" w:sz="6" w:space="0"/>
              <w:left w:val="single" w:color="auto" w:sz="6" w:space="0"/>
              <w:bottom w:val="single" w:color="auto" w:sz="6" w:space="0"/>
              <w:right w:val="single" w:color="auto" w:sz="6" w:space="0"/>
            </w:tcBorders>
            <w:vAlign w:val="center"/>
          </w:tcPr>
          <w:p w14:paraId="379AE62B">
            <w:pPr>
              <w:spacing w:line="340" w:lineRule="exact"/>
              <w:jc w:val="center"/>
              <w:rPr>
                <w:rFonts w:ascii="仿宋" w:hAnsi="仿宋" w:eastAsia="仿宋" w:cs="仿宋"/>
                <w:b/>
                <w:sz w:val="24"/>
              </w:rPr>
            </w:pPr>
          </w:p>
        </w:tc>
        <w:tc>
          <w:tcPr>
            <w:tcW w:w="2595" w:type="dxa"/>
            <w:tcBorders>
              <w:top w:val="single" w:color="auto" w:sz="6" w:space="0"/>
              <w:left w:val="single" w:color="auto" w:sz="6" w:space="0"/>
              <w:bottom w:val="single" w:color="auto" w:sz="6" w:space="0"/>
              <w:right w:val="single" w:color="auto" w:sz="6" w:space="0"/>
            </w:tcBorders>
            <w:vAlign w:val="center"/>
          </w:tcPr>
          <w:p w14:paraId="444D0092">
            <w:pPr>
              <w:spacing w:line="340" w:lineRule="exact"/>
              <w:jc w:val="center"/>
              <w:rPr>
                <w:rFonts w:ascii="仿宋" w:hAnsi="仿宋" w:eastAsia="仿宋" w:cs="仿宋"/>
                <w:b/>
                <w:sz w:val="24"/>
              </w:rPr>
            </w:pPr>
          </w:p>
        </w:tc>
        <w:tc>
          <w:tcPr>
            <w:tcW w:w="1655" w:type="dxa"/>
            <w:tcBorders>
              <w:top w:val="single" w:color="auto" w:sz="6" w:space="0"/>
              <w:left w:val="single" w:color="auto" w:sz="6" w:space="0"/>
              <w:bottom w:val="single" w:color="auto" w:sz="6" w:space="0"/>
              <w:right w:val="double" w:color="auto" w:sz="6" w:space="0"/>
            </w:tcBorders>
            <w:vAlign w:val="center"/>
          </w:tcPr>
          <w:p w14:paraId="26878533">
            <w:pPr>
              <w:spacing w:line="340" w:lineRule="exact"/>
              <w:jc w:val="center"/>
              <w:rPr>
                <w:rFonts w:ascii="仿宋" w:hAnsi="仿宋" w:eastAsia="仿宋" w:cs="仿宋"/>
                <w:b/>
                <w:sz w:val="24"/>
              </w:rPr>
            </w:pPr>
          </w:p>
        </w:tc>
      </w:tr>
    </w:tbl>
    <w:p w14:paraId="5616816F">
      <w:pPr>
        <w:spacing w:line="340" w:lineRule="exact"/>
        <w:rPr>
          <w:rFonts w:ascii="仿宋" w:hAnsi="仿宋" w:eastAsia="仿宋" w:cs="仿宋"/>
          <w:b/>
          <w:sz w:val="24"/>
        </w:rPr>
      </w:pPr>
      <w:r>
        <w:rPr>
          <w:rFonts w:hint="eastAsia" w:ascii="仿宋" w:hAnsi="仿宋" w:eastAsia="仿宋" w:cs="仿宋"/>
          <w:b/>
          <w:sz w:val="24"/>
        </w:rPr>
        <w:t>填表人：                联系电话：</w:t>
      </w:r>
    </w:p>
    <w:p w14:paraId="3482CE7F">
      <w:pPr>
        <w:spacing w:line="340" w:lineRule="exact"/>
        <w:rPr>
          <w:rFonts w:ascii="仿宋" w:hAnsi="仿宋" w:eastAsia="仿宋" w:cs="仿宋"/>
          <w:b/>
          <w:sz w:val="24"/>
        </w:rPr>
      </w:pPr>
    </w:p>
    <w:p w14:paraId="5AB87F32">
      <w:pPr>
        <w:spacing w:line="340" w:lineRule="exact"/>
        <w:rPr>
          <w:rFonts w:ascii="仿宋" w:hAnsi="仿宋" w:eastAsia="仿宋" w:cs="仿宋"/>
          <w:b/>
          <w:sz w:val="24"/>
        </w:rPr>
      </w:pPr>
      <w:r>
        <w:rPr>
          <w:rFonts w:hint="eastAsia" w:ascii="仿宋" w:hAnsi="仿宋" w:eastAsia="仿宋" w:cs="仿宋"/>
          <w:b/>
          <w:sz w:val="24"/>
        </w:rPr>
        <w:t xml:space="preserve">主管领导签字：                  </w:t>
      </w:r>
    </w:p>
    <w:p w14:paraId="58AE6561">
      <w:pPr>
        <w:rPr>
          <w:sz w:val="28"/>
          <w:szCs w:val="28"/>
        </w:rPr>
      </w:pPr>
    </w:p>
    <w:p w14:paraId="5B4BA59A">
      <w:pPr>
        <w:rPr>
          <w:sz w:val="28"/>
          <w:szCs w:val="28"/>
        </w:rPr>
      </w:pPr>
    </w:p>
    <w:p w14:paraId="4DCC791D">
      <w:pPr>
        <w:rPr>
          <w:sz w:val="28"/>
          <w:szCs w:val="28"/>
        </w:rPr>
      </w:pPr>
    </w:p>
    <w:p w14:paraId="316C3F49">
      <w:pPr>
        <w:rPr>
          <w:sz w:val="28"/>
          <w:szCs w:val="28"/>
        </w:rPr>
      </w:pPr>
    </w:p>
    <w:p w14:paraId="7E22B72D">
      <w:pPr>
        <w:rPr>
          <w:sz w:val="28"/>
          <w:szCs w:val="28"/>
        </w:rPr>
      </w:pPr>
    </w:p>
    <w:p w14:paraId="4E2F7D45">
      <w:pPr>
        <w:rPr>
          <w:rFonts w:hint="eastAsia" w:ascii="黑体" w:hAnsi="黑体" w:eastAsia="黑体" w:cs="黑体"/>
          <w:b w:val="0"/>
          <w:bCs/>
          <w:sz w:val="32"/>
          <w:szCs w:val="32"/>
        </w:rPr>
      </w:pPr>
      <w:r>
        <w:rPr>
          <w:rFonts w:hint="eastAsia" w:ascii="黑体" w:hAnsi="黑体" w:eastAsia="黑体" w:cs="黑体"/>
          <w:b w:val="0"/>
          <w:bCs/>
          <w:sz w:val="32"/>
          <w:szCs w:val="32"/>
        </w:rPr>
        <w:t>附件3</w:t>
      </w:r>
    </w:p>
    <w:p w14:paraId="04655B77">
      <w:pPr>
        <w:jc w:val="center"/>
        <w:rPr>
          <w:rFonts w:ascii="宋体" w:hAnsi="宋体"/>
          <w:b/>
          <w:sz w:val="44"/>
          <w:szCs w:val="44"/>
        </w:rPr>
      </w:pPr>
    </w:p>
    <w:p w14:paraId="161A0CAD">
      <w:pPr>
        <w:jc w:val="center"/>
        <w:rPr>
          <w:rFonts w:hint="eastAsia" w:ascii="方正小标宋简体" w:hAnsi="方正小标宋简体" w:eastAsia="方正小标宋简体" w:cs="方正小标宋简体"/>
          <w:b w:val="0"/>
          <w:bCs/>
          <w:sz w:val="40"/>
          <w:szCs w:val="40"/>
        </w:rPr>
      </w:pPr>
      <w:r>
        <w:rPr>
          <w:rFonts w:hint="eastAsia" w:ascii="方正小标宋简体" w:hAnsi="方正小标宋简体" w:eastAsia="方正小标宋简体" w:cs="方正小标宋简体"/>
          <w:b w:val="0"/>
          <w:bCs/>
          <w:sz w:val="40"/>
          <w:szCs w:val="40"/>
        </w:rPr>
        <w:t>2024年黑龙江省大学生气排球锦标赛</w:t>
      </w:r>
    </w:p>
    <w:p w14:paraId="528859BD">
      <w:pPr>
        <w:jc w:val="center"/>
        <w:rPr>
          <w:rFonts w:ascii="宋体" w:hAnsi="宋体"/>
          <w:b/>
          <w:sz w:val="32"/>
          <w:szCs w:val="32"/>
        </w:rPr>
      </w:pPr>
      <w:r>
        <w:rPr>
          <w:rFonts w:hint="eastAsia" w:ascii="宋体" w:hAnsi="宋体"/>
          <w:b/>
          <w:sz w:val="32"/>
          <w:szCs w:val="32"/>
        </w:rPr>
        <w:t>（人身意外伤害保险）</w:t>
      </w:r>
    </w:p>
    <w:p w14:paraId="79BA364B">
      <w:pPr>
        <w:jc w:val="center"/>
        <w:rPr>
          <w:rFonts w:ascii="宋体" w:hAnsi="宋体"/>
          <w:b/>
          <w:sz w:val="44"/>
          <w:szCs w:val="44"/>
        </w:rPr>
      </w:pPr>
      <w:r>
        <w:rPr>
          <w:rFonts w:hint="eastAsia" w:ascii="宋体" w:hAnsi="宋体"/>
          <w:b/>
          <w:sz w:val="44"/>
          <w:szCs w:val="44"/>
        </w:rPr>
        <w:t>证  明</w:t>
      </w:r>
    </w:p>
    <w:p w14:paraId="68DA9B98">
      <w:pPr>
        <w:rPr>
          <w:rFonts w:ascii="宋体" w:hAnsi="宋体"/>
          <w:b/>
          <w:sz w:val="18"/>
          <w:szCs w:val="18"/>
        </w:rPr>
      </w:pPr>
    </w:p>
    <w:p w14:paraId="28319938">
      <w:pPr>
        <w:rPr>
          <w:rFonts w:ascii="宋体" w:hAnsi="宋体"/>
          <w:sz w:val="32"/>
          <w:szCs w:val="32"/>
        </w:rPr>
      </w:pPr>
      <w:r>
        <w:rPr>
          <w:rFonts w:hint="eastAsia" w:ascii="宋体" w:hAnsi="宋体"/>
          <w:b/>
          <w:sz w:val="32"/>
          <w:szCs w:val="32"/>
        </w:rPr>
        <w:t>黑龙江省大学生气排球球</w:t>
      </w:r>
      <w:r>
        <w:rPr>
          <w:rFonts w:hint="eastAsia" w:ascii="宋体" w:hAnsi="宋体"/>
          <w:b/>
          <w:bCs/>
          <w:sz w:val="32"/>
          <w:szCs w:val="32"/>
        </w:rPr>
        <w:t>锦标赛</w:t>
      </w:r>
      <w:r>
        <w:rPr>
          <w:rFonts w:hint="eastAsia" w:ascii="宋体" w:hAnsi="宋体"/>
          <w:b/>
          <w:sz w:val="32"/>
          <w:szCs w:val="32"/>
        </w:rPr>
        <w:t>组委会：</w:t>
      </w:r>
      <w:r>
        <w:rPr>
          <w:rFonts w:hint="eastAsia" w:ascii="宋体" w:hAnsi="宋体"/>
          <w:sz w:val="32"/>
          <w:szCs w:val="32"/>
        </w:rPr>
        <w:t>（以下姓名必须打印）</w:t>
      </w:r>
    </w:p>
    <w:p w14:paraId="43A82CD5">
      <w:pPr>
        <w:ind w:firstLine="660"/>
        <w:rPr>
          <w:rFonts w:ascii="仿宋_GB2312" w:hAnsi="宋体" w:eastAsia="仿宋_GB2312"/>
          <w:sz w:val="18"/>
          <w:szCs w:val="18"/>
        </w:rPr>
      </w:pPr>
    </w:p>
    <w:p w14:paraId="59478A32">
      <w:pPr>
        <w:rPr>
          <w:rFonts w:ascii="仿宋_GB2312" w:hAnsi="宋体" w:eastAsia="仿宋_GB2312"/>
          <w:sz w:val="32"/>
          <w:szCs w:val="32"/>
        </w:rPr>
      </w:pPr>
      <w:r>
        <w:rPr>
          <w:rFonts w:hint="eastAsia" w:ascii="仿宋_GB2312" w:hAnsi="宋体" w:eastAsia="仿宋_GB2312"/>
          <w:sz w:val="32"/>
          <w:szCs w:val="32"/>
        </w:rPr>
        <w:t xml:space="preserve">   我单位领队：            教练员：     </w:t>
      </w:r>
    </w:p>
    <w:p w14:paraId="295213FC">
      <w:pPr>
        <w:rPr>
          <w:rFonts w:ascii="仿宋_GB2312" w:hAnsi="宋体" w:eastAsia="仿宋_GB2312"/>
          <w:sz w:val="32"/>
          <w:szCs w:val="32"/>
        </w:rPr>
      </w:pPr>
      <w:r>
        <w:rPr>
          <w:rFonts w:hint="eastAsia" w:ascii="仿宋_GB2312" w:hAnsi="宋体" w:eastAsia="仿宋_GB2312"/>
          <w:sz w:val="32"/>
          <w:szCs w:val="32"/>
        </w:rPr>
        <w:t xml:space="preserve">   运动员：</w:t>
      </w:r>
    </w:p>
    <w:p w14:paraId="76016C32">
      <w:pPr>
        <w:rPr>
          <w:rFonts w:ascii="仿宋_GB2312" w:hAnsi="宋体" w:eastAsia="仿宋_GB2312"/>
          <w:sz w:val="32"/>
          <w:szCs w:val="32"/>
        </w:rPr>
      </w:pPr>
    </w:p>
    <w:p w14:paraId="58984644">
      <w:pPr>
        <w:rPr>
          <w:rFonts w:ascii="仿宋_GB2312" w:hAnsi="宋体" w:eastAsia="仿宋_GB2312"/>
          <w:sz w:val="32"/>
          <w:szCs w:val="32"/>
        </w:rPr>
      </w:pPr>
      <w:r>
        <w:rPr>
          <w:rFonts w:hint="eastAsia" w:ascii="仿宋_GB2312" w:hAnsi="宋体" w:eastAsia="仿宋_GB2312"/>
          <w:sz w:val="32"/>
          <w:szCs w:val="32"/>
        </w:rPr>
        <w:t xml:space="preserve">    </w:t>
      </w:r>
    </w:p>
    <w:p w14:paraId="53AC35A0">
      <w:pPr>
        <w:ind w:firstLine="643" w:firstLineChars="200"/>
        <w:rPr>
          <w:rFonts w:ascii="宋体" w:hAnsi="宋体"/>
          <w:b/>
          <w:sz w:val="32"/>
          <w:szCs w:val="32"/>
        </w:rPr>
      </w:pPr>
      <w:r>
        <w:rPr>
          <w:rFonts w:hint="eastAsia" w:ascii="宋体" w:hAnsi="宋体"/>
          <w:b/>
          <w:sz w:val="32"/>
          <w:szCs w:val="32"/>
        </w:rPr>
        <w:t>均已参加人身意外伤害保险，特此证明！</w:t>
      </w:r>
    </w:p>
    <w:p w14:paraId="41235666">
      <w:pPr>
        <w:rPr>
          <w:rFonts w:ascii="宋体" w:hAnsi="宋体"/>
          <w:b/>
          <w:sz w:val="32"/>
          <w:szCs w:val="32"/>
        </w:rPr>
      </w:pPr>
    </w:p>
    <w:p w14:paraId="043AE6D3">
      <w:pPr>
        <w:rPr>
          <w:rFonts w:ascii="宋体" w:hAnsi="宋体"/>
          <w:b/>
          <w:sz w:val="32"/>
          <w:szCs w:val="32"/>
        </w:rPr>
      </w:pPr>
    </w:p>
    <w:p w14:paraId="55D0AD88">
      <w:pPr>
        <w:ind w:firstLine="315" w:firstLineChars="98"/>
        <w:rPr>
          <w:rFonts w:ascii="宋体" w:hAnsi="宋体"/>
          <w:b/>
          <w:sz w:val="32"/>
          <w:szCs w:val="32"/>
        </w:rPr>
      </w:pPr>
      <w:r>
        <w:rPr>
          <w:rFonts w:hint="eastAsia" w:ascii="宋体" w:hAnsi="宋体"/>
          <w:b/>
          <w:sz w:val="32"/>
          <w:szCs w:val="32"/>
        </w:rPr>
        <w:t>报名单位：（公章）        报名单位领导签字：</w:t>
      </w:r>
    </w:p>
    <w:p w14:paraId="76A7B166">
      <w:pPr>
        <w:rPr>
          <w:rFonts w:ascii="宋体" w:hAnsi="宋体"/>
          <w:b/>
          <w:sz w:val="32"/>
          <w:szCs w:val="32"/>
        </w:rPr>
      </w:pPr>
    </w:p>
    <w:p w14:paraId="4969E529">
      <w:pPr>
        <w:ind w:firstLine="2554" w:firstLineChars="795"/>
        <w:rPr>
          <w:rFonts w:ascii="宋体" w:hAnsi="宋体"/>
          <w:b/>
          <w:sz w:val="32"/>
          <w:szCs w:val="32"/>
        </w:rPr>
      </w:pPr>
    </w:p>
    <w:p w14:paraId="2C7A1F91">
      <w:pPr>
        <w:ind w:firstLine="2554" w:firstLineChars="795"/>
        <w:rPr>
          <w:rFonts w:ascii="宋体" w:hAnsi="宋体"/>
          <w:b/>
          <w:sz w:val="32"/>
          <w:szCs w:val="32"/>
        </w:rPr>
      </w:pPr>
      <w:r>
        <w:rPr>
          <w:rFonts w:hint="eastAsia" w:ascii="宋体" w:hAnsi="宋体"/>
          <w:b/>
          <w:sz w:val="32"/>
          <w:szCs w:val="32"/>
        </w:rPr>
        <w:t xml:space="preserve"> 教练员签字：</w:t>
      </w:r>
    </w:p>
    <w:p w14:paraId="5004EAE9">
      <w:pPr>
        <w:rPr>
          <w:rFonts w:ascii="宋体" w:hAnsi="宋体"/>
          <w:b/>
          <w:sz w:val="32"/>
          <w:szCs w:val="32"/>
        </w:rPr>
      </w:pPr>
      <w:r>
        <w:rPr>
          <w:rFonts w:hint="eastAsia" w:ascii="宋体" w:hAnsi="宋体"/>
          <w:b/>
          <w:sz w:val="32"/>
          <w:szCs w:val="32"/>
        </w:rPr>
        <w:t xml:space="preserve">                               2024年  月   日</w:t>
      </w:r>
    </w:p>
    <w:p w14:paraId="28B75DC2">
      <w:pPr>
        <w:rPr>
          <w:rFonts w:ascii="仿宋_GB2312" w:eastAsia="仿宋_GB2312"/>
          <w:b/>
          <w:sz w:val="24"/>
        </w:rPr>
      </w:pPr>
      <w:r>
        <w:rPr>
          <w:rFonts w:hint="eastAsia" w:ascii="宋体" w:hAnsi="宋体"/>
          <w:b/>
          <w:sz w:val="32"/>
          <w:szCs w:val="32"/>
        </w:rPr>
        <w:br w:type="page"/>
      </w:r>
      <w:r>
        <w:rPr>
          <w:rFonts w:hint="eastAsia" w:ascii="黑体" w:hAnsi="黑体" w:eastAsia="黑体" w:cs="黑体"/>
          <w:b w:val="0"/>
          <w:bCs/>
          <w:sz w:val="32"/>
          <w:szCs w:val="32"/>
        </w:rPr>
        <w:t>附件4</w:t>
      </w:r>
    </w:p>
    <w:p w14:paraId="548A1E6B">
      <w:pPr>
        <w:jc w:val="center"/>
        <w:rPr>
          <w:rFonts w:ascii="宋体" w:hAnsi="宋体"/>
          <w:b/>
          <w:sz w:val="44"/>
          <w:szCs w:val="44"/>
        </w:rPr>
      </w:pPr>
    </w:p>
    <w:p w14:paraId="7FFBB0BB">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2024年黑龙江省大学生气排球锦标赛</w:t>
      </w:r>
    </w:p>
    <w:p w14:paraId="17A633DB">
      <w:pPr>
        <w:jc w:val="center"/>
        <w:rPr>
          <w:rFonts w:ascii="宋体" w:hAnsi="宋体"/>
          <w:b/>
          <w:sz w:val="32"/>
          <w:szCs w:val="32"/>
        </w:rPr>
      </w:pPr>
      <w:r>
        <w:rPr>
          <w:rFonts w:hint="eastAsia" w:ascii="宋体" w:hAnsi="宋体"/>
          <w:b/>
          <w:sz w:val="32"/>
          <w:szCs w:val="32"/>
        </w:rPr>
        <w:t>（运动员身体健康检查）</w:t>
      </w:r>
    </w:p>
    <w:p w14:paraId="29F9F6BA">
      <w:pPr>
        <w:jc w:val="center"/>
        <w:rPr>
          <w:rFonts w:ascii="宋体" w:hAnsi="宋体"/>
          <w:b/>
          <w:sz w:val="44"/>
          <w:szCs w:val="44"/>
        </w:rPr>
      </w:pPr>
      <w:r>
        <w:rPr>
          <w:rFonts w:hint="eastAsia" w:ascii="宋体" w:hAnsi="宋体"/>
          <w:b/>
          <w:sz w:val="44"/>
          <w:szCs w:val="44"/>
        </w:rPr>
        <w:t>证  明</w:t>
      </w:r>
    </w:p>
    <w:p w14:paraId="55BB5BAE">
      <w:pPr>
        <w:rPr>
          <w:rFonts w:ascii="宋体" w:hAnsi="宋体"/>
          <w:b/>
          <w:sz w:val="18"/>
          <w:szCs w:val="18"/>
        </w:rPr>
      </w:pPr>
    </w:p>
    <w:p w14:paraId="27E0F45E">
      <w:pPr>
        <w:rPr>
          <w:rFonts w:ascii="宋体" w:hAnsi="宋体"/>
          <w:b/>
          <w:sz w:val="32"/>
          <w:szCs w:val="32"/>
        </w:rPr>
      </w:pPr>
      <w:r>
        <w:rPr>
          <w:rFonts w:hint="eastAsia" w:ascii="宋体" w:hAnsi="宋体"/>
          <w:b/>
          <w:sz w:val="32"/>
          <w:szCs w:val="32"/>
        </w:rPr>
        <w:t>黑龙江省大学生气排球</w:t>
      </w:r>
      <w:r>
        <w:rPr>
          <w:rFonts w:hint="eastAsia" w:ascii="宋体" w:hAnsi="宋体"/>
          <w:b/>
          <w:bCs/>
          <w:sz w:val="32"/>
          <w:szCs w:val="32"/>
        </w:rPr>
        <w:t>锦标赛</w:t>
      </w:r>
      <w:r>
        <w:rPr>
          <w:rFonts w:hint="eastAsia" w:ascii="宋体" w:hAnsi="宋体"/>
          <w:b/>
          <w:sz w:val="32"/>
          <w:szCs w:val="32"/>
        </w:rPr>
        <w:t>组委会：</w:t>
      </w:r>
      <w:r>
        <w:rPr>
          <w:rFonts w:hint="eastAsia" w:ascii="宋体" w:hAnsi="宋体"/>
          <w:sz w:val="32"/>
          <w:szCs w:val="32"/>
        </w:rPr>
        <w:t>（以下姓名必须打印）</w:t>
      </w:r>
    </w:p>
    <w:p w14:paraId="51570E7D">
      <w:pPr>
        <w:ind w:firstLine="660"/>
        <w:rPr>
          <w:rFonts w:ascii="仿宋_GB2312" w:hAnsi="宋体" w:eastAsia="仿宋_GB2312"/>
          <w:sz w:val="18"/>
          <w:szCs w:val="18"/>
        </w:rPr>
      </w:pPr>
    </w:p>
    <w:p w14:paraId="5A0D3841">
      <w:pPr>
        <w:ind w:firstLine="660"/>
        <w:rPr>
          <w:rFonts w:ascii="仿宋_GB2312" w:hAnsi="宋体" w:eastAsia="仿宋_GB2312"/>
          <w:sz w:val="32"/>
          <w:szCs w:val="32"/>
        </w:rPr>
      </w:pPr>
      <w:r>
        <w:rPr>
          <w:rFonts w:hint="eastAsia" w:ascii="仿宋_GB2312" w:hAnsi="宋体" w:eastAsia="仿宋_GB2312"/>
          <w:sz w:val="32"/>
          <w:szCs w:val="32"/>
        </w:rPr>
        <w:t>我单位运动员：</w:t>
      </w:r>
    </w:p>
    <w:p w14:paraId="50F7C8E8">
      <w:pPr>
        <w:rPr>
          <w:rFonts w:ascii="仿宋_GB2312" w:hAnsi="宋体" w:eastAsia="仿宋_GB2312"/>
          <w:sz w:val="32"/>
          <w:szCs w:val="32"/>
        </w:rPr>
      </w:pPr>
    </w:p>
    <w:p w14:paraId="439F974D">
      <w:pPr>
        <w:rPr>
          <w:rFonts w:ascii="仿宋_GB2312" w:hAnsi="宋体" w:eastAsia="仿宋_GB2312"/>
          <w:sz w:val="32"/>
          <w:szCs w:val="32"/>
        </w:rPr>
      </w:pPr>
      <w:r>
        <w:rPr>
          <w:rFonts w:hint="eastAsia" w:ascii="仿宋_GB2312" w:hAnsi="宋体" w:eastAsia="仿宋_GB2312"/>
          <w:sz w:val="32"/>
          <w:szCs w:val="32"/>
        </w:rPr>
        <w:t xml:space="preserve">    </w:t>
      </w:r>
    </w:p>
    <w:p w14:paraId="72C1C6E8">
      <w:pPr>
        <w:ind w:firstLine="643" w:firstLineChars="200"/>
        <w:rPr>
          <w:rFonts w:ascii="宋体" w:hAnsi="宋体"/>
          <w:b/>
          <w:sz w:val="32"/>
          <w:szCs w:val="32"/>
        </w:rPr>
      </w:pPr>
      <w:r>
        <w:rPr>
          <w:rFonts w:hint="eastAsia" w:ascii="宋体" w:hAnsi="宋体"/>
          <w:b/>
          <w:sz w:val="32"/>
          <w:szCs w:val="32"/>
        </w:rPr>
        <w:t>经医院检查身体健康，可以参加所报名项目的比赛。</w:t>
      </w:r>
    </w:p>
    <w:p w14:paraId="1BE06DFF">
      <w:pPr>
        <w:ind w:firstLine="161" w:firstLineChars="50"/>
        <w:rPr>
          <w:rFonts w:ascii="宋体" w:hAnsi="宋体"/>
          <w:b/>
          <w:sz w:val="32"/>
          <w:szCs w:val="32"/>
        </w:rPr>
      </w:pPr>
      <w:r>
        <w:rPr>
          <w:rFonts w:hint="eastAsia" w:ascii="宋体" w:hAnsi="宋体"/>
          <w:b/>
          <w:sz w:val="32"/>
          <w:szCs w:val="32"/>
        </w:rPr>
        <w:t>特此证明！</w:t>
      </w:r>
    </w:p>
    <w:p w14:paraId="1245C33B">
      <w:pPr>
        <w:rPr>
          <w:rFonts w:ascii="宋体" w:hAnsi="宋体"/>
          <w:b/>
          <w:sz w:val="32"/>
          <w:szCs w:val="32"/>
        </w:rPr>
      </w:pPr>
    </w:p>
    <w:p w14:paraId="30F141CF">
      <w:pPr>
        <w:rPr>
          <w:rFonts w:ascii="宋体" w:hAnsi="宋体"/>
          <w:b/>
          <w:sz w:val="32"/>
          <w:szCs w:val="32"/>
        </w:rPr>
      </w:pPr>
    </w:p>
    <w:p w14:paraId="6900074D">
      <w:pPr>
        <w:ind w:firstLine="790" w:firstLineChars="246"/>
        <w:rPr>
          <w:rFonts w:ascii="宋体" w:hAnsi="宋体"/>
          <w:b/>
          <w:sz w:val="32"/>
          <w:szCs w:val="32"/>
        </w:rPr>
      </w:pPr>
      <w:r>
        <w:rPr>
          <w:rFonts w:hint="eastAsia" w:ascii="宋体" w:hAnsi="宋体"/>
          <w:b/>
          <w:sz w:val="32"/>
          <w:szCs w:val="32"/>
        </w:rPr>
        <w:t>体检医院：（公章）        报名单位领导签字：</w:t>
      </w:r>
    </w:p>
    <w:p w14:paraId="40711B3D">
      <w:pPr>
        <w:rPr>
          <w:rFonts w:ascii="宋体" w:hAnsi="宋体"/>
          <w:b/>
          <w:sz w:val="32"/>
          <w:szCs w:val="32"/>
        </w:rPr>
      </w:pPr>
    </w:p>
    <w:p w14:paraId="74902F8C">
      <w:pPr>
        <w:ind w:firstLine="2554" w:firstLineChars="795"/>
        <w:rPr>
          <w:rFonts w:ascii="宋体" w:hAnsi="宋体"/>
          <w:b/>
          <w:sz w:val="32"/>
          <w:szCs w:val="32"/>
        </w:rPr>
      </w:pPr>
    </w:p>
    <w:p w14:paraId="41345F8C">
      <w:pPr>
        <w:ind w:firstLine="2554" w:firstLineChars="795"/>
        <w:rPr>
          <w:rFonts w:ascii="宋体" w:hAnsi="宋体"/>
          <w:b/>
          <w:sz w:val="32"/>
          <w:szCs w:val="32"/>
        </w:rPr>
      </w:pPr>
      <w:r>
        <w:rPr>
          <w:rFonts w:hint="eastAsia" w:ascii="宋体" w:hAnsi="宋体"/>
          <w:b/>
          <w:sz w:val="32"/>
          <w:szCs w:val="32"/>
        </w:rPr>
        <w:t xml:space="preserve">    教练员签字：</w:t>
      </w:r>
    </w:p>
    <w:p w14:paraId="205E17B6">
      <w:pPr>
        <w:rPr>
          <w:rFonts w:ascii="宋体" w:hAnsi="宋体"/>
          <w:b/>
          <w:sz w:val="32"/>
          <w:szCs w:val="32"/>
        </w:rPr>
      </w:pPr>
      <w:r>
        <w:rPr>
          <w:rFonts w:hint="eastAsia" w:ascii="宋体" w:hAnsi="宋体"/>
          <w:b/>
          <w:sz w:val="32"/>
          <w:szCs w:val="32"/>
        </w:rPr>
        <w:t xml:space="preserve">                               2024年  月   日</w:t>
      </w:r>
    </w:p>
    <w:p w14:paraId="6F36DD20">
      <w:pPr>
        <w:rPr>
          <w:rFonts w:ascii="宋体" w:hAnsi="宋体"/>
          <w:b/>
          <w:sz w:val="32"/>
          <w:szCs w:val="32"/>
        </w:rPr>
      </w:pPr>
    </w:p>
    <w:p w14:paraId="24599C1C">
      <w:pPr>
        <w:rPr>
          <w:rFonts w:ascii="宋体" w:hAnsi="宋体"/>
          <w:b/>
          <w:sz w:val="32"/>
          <w:szCs w:val="32"/>
        </w:rPr>
      </w:pPr>
    </w:p>
    <w:p w14:paraId="55F344A3">
      <w:pPr>
        <w:rPr>
          <w:rFonts w:ascii="宋体" w:hAnsi="宋体"/>
          <w:b/>
          <w:sz w:val="32"/>
          <w:szCs w:val="32"/>
        </w:rPr>
      </w:pPr>
    </w:p>
    <w:p w14:paraId="74712470">
      <w:pPr>
        <w:rPr>
          <w:rFonts w:hint="eastAsia" w:ascii="黑体" w:hAnsi="黑体" w:eastAsia="黑体" w:cs="黑体"/>
          <w:b w:val="0"/>
          <w:bCs/>
          <w:sz w:val="32"/>
          <w:szCs w:val="32"/>
        </w:rPr>
      </w:pPr>
      <w:r>
        <w:rPr>
          <w:rFonts w:hint="eastAsia" w:ascii="黑体" w:hAnsi="黑体" w:eastAsia="黑体" w:cs="黑体"/>
          <w:b w:val="0"/>
          <w:bCs/>
          <w:sz w:val="32"/>
          <w:szCs w:val="32"/>
        </w:rPr>
        <w:t xml:space="preserve">附件5  </w:t>
      </w:r>
    </w:p>
    <w:p w14:paraId="04AB46E6">
      <w:pPr>
        <w:adjustRightInd w:val="0"/>
        <w:snapToGrid w:val="0"/>
        <w:spacing w:line="560" w:lineRule="exact"/>
        <w:jc w:val="center"/>
        <w:rPr>
          <w:rFonts w:ascii="宋体" w:hAnsi="宋体" w:cs="宋体"/>
          <w:b/>
          <w:sz w:val="28"/>
          <w:szCs w:val="28"/>
        </w:rPr>
      </w:pPr>
      <w:r>
        <w:rPr>
          <w:rFonts w:hint="eastAsia" w:ascii="黑体" w:hAnsi="黑体" w:eastAsia="黑体" w:cs="黑体"/>
          <w:sz w:val="44"/>
          <w:szCs w:val="44"/>
        </w:rPr>
        <w:t>自愿参赛责任及风险告知书</w:t>
      </w:r>
    </w:p>
    <w:p w14:paraId="53E97683">
      <w:pPr>
        <w:adjustRightInd w:val="0"/>
        <w:snapToGrid w:val="0"/>
        <w:spacing w:line="560" w:lineRule="exact"/>
        <w:rPr>
          <w:rFonts w:ascii="宋体" w:hAnsi="宋体" w:cs="宋体"/>
          <w:b/>
          <w:sz w:val="28"/>
          <w:szCs w:val="28"/>
        </w:rPr>
      </w:pPr>
    </w:p>
    <w:p w14:paraId="2944C52F">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本人（队）志愿报名参加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14:paraId="6F83808B">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本人（队）已全面了解并同意遵守大会所制定的各项竞赛规程、规则、要求及采取的安全措施。</w:t>
      </w:r>
    </w:p>
    <w:p w14:paraId="56C16D1B">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7FBEB118">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本人（队）充分了解本次比赛可能出现的风险，且已准备必要的防范措施，以对自己（学生）安全负责的态度参赛。</w:t>
      </w:r>
    </w:p>
    <w:p w14:paraId="3C572605">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5082A9AF">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67F57242">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本人（队）承诺以自己的名义参赛，绝不冒名顶替，否则自愿承担全部法律责任。</w:t>
      </w:r>
    </w:p>
    <w:p w14:paraId="02CF3AB5">
      <w:pPr>
        <w:tabs>
          <w:tab w:val="left" w:pos="0"/>
        </w:tabs>
        <w:adjustRightInd w:val="0"/>
        <w:snapToGrid w:val="0"/>
        <w:spacing w:line="420" w:lineRule="exact"/>
        <w:ind w:left="-16" w:firstLine="640"/>
        <w:rPr>
          <w:rFonts w:ascii="宋体" w:hAnsi="宋体" w:cs="宋体"/>
          <w:b/>
          <w:sz w:val="28"/>
          <w:szCs w:val="28"/>
        </w:rPr>
      </w:pPr>
      <w:r>
        <w:rPr>
          <w:rFonts w:hint="eastAsia" w:ascii="仿宋" w:hAnsi="仿宋" w:eastAsia="仿宋" w:cs="仿宋"/>
          <w:sz w:val="24"/>
        </w:rPr>
        <w:t>本人（队）及家长（监护人）已认真阅读并全面理解以上内容，且对上述所有内容予以确认并承担相应的法律责任。</w:t>
      </w:r>
    </w:p>
    <w:p w14:paraId="0DABDF86">
      <w:pPr>
        <w:adjustRightInd w:val="0"/>
        <w:snapToGrid w:val="0"/>
        <w:spacing w:line="420" w:lineRule="exact"/>
        <w:ind w:firstLine="482" w:firstLineChars="200"/>
        <w:rPr>
          <w:rFonts w:ascii="仿宋" w:hAnsi="仿宋" w:eastAsia="仿宋" w:cs="仿宋"/>
          <w:b/>
          <w:bCs/>
          <w:sz w:val="24"/>
        </w:rPr>
      </w:pPr>
    </w:p>
    <w:p w14:paraId="514F6F03">
      <w:pPr>
        <w:adjustRightInd w:val="0"/>
        <w:snapToGrid w:val="0"/>
        <w:spacing w:line="420" w:lineRule="exact"/>
        <w:ind w:firstLine="482" w:firstLineChars="200"/>
        <w:rPr>
          <w:rFonts w:ascii="宋体" w:hAnsi="宋体" w:cs="宋体"/>
          <w:b/>
          <w:sz w:val="28"/>
          <w:szCs w:val="28"/>
        </w:rPr>
      </w:pPr>
      <w:r>
        <w:rPr>
          <w:rFonts w:hint="eastAsia" w:ascii="仿宋" w:hAnsi="仿宋" w:eastAsia="仿宋" w:cs="仿宋"/>
          <w:b/>
          <w:bCs/>
          <w:sz w:val="24"/>
        </w:rPr>
        <w:t>参赛项目：</w:t>
      </w:r>
    </w:p>
    <w:p w14:paraId="4F9B5467">
      <w:pPr>
        <w:adjustRightInd w:val="0"/>
        <w:snapToGrid w:val="0"/>
        <w:spacing w:line="420" w:lineRule="exact"/>
        <w:ind w:firstLine="482" w:firstLineChars="200"/>
        <w:rPr>
          <w:rFonts w:ascii="宋体" w:hAnsi="宋体" w:cs="宋体"/>
          <w:b/>
          <w:sz w:val="28"/>
          <w:szCs w:val="28"/>
        </w:rPr>
      </w:pPr>
      <w:r>
        <w:rPr>
          <w:rFonts w:hint="eastAsia" w:ascii="仿宋" w:hAnsi="仿宋" w:eastAsia="仿宋" w:cs="仿宋"/>
          <w:b/>
          <w:bCs/>
          <w:sz w:val="24"/>
        </w:rPr>
        <w:t>（签名请用楷体字填写，务必清晰可辨）。</w:t>
      </w:r>
    </w:p>
    <w:p w14:paraId="4C0C1F47">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14:paraId="2036D47A">
      <w:pPr>
        <w:adjustRightInd w:val="0"/>
        <w:snapToGrid w:val="0"/>
        <w:spacing w:line="420" w:lineRule="exact"/>
        <w:ind w:firstLine="482" w:firstLineChars="200"/>
        <w:rPr>
          <w:rFonts w:ascii="仿宋" w:hAnsi="仿宋" w:eastAsia="仿宋" w:cs="仿宋"/>
          <w:b/>
          <w:bCs/>
          <w:sz w:val="24"/>
        </w:rPr>
      </w:pPr>
    </w:p>
    <w:p w14:paraId="07EA0F50">
      <w:pPr>
        <w:adjustRightInd w:val="0"/>
        <w:snapToGrid w:val="0"/>
        <w:spacing w:line="420" w:lineRule="exact"/>
        <w:ind w:firstLine="482" w:firstLineChars="200"/>
        <w:rPr>
          <w:rFonts w:ascii="仿宋" w:hAnsi="仿宋" w:eastAsia="仿宋" w:cs="仿宋"/>
          <w:b/>
          <w:bCs/>
          <w:sz w:val="24"/>
        </w:rPr>
      </w:pPr>
    </w:p>
    <w:p w14:paraId="21779D2E">
      <w:pPr>
        <w:adjustRightInd w:val="0"/>
        <w:snapToGrid w:val="0"/>
        <w:spacing w:line="420" w:lineRule="exact"/>
        <w:rPr>
          <w:rFonts w:ascii="宋体" w:hAnsi="宋体" w:cs="宋体"/>
          <w:b/>
          <w:sz w:val="28"/>
          <w:szCs w:val="28"/>
        </w:rPr>
      </w:pPr>
    </w:p>
    <w:p w14:paraId="33082682">
      <w:pPr>
        <w:adjustRightInd w:val="0"/>
        <w:snapToGrid w:val="0"/>
        <w:spacing w:line="420" w:lineRule="exact"/>
        <w:rPr>
          <w:rFonts w:ascii="宋体" w:hAnsi="宋体" w:cs="宋体"/>
          <w:b/>
          <w:sz w:val="28"/>
          <w:szCs w:val="28"/>
        </w:rPr>
      </w:pPr>
    </w:p>
    <w:p w14:paraId="3CB9EE36">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运动员家长（未满18岁的监护人）签名：</w:t>
      </w:r>
    </w:p>
    <w:p w14:paraId="26812ECF">
      <w:pPr>
        <w:adjustRightInd w:val="0"/>
        <w:snapToGrid w:val="0"/>
        <w:spacing w:line="420" w:lineRule="exact"/>
        <w:ind w:left="479" w:leftChars="228"/>
        <w:rPr>
          <w:rFonts w:ascii="宋体" w:hAnsi="宋体" w:cs="宋体"/>
          <w:b/>
          <w:sz w:val="28"/>
          <w:szCs w:val="28"/>
        </w:rPr>
      </w:pPr>
      <w:r>
        <w:rPr>
          <w:rFonts w:hint="eastAsia" w:ascii="仿宋" w:hAnsi="仿宋" w:eastAsia="仿宋" w:cs="仿宋"/>
          <w:b/>
          <w:bCs/>
          <w:sz w:val="24"/>
        </w:rPr>
        <w:br w:type="textWrapping"/>
      </w:r>
      <w:r>
        <w:rPr>
          <w:rFonts w:hint="eastAsia" w:ascii="仿宋" w:hAnsi="仿宋" w:eastAsia="仿宋" w:cs="仿宋"/>
          <w:b/>
          <w:bCs/>
          <w:sz w:val="24"/>
        </w:rPr>
        <w:t>运动队领队签名：</w:t>
      </w:r>
      <w:r>
        <w:rPr>
          <w:rFonts w:hint="eastAsia" w:ascii="宋体" w:hAnsi="宋体" w:cs="宋体"/>
          <w:b/>
          <w:sz w:val="28"/>
          <w:szCs w:val="28"/>
        </w:rPr>
        <w:t xml:space="preserve">                </w:t>
      </w:r>
      <w:r>
        <w:rPr>
          <w:rFonts w:hint="eastAsia" w:ascii="仿宋" w:hAnsi="仿宋" w:eastAsia="仿宋" w:cs="仿宋"/>
          <w:b/>
          <w:bCs/>
          <w:sz w:val="24"/>
        </w:rPr>
        <w:t>运动队教练签名：</w:t>
      </w:r>
    </w:p>
    <w:p w14:paraId="1A9A599F">
      <w:pPr>
        <w:adjustRightInd w:val="0"/>
        <w:snapToGrid w:val="0"/>
        <w:spacing w:line="420" w:lineRule="exact"/>
        <w:ind w:firstLine="482" w:firstLineChars="200"/>
        <w:rPr>
          <w:rFonts w:ascii="宋体" w:hAnsi="宋体" w:cs="宋体"/>
          <w:b/>
          <w:sz w:val="28"/>
          <w:szCs w:val="28"/>
        </w:rPr>
      </w:pPr>
      <w:r>
        <w:rPr>
          <w:rFonts w:hint="eastAsia" w:ascii="仿宋" w:hAnsi="仿宋" w:eastAsia="仿宋" w:cs="仿宋"/>
          <w:b/>
          <w:bCs/>
          <w:sz w:val="24"/>
        </w:rPr>
        <w:t>参赛学校（盖章）：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mNjFjZDI1MTM3Mjg4YjYwMWM3ZWY3NDdhMzI1YTgifQ=="/>
  </w:docVars>
  <w:rsids>
    <w:rsidRoot w:val="0022275B"/>
    <w:rsid w:val="000E2AF5"/>
    <w:rsid w:val="00210FE7"/>
    <w:rsid w:val="0022275B"/>
    <w:rsid w:val="00313C69"/>
    <w:rsid w:val="0036073C"/>
    <w:rsid w:val="004E4C58"/>
    <w:rsid w:val="004F5264"/>
    <w:rsid w:val="00871349"/>
    <w:rsid w:val="0087357A"/>
    <w:rsid w:val="008B564B"/>
    <w:rsid w:val="008E754F"/>
    <w:rsid w:val="009D5BB5"/>
    <w:rsid w:val="00A13847"/>
    <w:rsid w:val="00A6241B"/>
    <w:rsid w:val="00A86387"/>
    <w:rsid w:val="00B11F40"/>
    <w:rsid w:val="00B85CFA"/>
    <w:rsid w:val="00BE2A9A"/>
    <w:rsid w:val="00BE698A"/>
    <w:rsid w:val="00C6035E"/>
    <w:rsid w:val="00C71FAA"/>
    <w:rsid w:val="00C87D07"/>
    <w:rsid w:val="00CC3E82"/>
    <w:rsid w:val="00CD72A4"/>
    <w:rsid w:val="00D547CD"/>
    <w:rsid w:val="00D62F06"/>
    <w:rsid w:val="00DE7AAA"/>
    <w:rsid w:val="00E5416D"/>
    <w:rsid w:val="00E64AE8"/>
    <w:rsid w:val="00E92C97"/>
    <w:rsid w:val="00FA6F72"/>
    <w:rsid w:val="02A805D2"/>
    <w:rsid w:val="051922E9"/>
    <w:rsid w:val="0E3E6CDF"/>
    <w:rsid w:val="0E5B73E2"/>
    <w:rsid w:val="4275330C"/>
    <w:rsid w:val="44D809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4">
    <w:name w:val="Normal (Web)"/>
    <w:basedOn w:val="1"/>
    <w:semiHidden/>
    <w:unhideWhenUsed/>
    <w:qFormat/>
    <w:uiPriority w:val="0"/>
    <w:pPr>
      <w:widowControl/>
      <w:spacing w:before="100" w:beforeAutospacing="1" w:after="100" w:afterAutospacing="1"/>
      <w:jc w:val="left"/>
    </w:pPr>
    <w:rPr>
      <w:rFonts w:ascii="宋体" w:hAnsi="宋体" w:cs="宋体"/>
      <w:kern w:val="0"/>
      <w:sz w:val="24"/>
    </w:rPr>
  </w:style>
  <w:style w:type="character" w:styleId="7">
    <w:name w:val="Hyperlink"/>
    <w:basedOn w:val="6"/>
    <w:semiHidden/>
    <w:unhideWhenUsed/>
    <w:qFormat/>
    <w:uiPriority w:val="99"/>
    <w:rPr>
      <w:color w:val="0000FF" w:themeColor="hyperlink"/>
      <w:u w:val="single"/>
      <w14:textFill>
        <w14:solidFill>
          <w14:schemeClr w14:val="hlink"/>
        </w14:solidFill>
      </w14:textFill>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12</Pages>
  <Words>4294</Words>
  <Characters>4488</Characters>
  <Lines>36</Lines>
  <Paragraphs>10</Paragraphs>
  <TotalTime>17</TotalTime>
  <ScaleCrop>false</ScaleCrop>
  <LinksUpToDate>false</LinksUpToDate>
  <CharactersWithSpaces>4840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2024-08-30T11:33:00Z</dcterms:created>
  <dc:creator>微软用户</dc:creator>
  <cp:lastModifiedBy>李克良</cp:lastModifiedBy>
  <dcterms:modified xsi:type="dcterms:W3CDTF">2024-10-10T13:18:39Z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154D518EE1174CC88AA51DE9E3A90232_13</vt:lpwstr>
  </property>
</Properties>
</file>