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5ECE7">
      <w:pPr>
        <w:spacing w:before="120" w:beforeLines="50" w:after="120" w:afterLines="50"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t>附件</w:t>
      </w:r>
      <w:r>
        <w:rPr>
          <w:rFonts w:eastAsia="仿宋"/>
          <w:color w:val="auto"/>
          <w:sz w:val="28"/>
          <w:szCs w:val="28"/>
        </w:rPr>
        <w:t>1</w:t>
      </w:r>
    </w:p>
    <w:p w14:paraId="6B160DB3">
      <w:pPr>
        <w:pageBreakBefore w:val="0"/>
        <w:widowControl w:val="0"/>
        <w:kinsoku/>
        <w:wordWrap/>
        <w:overflowPunct/>
        <w:topLinePunct w:val="0"/>
        <w:autoSpaceDE/>
        <w:autoSpaceDN/>
        <w:bidi w:val="0"/>
        <w:spacing w:line="560" w:lineRule="exact"/>
        <w:jc w:val="center"/>
        <w:textAlignment w:val="auto"/>
        <w:rPr>
          <w:rFonts w:hint="eastAsia" w:ascii="黑体" w:hAnsi="黑体" w:eastAsia="黑体" w:cs="宋体"/>
          <w:b/>
          <w:color w:val="auto"/>
          <w:sz w:val="44"/>
          <w:szCs w:val="44"/>
        </w:rPr>
      </w:pPr>
      <w:r>
        <w:rPr>
          <w:rFonts w:hint="eastAsia" w:ascii="黑体" w:hAnsi="黑体" w:eastAsia="黑体" w:cs="宋体"/>
          <w:b/>
          <w:color w:val="auto"/>
          <w:sz w:val="44"/>
          <w:szCs w:val="44"/>
        </w:rPr>
        <w:t>202</w:t>
      </w:r>
      <w:r>
        <w:rPr>
          <w:rFonts w:hint="eastAsia" w:ascii="黑体" w:hAnsi="黑体" w:eastAsia="黑体" w:cs="宋体"/>
          <w:b/>
          <w:color w:val="auto"/>
          <w:sz w:val="44"/>
          <w:szCs w:val="44"/>
          <w:lang w:val="en-US" w:eastAsia="zh-CN"/>
        </w:rPr>
        <w:t>5</w:t>
      </w:r>
      <w:r>
        <w:rPr>
          <w:rFonts w:hint="eastAsia" w:ascii="黑体" w:hAnsi="黑体" w:eastAsia="黑体" w:cs="宋体"/>
          <w:b/>
          <w:color w:val="auto"/>
          <w:sz w:val="44"/>
          <w:szCs w:val="44"/>
        </w:rPr>
        <w:t>年黑龙江省大学生</w:t>
      </w:r>
      <w:r>
        <w:rPr>
          <w:rFonts w:hint="eastAsia" w:ascii="黑体" w:hAnsi="黑体" w:eastAsia="黑体" w:cs="宋体"/>
          <w:b/>
          <w:color w:val="auto"/>
          <w:sz w:val="44"/>
          <w:szCs w:val="44"/>
          <w:lang w:eastAsia="zh-CN"/>
        </w:rPr>
        <w:t>五人制</w:t>
      </w:r>
      <w:r>
        <w:rPr>
          <w:rFonts w:hint="eastAsia" w:ascii="黑体" w:hAnsi="黑体" w:eastAsia="黑体" w:cs="宋体"/>
          <w:b/>
          <w:color w:val="auto"/>
          <w:sz w:val="44"/>
          <w:szCs w:val="44"/>
        </w:rPr>
        <w:t>足球锦标赛</w:t>
      </w:r>
    </w:p>
    <w:p w14:paraId="38CBEC5C">
      <w:pPr>
        <w:pageBreakBefore w:val="0"/>
        <w:widowControl w:val="0"/>
        <w:kinsoku/>
        <w:wordWrap/>
        <w:overflowPunct/>
        <w:topLinePunct w:val="0"/>
        <w:autoSpaceDE/>
        <w:autoSpaceDN/>
        <w:bidi w:val="0"/>
        <w:spacing w:line="560" w:lineRule="exact"/>
        <w:jc w:val="center"/>
        <w:textAlignment w:val="auto"/>
        <w:rPr>
          <w:rFonts w:ascii="黑体" w:hAnsi="黑体" w:eastAsia="黑体"/>
          <w:b/>
          <w:color w:val="auto"/>
          <w:sz w:val="44"/>
          <w:szCs w:val="44"/>
        </w:rPr>
      </w:pPr>
      <w:r>
        <w:rPr>
          <w:rFonts w:hint="eastAsia" w:ascii="黑体" w:hAnsi="黑体" w:eastAsia="黑体" w:cs="宋体"/>
          <w:b/>
          <w:color w:val="auto"/>
          <w:sz w:val="44"/>
          <w:szCs w:val="44"/>
        </w:rPr>
        <w:t>竞赛规程</w:t>
      </w:r>
    </w:p>
    <w:p w14:paraId="2798569B">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一、主办单位</w:t>
      </w:r>
    </w:p>
    <w:p w14:paraId="359587C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黑龙江省学生体育协会</w:t>
      </w:r>
    </w:p>
    <w:p w14:paraId="05FE6022">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二、承办单位</w:t>
      </w:r>
    </w:p>
    <w:p w14:paraId="3B7F4954">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
          <w:color w:val="auto"/>
          <w:sz w:val="32"/>
          <w:szCs w:val="32"/>
        </w:rPr>
      </w:pPr>
      <w:r>
        <w:rPr>
          <w:rFonts w:hint="eastAsia" w:ascii="仿宋" w:hAnsi="仿宋" w:eastAsia="仿宋" w:cs="仿宋"/>
          <w:color w:val="auto"/>
          <w:sz w:val="32"/>
          <w:szCs w:val="32"/>
          <w:lang w:eastAsia="zh-CN"/>
        </w:rPr>
        <w:t>佳木斯</w:t>
      </w:r>
      <w:r>
        <w:rPr>
          <w:rFonts w:hint="eastAsia" w:ascii="仿宋" w:hAnsi="仿宋" w:eastAsia="仿宋" w:cs="仿宋"/>
          <w:color w:val="auto"/>
          <w:sz w:val="32"/>
          <w:szCs w:val="32"/>
        </w:rPr>
        <w:t>大学</w:t>
      </w:r>
    </w:p>
    <w:p w14:paraId="4BC16C39">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三、协办单位</w:t>
      </w:r>
    </w:p>
    <w:p w14:paraId="5F526D7E">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黑龙江省学生体育协会足球分会</w:t>
      </w:r>
    </w:p>
    <w:p w14:paraId="6D85381A">
      <w:pPr>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佳木斯市体育局</w:t>
      </w:r>
    </w:p>
    <w:p w14:paraId="2FE98B14">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哈尔滨准者体育</w:t>
      </w:r>
    </w:p>
    <w:p w14:paraId="486C389B">
      <w:pPr>
        <w:pageBreakBefore w:val="0"/>
        <w:widowControl w:val="0"/>
        <w:kinsoku/>
        <w:wordWrap/>
        <w:overflowPunct/>
        <w:topLinePunct w:val="0"/>
        <w:autoSpaceDE/>
        <w:autoSpaceDN/>
        <w:bidi w:val="0"/>
        <w:spacing w:line="560" w:lineRule="exact"/>
        <w:ind w:firstLine="640" w:firstLineChars="200"/>
        <w:jc w:val="left"/>
        <w:textAlignment w:val="auto"/>
        <w:rPr>
          <w:rFonts w:hint="default" w:eastAsia="仿宋"/>
          <w:color w:val="auto"/>
          <w:lang w:val="en-US" w:eastAsia="zh-CN"/>
        </w:rPr>
      </w:pPr>
      <w:r>
        <w:rPr>
          <w:rFonts w:hint="eastAsia" w:ascii="仿宋" w:hAnsi="仿宋" w:eastAsia="仿宋" w:cs="仿宋"/>
          <w:color w:val="auto"/>
          <w:sz w:val="32"/>
          <w:szCs w:val="32"/>
          <w:lang w:eastAsia="zh-CN"/>
        </w:rPr>
        <w:t>舒莱狮</w:t>
      </w:r>
      <w:r>
        <w:rPr>
          <w:rFonts w:hint="eastAsia" w:ascii="仿宋" w:hAnsi="仿宋" w:eastAsia="仿宋" w:cs="仿宋"/>
          <w:color w:val="auto"/>
          <w:sz w:val="32"/>
          <w:szCs w:val="32"/>
          <w:lang w:val="en-US" w:eastAsia="zh-CN"/>
        </w:rPr>
        <w:t>黑龙江运营总部</w:t>
      </w:r>
    </w:p>
    <w:p w14:paraId="4982E007">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四、比赛日期及地点</w:t>
      </w:r>
    </w:p>
    <w:p w14:paraId="15F49BDE">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（一）比赛日期</w:t>
      </w:r>
    </w:p>
    <w:p w14:paraId="14E55CD9">
      <w:pPr>
        <w:pageBreakBefore w:val="0"/>
        <w:widowControl w:val="0"/>
        <w:kinsoku/>
        <w:wordWrap/>
        <w:overflowPunct/>
        <w:topLinePunct w:val="0"/>
        <w:autoSpaceDE/>
        <w:autoSpaceDN/>
        <w:bidi w:val="0"/>
        <w:spacing w:line="560" w:lineRule="exact"/>
        <w:ind w:firstLine="640" w:firstLineChars="200"/>
        <w:jc w:val="left"/>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13</w:t>
      </w:r>
      <w:r>
        <w:rPr>
          <w:rFonts w:hint="eastAsia" w:ascii="仿宋" w:hAnsi="仿宋" w:eastAsia="仿宋" w:cs="仿宋"/>
          <w:color w:val="auto"/>
          <w:sz w:val="32"/>
          <w:szCs w:val="32"/>
        </w:rPr>
        <w:t>日</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4月25日</w:t>
      </w:r>
    </w:p>
    <w:p w14:paraId="660BD080">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（二）比赛地点</w:t>
      </w:r>
    </w:p>
    <w:p w14:paraId="253803A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color w:val="auto"/>
          <w:sz w:val="32"/>
          <w:szCs w:val="32"/>
        </w:rPr>
      </w:pPr>
      <w:r>
        <w:rPr>
          <w:rFonts w:hint="eastAsia" w:ascii="仿宋" w:hAnsi="仿宋" w:eastAsia="仿宋" w:cs="仿宋"/>
          <w:bCs/>
          <w:color w:val="auto"/>
          <w:sz w:val="32"/>
          <w:szCs w:val="32"/>
          <w:lang w:eastAsia="zh-CN"/>
        </w:rPr>
        <w:t>佳木斯大学体育中心</w:t>
      </w:r>
    </w:p>
    <w:p w14:paraId="5F01A95A">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五、参赛单位</w:t>
      </w:r>
    </w:p>
    <w:p w14:paraId="3177917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lang w:val="en-US" w:eastAsia="zh-CN"/>
        </w:rPr>
        <w:t>黑龙江省各</w:t>
      </w:r>
      <w:r>
        <w:rPr>
          <w:rFonts w:hint="eastAsia" w:ascii="仿宋" w:hAnsi="仿宋" w:eastAsia="仿宋" w:cs="仿宋"/>
          <w:color w:val="auto"/>
          <w:sz w:val="32"/>
          <w:szCs w:val="32"/>
        </w:rPr>
        <w:t xml:space="preserve">普通高等学校。  </w:t>
      </w:r>
    </w:p>
    <w:p w14:paraId="4E4C765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六、竞赛组别</w:t>
      </w:r>
    </w:p>
    <w:p w14:paraId="1C0B3AC3">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（一）男子：甲组（普通本科学校）、乙组（体育院校、高职院校体育专业学生、高水平运动员）、丙组（高职高专学校）。</w:t>
      </w:r>
    </w:p>
    <w:p w14:paraId="4E03AC92">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（二）女子：甲组（普通本科学校）、乙组（体育院校、高职院校体育专业学生、高水平运动员）、丙组（高职高专学校）。</w:t>
      </w:r>
    </w:p>
    <w:p w14:paraId="242444D3">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（三）报名不足</w:t>
      </w:r>
      <w:r>
        <w:rPr>
          <w:rFonts w:ascii="仿宋" w:hAnsi="仿宋" w:eastAsia="仿宋" w:cs="仿宋"/>
          <w:bCs/>
          <w:color w:val="auto"/>
          <w:sz w:val="32"/>
          <w:szCs w:val="32"/>
        </w:rPr>
        <w:t>2</w:t>
      </w:r>
      <w:r>
        <w:rPr>
          <w:rFonts w:hint="eastAsia" w:ascii="仿宋" w:hAnsi="仿宋" w:eastAsia="仿宋" w:cs="仿宋"/>
          <w:bCs/>
          <w:color w:val="auto"/>
          <w:sz w:val="32"/>
          <w:szCs w:val="32"/>
        </w:rPr>
        <w:t>队，将视报名情况合并组别比赛，分别</w:t>
      </w:r>
      <w:r>
        <w:rPr>
          <w:rFonts w:hint="eastAsia" w:ascii="仿宋" w:hAnsi="仿宋" w:eastAsia="仿宋" w:cs="仿宋"/>
          <w:color w:val="auto"/>
          <w:sz w:val="32"/>
          <w:szCs w:val="32"/>
        </w:rPr>
        <w:t>计</w:t>
      </w:r>
      <w:r>
        <w:rPr>
          <w:rFonts w:hint="eastAsia" w:ascii="仿宋" w:hAnsi="仿宋" w:eastAsia="仿宋" w:cs="仿宋"/>
          <w:bCs/>
          <w:color w:val="auto"/>
          <w:sz w:val="32"/>
          <w:szCs w:val="32"/>
        </w:rPr>
        <w:t>比赛成绩。</w:t>
      </w:r>
    </w:p>
    <w:p w14:paraId="2027386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七、运动员参赛条件</w:t>
      </w:r>
    </w:p>
    <w:p w14:paraId="1D707304">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（一）基本条件</w:t>
      </w:r>
    </w:p>
    <w:p w14:paraId="0F755DF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1.报名参加本次大学生</w:t>
      </w:r>
      <w:r>
        <w:rPr>
          <w:rFonts w:hint="eastAsia" w:ascii="仿宋" w:hAnsi="仿宋" w:eastAsia="仿宋" w:cs="仿宋"/>
          <w:color w:val="auto"/>
          <w:sz w:val="32"/>
          <w:szCs w:val="32"/>
          <w:lang w:eastAsia="zh-CN"/>
        </w:rPr>
        <w:t>五人制</w:t>
      </w:r>
      <w:r>
        <w:rPr>
          <w:rFonts w:hint="eastAsia" w:ascii="仿宋" w:hAnsi="仿宋" w:eastAsia="仿宋" w:cs="仿宋"/>
          <w:color w:val="auto"/>
          <w:sz w:val="32"/>
          <w:szCs w:val="32"/>
        </w:rPr>
        <w:t>足球锦标赛的运动员，必须是按照教育部关于全国高等院校统一招生考试录取有关规定、经考生所在地高等院校招生委员会审核录取，并有正式学籍的全日制本、专科大学生或研究生。</w:t>
      </w:r>
    </w:p>
    <w:p w14:paraId="4E6FBE75">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2.参赛运动员需思想进步、热爱学习，遵守运动员守则，经医院检查证明身体健康、并投保人身意外伤害保险。</w:t>
      </w:r>
    </w:p>
    <w:p w14:paraId="02835873">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3.凡属进修班、干训班、专修班、短训班、培训班、代培班和电视大学、函授大学、夜大学、职工大学、自修大学、体育运动技术学院等所有列入成人高等教育系列的学生，均不得参加本次比赛。</w:t>
      </w:r>
    </w:p>
    <w:p w14:paraId="606FBB50">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（二）各组别参赛资格</w:t>
      </w:r>
    </w:p>
    <w:p w14:paraId="4C8D4CD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甲组参赛资格：符合全国高等院校报考条件，经全国高等院校统一招生考试并符合教育部制定的有关招生录取政策，被正式录取的普通高等院校本科生、研究生、体育院校中非体育类考生。大学学段曾是体育院校学生（包括体育教育、运动训练及参加体育术科加试的其他专业）、高水平运动队建设学校的高水平运动员不得参加本组别比赛。</w:t>
      </w:r>
    </w:p>
    <w:p w14:paraId="6E8F325F">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w:t>
      </w:r>
      <w:r>
        <w:rPr>
          <w:rFonts w:ascii="仿宋" w:hAnsi="仿宋" w:eastAsia="仿宋" w:cs="仿宋"/>
          <w:color w:val="auto"/>
          <w:sz w:val="32"/>
          <w:szCs w:val="32"/>
        </w:rPr>
        <w:t>.</w:t>
      </w:r>
      <w:r>
        <w:rPr>
          <w:rFonts w:hint="eastAsia" w:ascii="仿宋" w:hAnsi="仿宋" w:eastAsia="仿宋" w:cs="仿宋"/>
          <w:color w:val="auto"/>
          <w:sz w:val="32"/>
          <w:szCs w:val="32"/>
        </w:rPr>
        <w:t>乙组参赛资格：体育院系学生（包括体育教育、运动训练专业及参加体育术科加试的其他专业，高职高专院校体育专业学生）、各高水平运动队建设学校所招收的高水平运动员、符合甲组参赛资格的学生</w:t>
      </w:r>
      <w:r>
        <w:rPr>
          <w:rFonts w:hint="eastAsia" w:ascii="仿宋" w:hAnsi="仿宋" w:eastAsia="仿宋" w:cs="仿宋"/>
          <w:color w:val="auto"/>
          <w:sz w:val="32"/>
          <w:szCs w:val="32"/>
          <w:lang w:eastAsia="zh-CN"/>
        </w:rPr>
        <w:t>，每名运动员</w:t>
      </w:r>
      <w:r>
        <w:rPr>
          <w:rFonts w:hint="eastAsia" w:ascii="仿宋" w:hAnsi="仿宋" w:eastAsia="仿宋" w:cs="仿宋"/>
          <w:color w:val="auto"/>
          <w:sz w:val="32"/>
          <w:szCs w:val="32"/>
        </w:rPr>
        <w:t>只可以参加一个组别比赛。</w:t>
      </w:r>
    </w:p>
    <w:p w14:paraId="319117B9">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3</w:t>
      </w:r>
      <w:r>
        <w:rPr>
          <w:rFonts w:ascii="仿宋" w:hAnsi="仿宋" w:eastAsia="仿宋" w:cs="仿宋"/>
          <w:color w:val="auto"/>
          <w:sz w:val="32"/>
          <w:szCs w:val="32"/>
        </w:rPr>
        <w:t>.</w:t>
      </w:r>
      <w:r>
        <w:rPr>
          <w:rFonts w:hint="eastAsia" w:ascii="仿宋" w:hAnsi="仿宋" w:eastAsia="仿宋" w:cs="仿宋"/>
          <w:color w:val="auto"/>
          <w:sz w:val="32"/>
          <w:szCs w:val="32"/>
        </w:rPr>
        <w:t>丙组参赛资格：高职、高专学生。</w:t>
      </w:r>
    </w:p>
    <w:p w14:paraId="440A07F0">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八、报名及交验材料</w:t>
      </w:r>
    </w:p>
    <w:p w14:paraId="509420AF">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（一）报名</w:t>
      </w:r>
    </w:p>
    <w:p w14:paraId="38DC7EE2">
      <w:pPr>
        <w:pageBreakBefore w:val="0"/>
        <w:widowControl w:val="0"/>
        <w:kinsoku/>
        <w:wordWrap/>
        <w:overflowPunct/>
        <w:topLinePunct w:val="0"/>
        <w:autoSpaceDE/>
        <w:autoSpaceDN/>
        <w:bidi w:val="0"/>
        <w:spacing w:line="560" w:lineRule="exact"/>
        <w:ind w:firstLine="640" w:firstLineChars="200"/>
        <w:textAlignment w:val="auto"/>
        <w:rPr>
          <w:rFonts w:hint="eastAsia" w:eastAsia="黑体"/>
          <w:color w:val="auto"/>
          <w:lang w:eastAsia="zh-CN"/>
        </w:rPr>
      </w:pPr>
      <w:r>
        <w:rPr>
          <w:rFonts w:hint="eastAsia" w:ascii="仿宋" w:hAnsi="仿宋" w:eastAsia="仿宋" w:cs="仿宋"/>
          <w:color w:val="auto"/>
          <w:sz w:val="32"/>
          <w:szCs w:val="32"/>
        </w:rPr>
        <w:t>1.以学校为单位组织报名，</w:t>
      </w:r>
      <w:r>
        <w:rPr>
          <w:rFonts w:ascii="仿宋" w:hAnsi="仿宋" w:eastAsia="仿宋" w:cs="仿宋"/>
          <w:color w:val="auto"/>
          <w:sz w:val="32"/>
          <w:szCs w:val="32"/>
        </w:rPr>
        <w:t>每队可报领队1名、教练1</w:t>
      </w:r>
      <w:r>
        <w:rPr>
          <w:rFonts w:hint="eastAsia" w:ascii="仿宋" w:hAnsi="仿宋" w:eastAsia="仿宋" w:cs="仿宋"/>
          <w:color w:val="auto"/>
          <w:sz w:val="32"/>
          <w:szCs w:val="32"/>
          <w:lang w:val="en-US" w:eastAsia="zh-CN"/>
        </w:rPr>
        <w:t>-2</w:t>
      </w:r>
      <w:r>
        <w:rPr>
          <w:rFonts w:ascii="仿宋" w:hAnsi="仿宋" w:eastAsia="仿宋" w:cs="仿宋"/>
          <w:color w:val="auto"/>
          <w:sz w:val="32"/>
          <w:szCs w:val="32"/>
        </w:rPr>
        <w:t>人、队医1人，</w:t>
      </w:r>
      <w:r>
        <w:rPr>
          <w:rFonts w:hint="eastAsia" w:ascii="仿宋" w:hAnsi="仿宋" w:eastAsia="仿宋" w:cs="仿宋"/>
          <w:color w:val="auto"/>
          <w:sz w:val="32"/>
          <w:szCs w:val="32"/>
        </w:rPr>
        <w:t>运动</w:t>
      </w:r>
      <w:r>
        <w:rPr>
          <w:rFonts w:ascii="仿宋" w:hAnsi="仿宋" w:eastAsia="仿宋" w:cs="仿宋"/>
          <w:color w:val="auto"/>
          <w:sz w:val="32"/>
          <w:szCs w:val="32"/>
        </w:rPr>
        <w:t>员不超过</w:t>
      </w:r>
      <w:r>
        <w:rPr>
          <w:rFonts w:hint="eastAsia" w:ascii="仿宋" w:hAnsi="仿宋" w:eastAsia="仿宋" w:cs="仿宋"/>
          <w:color w:val="auto"/>
          <w:sz w:val="32"/>
          <w:szCs w:val="32"/>
          <w:lang w:val="en-US" w:eastAsia="zh-CN"/>
        </w:rPr>
        <w:t>15</w:t>
      </w:r>
      <w:r>
        <w:rPr>
          <w:rFonts w:ascii="仿宋" w:hAnsi="仿宋" w:eastAsia="仿宋" w:cs="仿宋"/>
          <w:color w:val="auto"/>
          <w:sz w:val="32"/>
          <w:szCs w:val="32"/>
        </w:rPr>
        <w:t>人</w:t>
      </w:r>
      <w:r>
        <w:rPr>
          <w:rFonts w:hint="eastAsia" w:ascii="仿宋" w:hAnsi="仿宋" w:eastAsia="仿宋" w:cs="仿宋"/>
          <w:color w:val="auto"/>
          <w:sz w:val="32"/>
          <w:szCs w:val="32"/>
          <w:lang w:eastAsia="zh-CN"/>
        </w:rPr>
        <w:t>（到达赛区</w:t>
      </w:r>
      <w:r>
        <w:rPr>
          <w:rFonts w:hint="eastAsia" w:ascii="仿宋" w:hAnsi="仿宋" w:eastAsia="仿宋" w:cs="仿宋"/>
          <w:color w:val="auto"/>
          <w:sz w:val="32"/>
          <w:szCs w:val="32"/>
          <w:lang w:val="en-US" w:eastAsia="zh-CN"/>
        </w:rPr>
        <w:t>12人，领队会时确认</w:t>
      </w:r>
      <w:r>
        <w:rPr>
          <w:rFonts w:hint="eastAsia" w:ascii="仿宋" w:hAnsi="仿宋" w:eastAsia="仿宋" w:cs="仿宋"/>
          <w:color w:val="auto"/>
          <w:sz w:val="32"/>
          <w:szCs w:val="32"/>
          <w:lang w:eastAsia="zh-CN"/>
        </w:rPr>
        <w:t>）</w:t>
      </w:r>
      <w:r>
        <w:rPr>
          <w:rFonts w:ascii="仿宋" w:hAnsi="仿宋" w:eastAsia="仿宋" w:cs="仿宋"/>
          <w:color w:val="auto"/>
          <w:sz w:val="32"/>
          <w:szCs w:val="32"/>
        </w:rPr>
        <w:t>；报名单一经上报不得更改。</w:t>
      </w:r>
    </w:p>
    <w:p w14:paraId="542BA103">
      <w:pPr>
        <w:pageBreakBefore w:val="0"/>
        <w:widowControl w:val="0"/>
        <w:kinsoku/>
        <w:wordWrap/>
        <w:overflowPunct/>
        <w:topLinePunct w:val="0"/>
        <w:autoSpaceDE/>
        <w:autoSpaceDN/>
        <w:bidi w:val="0"/>
        <w:spacing w:line="560" w:lineRule="exact"/>
        <w:ind w:firstLine="640" w:firstLineChars="200"/>
        <w:jc w:val="left"/>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 xml:space="preserve">2.各参赛队于 </w:t>
      </w: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31</w:t>
      </w:r>
      <w:r>
        <w:rPr>
          <w:rFonts w:hint="eastAsia" w:ascii="仿宋" w:hAnsi="仿宋" w:eastAsia="仿宋" w:cs="仿宋"/>
          <w:color w:val="auto"/>
          <w:sz w:val="32"/>
          <w:szCs w:val="32"/>
        </w:rPr>
        <w:t>日17:00前将报名表（附件2）WORD格式和加盖学校公章的报名表（PDF格式）的电子版，以“学校+</w:t>
      </w:r>
      <w:r>
        <w:rPr>
          <w:rFonts w:hint="eastAsia" w:ascii="仿宋" w:hAnsi="仿宋" w:eastAsia="仿宋" w:cs="仿宋"/>
          <w:color w:val="auto"/>
          <w:sz w:val="32"/>
          <w:szCs w:val="32"/>
          <w:lang w:eastAsia="zh-CN"/>
        </w:rPr>
        <w:t>五人制足球</w:t>
      </w:r>
      <w:r>
        <w:rPr>
          <w:rFonts w:hint="eastAsia" w:ascii="仿宋" w:hAnsi="仿宋" w:eastAsia="仿宋" w:cs="仿宋"/>
          <w:color w:val="auto"/>
          <w:sz w:val="32"/>
          <w:szCs w:val="32"/>
        </w:rPr>
        <w:t>报名+组别”为主题发送至电子</w:t>
      </w:r>
      <w:r>
        <w:rPr>
          <w:rFonts w:hint="eastAsia" w:ascii="仿宋" w:hAnsi="仿宋" w:eastAsia="仿宋" w:cs="仿宋"/>
          <w:color w:val="auto"/>
          <w:sz w:val="32"/>
          <w:szCs w:val="32"/>
          <w:lang w:eastAsia="zh-CN"/>
        </w:rPr>
        <w:t>邮</w:t>
      </w:r>
      <w:r>
        <w:rPr>
          <w:rFonts w:hint="eastAsia" w:ascii="仿宋" w:hAnsi="仿宋" w:eastAsia="仿宋" w:cs="仿宋"/>
          <w:color w:val="auto"/>
          <w:sz w:val="32"/>
          <w:szCs w:val="32"/>
        </w:rPr>
        <w:t>箱</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56800893@qq.com，联系人：郭佳</w:t>
      </w:r>
      <w:r>
        <w:rPr>
          <w:rFonts w:hint="eastAsia" w:ascii="仿宋" w:hAnsi="仿宋" w:eastAsia="仿宋" w:cs="仿宋"/>
          <w:color w:val="auto"/>
          <w:sz w:val="32"/>
          <w:szCs w:val="32"/>
          <w:lang w:eastAsia="zh-CN"/>
        </w:rPr>
        <w:t>锋</w:t>
      </w:r>
      <w:r>
        <w:rPr>
          <w:rFonts w:hint="eastAsia" w:ascii="仿宋" w:hAnsi="仿宋" w:eastAsia="仿宋" w:cs="仿宋"/>
          <w:color w:val="auto"/>
          <w:sz w:val="32"/>
          <w:szCs w:val="32"/>
        </w:rPr>
        <w:t>，电话：13512681789</w:t>
      </w:r>
      <w:r>
        <w:rPr>
          <w:rFonts w:hint="eastAsia" w:ascii="仿宋" w:hAnsi="仿宋" w:eastAsia="仿宋" w:cs="仿宋"/>
          <w:color w:val="auto"/>
          <w:sz w:val="32"/>
          <w:szCs w:val="32"/>
          <w:lang w:eastAsia="zh-CN"/>
        </w:rPr>
        <w:t>（微信同步）</w:t>
      </w:r>
      <w:r>
        <w:rPr>
          <w:rFonts w:hint="eastAsia" w:ascii="仿宋" w:hAnsi="仿宋" w:eastAsia="仿宋" w:cs="仿宋"/>
          <w:color w:val="auto"/>
          <w:sz w:val="32"/>
          <w:szCs w:val="32"/>
        </w:rPr>
        <w:t>。</w:t>
      </w:r>
    </w:p>
    <w:p w14:paraId="37162E6D">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（二）交验材料</w:t>
      </w:r>
    </w:p>
    <w:p w14:paraId="40A9C5B4">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各参赛队在报到时（</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13</w:t>
      </w:r>
      <w:r>
        <w:rPr>
          <w:rFonts w:hint="eastAsia" w:ascii="仿宋" w:hAnsi="仿宋" w:eastAsia="仿宋" w:cs="仿宋"/>
          <w:color w:val="auto"/>
          <w:sz w:val="32"/>
          <w:szCs w:val="32"/>
        </w:rPr>
        <w:t>日17：30赛前联席会前）提交以下材料：</w:t>
      </w:r>
    </w:p>
    <w:p w14:paraId="07A1B79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1.运动员本人</w:t>
      </w:r>
      <w:r>
        <w:rPr>
          <w:rFonts w:hint="eastAsia" w:ascii="仿宋" w:hAnsi="仿宋" w:eastAsia="仿宋" w:cs="仿宋"/>
          <w:color w:val="auto"/>
          <w:sz w:val="32"/>
          <w:szCs w:val="32"/>
          <w:lang w:eastAsia="zh-CN"/>
        </w:rPr>
        <w:t>出示</w:t>
      </w:r>
      <w:r>
        <w:rPr>
          <w:rFonts w:hint="eastAsia" w:ascii="仿宋" w:hAnsi="仿宋" w:eastAsia="仿宋" w:cs="仿宋"/>
          <w:color w:val="auto"/>
          <w:sz w:val="32"/>
          <w:szCs w:val="32"/>
        </w:rPr>
        <w:t>第二代身份证原件</w:t>
      </w:r>
      <w:r>
        <w:rPr>
          <w:rFonts w:hint="eastAsia" w:ascii="仿宋" w:hAnsi="仿宋" w:eastAsia="仿宋" w:cs="仿宋"/>
          <w:color w:val="auto"/>
          <w:sz w:val="32"/>
          <w:szCs w:val="32"/>
          <w:lang w:eastAsia="zh-CN"/>
        </w:rPr>
        <w:t>并上交</w:t>
      </w:r>
      <w:r>
        <w:rPr>
          <w:rFonts w:hint="eastAsia" w:ascii="仿宋" w:hAnsi="仿宋" w:eastAsia="仿宋" w:cs="仿宋"/>
          <w:color w:val="auto"/>
          <w:sz w:val="32"/>
          <w:szCs w:val="32"/>
        </w:rPr>
        <w:t>复印件；</w:t>
      </w:r>
    </w:p>
    <w:p w14:paraId="69B985B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2.加盖公章的报名表原件；</w:t>
      </w:r>
    </w:p>
    <w:p w14:paraId="4E32A24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3.运动员学籍证明（盖章的入学三联单）</w:t>
      </w:r>
      <w:r>
        <w:rPr>
          <w:rFonts w:hint="eastAsia" w:ascii="仿宋" w:hAnsi="仿宋" w:eastAsia="仿宋" w:cs="仿宋"/>
          <w:color w:val="auto"/>
          <w:sz w:val="32"/>
          <w:szCs w:val="32"/>
          <w:lang w:eastAsia="zh-CN"/>
        </w:rPr>
        <w:t>或电子版学籍证明</w:t>
      </w:r>
      <w:r>
        <w:rPr>
          <w:rFonts w:hint="eastAsia" w:ascii="仿宋" w:hAnsi="仿宋" w:eastAsia="仿宋" w:cs="仿宋"/>
          <w:color w:val="auto"/>
          <w:sz w:val="32"/>
          <w:szCs w:val="32"/>
        </w:rPr>
        <w:t>；</w:t>
      </w:r>
    </w:p>
    <w:p w14:paraId="527D6E0F">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4.保险证明（附件3）；各参赛单位所有人员必须自行购买关于本次比赛的人身意外伤害险，保障内容包括：意外身故和残疾（保额不低于10万）；意外医疗包含门急诊和住院费用（保额不低于2万）；及由于比赛引发的其他相关问题等。保险有效期时间包括比赛来回途中；</w:t>
      </w:r>
    </w:p>
    <w:p w14:paraId="575C2026">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5.体检证明（附件4）；参加比赛的所有运动员都须经医院体检证明身体健康，适合参加所报名项目比赛的体检报告（体检报告必须有心电图监测）；</w:t>
      </w:r>
    </w:p>
    <w:p w14:paraId="265AAC7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6.自愿参赛责任及风险告知书（附件5）。</w:t>
      </w:r>
    </w:p>
    <w:p w14:paraId="34B8AE1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以上材料不全或不符合要求者不得参赛。</w:t>
      </w:r>
    </w:p>
    <w:p w14:paraId="48290005">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九、竞赛办法</w:t>
      </w:r>
    </w:p>
    <w:p w14:paraId="212F4544">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（一）根据各组别报名队数确定赛制及分组，6支球队</w:t>
      </w:r>
      <w:r>
        <w:rPr>
          <w:rFonts w:ascii="仿宋" w:hAnsi="仿宋" w:eastAsia="仿宋" w:cs="仿宋"/>
          <w:color w:val="auto"/>
          <w:sz w:val="32"/>
          <w:szCs w:val="32"/>
        </w:rPr>
        <w:t>以下（含6支）</w:t>
      </w:r>
      <w:r>
        <w:rPr>
          <w:rFonts w:hint="eastAsia" w:ascii="仿宋" w:hAnsi="仿宋" w:eastAsia="仿宋" w:cs="仿宋"/>
          <w:color w:val="auto"/>
          <w:sz w:val="32"/>
          <w:szCs w:val="32"/>
        </w:rPr>
        <w:t>单循环，6支球队以上分组循环交叉淘汰。单循环比赛采用贝格尔编排。</w:t>
      </w:r>
    </w:p>
    <w:p w14:paraId="7B9C7418">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（二）决定单循环比赛名次办法</w:t>
      </w:r>
    </w:p>
    <w:p w14:paraId="52265AB0">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1.每场比赛均决出胜负，无加时赛，平局直接罚球点球，规定比赛时间内决出胜负者，胜队得3分，负队得0分；点球决出胜负者，胜队得2分；负队得</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分。</w:t>
      </w:r>
    </w:p>
    <w:p w14:paraId="4B43D0E8">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2.如果两队或两队以上积分相等，依下列顺序决定名次：</w:t>
      </w:r>
    </w:p>
    <w:p w14:paraId="340D94FA">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（1）积分相等队之间相互比赛积分多者，名次列前；</w:t>
      </w:r>
    </w:p>
    <w:p w14:paraId="26619231">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（2）积分相等队之间相互比赛常规时间内净胜球数多者，名次列前；</w:t>
      </w:r>
    </w:p>
    <w:p w14:paraId="0DDF4834">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（3）积分相等队之间相互比赛常规时间进球数多者，名次列前；</w:t>
      </w:r>
    </w:p>
    <w:p w14:paraId="2403B76E">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（4）积分相等队小组比赛中常规时间内净胜球多者，名次列前；</w:t>
      </w:r>
    </w:p>
    <w:p w14:paraId="67A24596">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（5）积分相等队小组比赛中常规时间内进球总数多者，名次列前；</w:t>
      </w:r>
    </w:p>
    <w:p w14:paraId="7757E7D5">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（6）积分相等队小组比赛中获得红牌总数少者，名次列前；</w:t>
      </w:r>
    </w:p>
    <w:p w14:paraId="79888311">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（7）积分相等队小组比赛中获得黄牌总数少者，名次列前。</w:t>
      </w:r>
    </w:p>
    <w:p w14:paraId="2CD2D44B">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（8）如仍相等，以抽签形式决定名次。</w:t>
      </w:r>
    </w:p>
    <w:p w14:paraId="4B9CA2F9">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（三）淘汰赛无加时赛，直接罚点球决胜。</w:t>
      </w:r>
    </w:p>
    <w:p w14:paraId="60A2C2F2">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1.双方各踢5次，轮流踢点球；</w:t>
      </w:r>
    </w:p>
    <w:p w14:paraId="2B1EC485">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2.如果两队踢满5次前，一队的进球数已多于另一队踢满5次时可能的进球数，则不需要再踢；</w:t>
      </w:r>
    </w:p>
    <w:p w14:paraId="2E24FFD0">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3.如果两队均已踢满5次，双方进球数相同或均未进球，则按相间顺序轮流踢点球，直至双方踢球次数相同，而一队较另一队多进一球时为止；</w:t>
      </w:r>
    </w:p>
    <w:p w14:paraId="7A60C892">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4.所有运动员和替补运动员均有资格踢点球；</w:t>
      </w:r>
    </w:p>
    <w:p w14:paraId="37757986">
      <w:pPr>
        <w:pageBreakBefore w:val="0"/>
        <w:widowControl w:val="0"/>
        <w:tabs>
          <w:tab w:val="left" w:pos="720"/>
        </w:tabs>
        <w:kinsoku/>
        <w:wordWrap/>
        <w:overflowPunct/>
        <w:topLinePunct w:val="0"/>
        <w:autoSpaceDE/>
        <w:autoSpaceDN/>
        <w:bidi w:val="0"/>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5.每次应由不同的运动员踢点球，直至双方符合资格的运动员均踢过一次后方可踢第二次。</w:t>
      </w:r>
    </w:p>
    <w:p w14:paraId="676B0CE3">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十、比赛相关规定</w:t>
      </w:r>
    </w:p>
    <w:p w14:paraId="57AF9D8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（一）执行中国足球协会最新审定《</w:t>
      </w:r>
      <w:r>
        <w:rPr>
          <w:rFonts w:hint="eastAsia" w:ascii="仿宋" w:hAnsi="仿宋" w:eastAsia="仿宋" w:cs="仿宋"/>
          <w:color w:val="auto"/>
          <w:sz w:val="32"/>
          <w:szCs w:val="32"/>
          <w:lang w:eastAsia="zh-CN"/>
        </w:rPr>
        <w:t>五人制</w:t>
      </w:r>
      <w:r>
        <w:rPr>
          <w:rFonts w:hint="eastAsia" w:ascii="仿宋" w:hAnsi="仿宋" w:eastAsia="仿宋" w:cs="仿宋"/>
          <w:color w:val="auto"/>
          <w:sz w:val="32"/>
          <w:szCs w:val="32"/>
        </w:rPr>
        <w:t>足球竞赛规则》。</w:t>
      </w:r>
    </w:p>
    <w:p w14:paraId="62A4968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（二）执行《全国学生体育竞赛纪律处罚管理规定》。</w:t>
      </w:r>
    </w:p>
    <w:p w14:paraId="5664FBD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（三）比赛时间</w:t>
      </w:r>
    </w:p>
    <w:p w14:paraId="50F35C5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1.男子组全场比赛时间为</w:t>
      </w:r>
      <w:r>
        <w:rPr>
          <w:rFonts w:hint="eastAsia" w:ascii="仿宋" w:hAnsi="仿宋" w:eastAsia="仿宋" w:cs="仿宋"/>
          <w:color w:val="auto"/>
          <w:sz w:val="32"/>
          <w:szCs w:val="32"/>
          <w:lang w:val="en-US" w:eastAsia="zh-CN"/>
        </w:rPr>
        <w:t>40</w:t>
      </w:r>
      <w:r>
        <w:rPr>
          <w:rFonts w:hint="eastAsia" w:ascii="仿宋" w:hAnsi="仿宋" w:eastAsia="仿宋" w:cs="仿宋"/>
          <w:color w:val="auto"/>
          <w:sz w:val="32"/>
          <w:szCs w:val="32"/>
        </w:rPr>
        <w:t>分钟（上、下半场各</w:t>
      </w:r>
      <w:r>
        <w:rPr>
          <w:rFonts w:hint="eastAsia" w:ascii="仿宋" w:hAnsi="仿宋" w:eastAsia="仿宋" w:cs="仿宋"/>
          <w:color w:val="auto"/>
          <w:sz w:val="32"/>
          <w:szCs w:val="32"/>
          <w:lang w:val="en-US" w:eastAsia="zh-CN"/>
        </w:rPr>
        <w:t>20</w:t>
      </w:r>
      <w:r>
        <w:rPr>
          <w:rFonts w:hint="eastAsia" w:ascii="仿宋" w:hAnsi="仿宋" w:eastAsia="仿宋" w:cs="仿宋"/>
          <w:color w:val="auto"/>
          <w:sz w:val="32"/>
          <w:szCs w:val="32"/>
        </w:rPr>
        <w:t>分钟），中场休息不超过</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分钟；</w:t>
      </w:r>
    </w:p>
    <w:p w14:paraId="71E38C0C">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2.女子组全场比赛时间为</w:t>
      </w:r>
      <w:r>
        <w:rPr>
          <w:rFonts w:hint="eastAsia" w:ascii="仿宋" w:hAnsi="仿宋" w:eastAsia="仿宋" w:cs="仿宋"/>
          <w:color w:val="auto"/>
          <w:sz w:val="32"/>
          <w:szCs w:val="32"/>
          <w:lang w:val="en-US" w:eastAsia="zh-CN"/>
        </w:rPr>
        <w:t>40</w:t>
      </w:r>
      <w:r>
        <w:rPr>
          <w:rFonts w:hint="eastAsia" w:ascii="仿宋" w:hAnsi="仿宋" w:eastAsia="仿宋" w:cs="仿宋"/>
          <w:color w:val="auto"/>
          <w:sz w:val="32"/>
          <w:szCs w:val="32"/>
        </w:rPr>
        <w:t>分钟（上、下半场各</w:t>
      </w:r>
      <w:r>
        <w:rPr>
          <w:rFonts w:hint="eastAsia" w:ascii="仿宋" w:hAnsi="仿宋" w:eastAsia="仿宋" w:cs="仿宋"/>
          <w:color w:val="auto"/>
          <w:sz w:val="32"/>
          <w:szCs w:val="32"/>
          <w:lang w:val="en-US" w:eastAsia="zh-CN"/>
        </w:rPr>
        <w:t>20</w:t>
      </w:r>
      <w:r>
        <w:rPr>
          <w:rFonts w:hint="eastAsia" w:ascii="仿宋" w:hAnsi="仿宋" w:eastAsia="仿宋" w:cs="仿宋"/>
          <w:color w:val="auto"/>
          <w:sz w:val="32"/>
          <w:szCs w:val="32"/>
        </w:rPr>
        <w:t>分钟），中场休息不超过</w:t>
      </w:r>
      <w:r>
        <w:rPr>
          <w:rFonts w:hint="eastAsia" w:ascii="仿宋" w:hAnsi="仿宋" w:eastAsia="仿宋" w:cs="仿宋"/>
          <w:color w:val="auto"/>
          <w:sz w:val="32"/>
          <w:szCs w:val="32"/>
          <w:lang w:val="en-US" w:eastAsia="zh-CN"/>
        </w:rPr>
        <w:t>10</w:t>
      </w:r>
      <w:r>
        <w:rPr>
          <w:rFonts w:hint="eastAsia" w:ascii="仿宋" w:hAnsi="仿宋" w:eastAsia="仿宋" w:cs="仿宋"/>
          <w:color w:val="auto"/>
          <w:sz w:val="32"/>
          <w:szCs w:val="32"/>
        </w:rPr>
        <w:t>分钟。</w:t>
      </w:r>
    </w:p>
    <w:p w14:paraId="7713153B">
      <w:pPr>
        <w:pageBreakBefore w:val="0"/>
        <w:widowControl w:val="0"/>
        <w:kinsoku/>
        <w:wordWrap/>
        <w:overflowPunct/>
        <w:topLinePunct w:val="0"/>
        <w:autoSpaceDE/>
        <w:autoSpaceDN/>
        <w:bidi w:val="0"/>
        <w:spacing w:line="560" w:lineRule="exact"/>
        <w:ind w:firstLine="640" w:firstLineChars="200"/>
        <w:jc w:val="left"/>
        <w:textAlignment w:val="auto"/>
        <w:rPr>
          <w:rFonts w:ascii="仿宋" w:hAnsi="仿宋" w:eastAsia="仿宋" w:cs="仿宋"/>
          <w:color w:val="auto"/>
          <w:sz w:val="32"/>
          <w:szCs w:val="32"/>
        </w:rPr>
      </w:pPr>
      <w:r>
        <w:rPr>
          <w:rFonts w:hint="eastAsia" w:ascii="仿宋" w:hAnsi="仿宋" w:eastAsia="仿宋" w:cs="仿宋"/>
          <w:color w:val="auto"/>
          <w:sz w:val="32"/>
          <w:szCs w:val="32"/>
        </w:rPr>
        <w:t>（四）比赛</w:t>
      </w:r>
      <w:r>
        <w:rPr>
          <w:rFonts w:hint="eastAsia" w:ascii="仿宋" w:hAnsi="仿宋" w:eastAsia="仿宋" w:cs="仿宋"/>
          <w:color w:val="auto"/>
          <w:sz w:val="32"/>
          <w:szCs w:val="32"/>
          <w:lang w:eastAsia="zh-CN"/>
        </w:rPr>
        <w:t>场地为木质地板，比赛</w:t>
      </w:r>
      <w:r>
        <w:rPr>
          <w:rFonts w:hint="eastAsia" w:ascii="仿宋" w:hAnsi="仿宋" w:eastAsia="仿宋" w:cs="仿宋"/>
          <w:color w:val="auto"/>
          <w:sz w:val="32"/>
          <w:szCs w:val="32"/>
        </w:rPr>
        <w:t>用球为</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号</w:t>
      </w:r>
      <w:r>
        <w:rPr>
          <w:rFonts w:hint="eastAsia" w:ascii="仿宋" w:hAnsi="仿宋" w:eastAsia="仿宋" w:cs="仿宋"/>
          <w:color w:val="auto"/>
          <w:sz w:val="32"/>
          <w:szCs w:val="32"/>
          <w:lang w:eastAsia="zh-CN"/>
        </w:rPr>
        <w:t>低弹</w:t>
      </w:r>
      <w:r>
        <w:rPr>
          <w:rFonts w:hint="eastAsia" w:ascii="仿宋" w:hAnsi="仿宋" w:eastAsia="仿宋" w:cs="仿宋"/>
          <w:color w:val="auto"/>
          <w:sz w:val="32"/>
          <w:szCs w:val="32"/>
        </w:rPr>
        <w:t>足球，由赛会组委会提供。</w:t>
      </w:r>
    </w:p>
    <w:p w14:paraId="0ADC778E">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（五）每场比赛允许填报上场运动员</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名，替补运动员</w:t>
      </w:r>
      <w:r>
        <w:rPr>
          <w:rFonts w:hint="eastAsia" w:ascii="仿宋" w:hAnsi="仿宋" w:eastAsia="仿宋" w:cs="仿宋"/>
          <w:color w:val="auto"/>
          <w:sz w:val="32"/>
          <w:szCs w:val="32"/>
          <w:lang w:val="en-US" w:eastAsia="zh-CN"/>
        </w:rPr>
        <w:t>7</w:t>
      </w:r>
      <w:r>
        <w:rPr>
          <w:rFonts w:hint="eastAsia" w:ascii="仿宋" w:hAnsi="仿宋" w:eastAsia="仿宋" w:cs="仿宋"/>
          <w:color w:val="auto"/>
          <w:sz w:val="32"/>
          <w:szCs w:val="32"/>
        </w:rPr>
        <w:t>名。</w:t>
      </w:r>
    </w:p>
    <w:p w14:paraId="3818252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（六）如因特殊原因干扰，造成比赛中断，经组委会的多方努力仍未能恢复比赛，当时比赛成绩有效。组委会必须尽快（24</w:t>
      </w:r>
    </w:p>
    <w:p w14:paraId="0F779B34">
      <w:pPr>
        <w:pageBreakBefore w:val="0"/>
        <w:widowControl w:val="0"/>
        <w:kinsoku/>
        <w:wordWrap/>
        <w:overflowPunct/>
        <w:topLinePunct w:val="0"/>
        <w:autoSpaceDE/>
        <w:autoSpaceDN/>
        <w:bidi w:val="0"/>
        <w:spacing w:line="560" w:lineRule="exact"/>
        <w:textAlignment w:val="auto"/>
        <w:rPr>
          <w:rFonts w:ascii="仿宋" w:hAnsi="仿宋" w:eastAsia="仿宋" w:cs="仿宋"/>
          <w:color w:val="auto"/>
          <w:sz w:val="32"/>
          <w:szCs w:val="32"/>
        </w:rPr>
      </w:pPr>
      <w:r>
        <w:rPr>
          <w:rFonts w:hint="eastAsia" w:ascii="仿宋" w:hAnsi="仿宋" w:eastAsia="仿宋" w:cs="仿宋"/>
          <w:color w:val="auto"/>
          <w:sz w:val="32"/>
          <w:szCs w:val="32"/>
        </w:rPr>
        <w:t>小时内）另选场地补足本场比赛剩余时间（包括罚球点球）。</w:t>
      </w:r>
    </w:p>
    <w:p w14:paraId="593FB998">
      <w:pPr>
        <w:pageBreakBefore w:val="0"/>
        <w:widowControl w:val="0"/>
        <w:numPr>
          <w:ilvl w:val="0"/>
          <w:numId w:val="1"/>
        </w:numPr>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服装及装备要求</w:t>
      </w:r>
    </w:p>
    <w:p w14:paraId="53F2D29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1.比赛时，每队必须备有深、浅两种颜色的比赛服装和球袜以及有别于场上队员、裁判员服装颜色的分队背心（各队必须准备，否则不允许参赛）。号码颜色应与服装颜色有清晰、明显的</w:t>
      </w:r>
    </w:p>
    <w:p w14:paraId="1C223BAA">
      <w:pPr>
        <w:pageBreakBefore w:val="0"/>
        <w:widowControl w:val="0"/>
        <w:kinsoku/>
        <w:wordWrap/>
        <w:overflowPunct/>
        <w:topLinePunct w:val="0"/>
        <w:autoSpaceDE/>
        <w:autoSpaceDN/>
        <w:bidi w:val="0"/>
        <w:spacing w:line="560" w:lineRule="exact"/>
        <w:textAlignment w:val="auto"/>
        <w:rPr>
          <w:rFonts w:ascii="仿宋" w:hAnsi="仿宋" w:eastAsia="仿宋" w:cs="仿宋"/>
          <w:color w:val="auto"/>
          <w:sz w:val="32"/>
          <w:szCs w:val="32"/>
        </w:rPr>
      </w:pPr>
      <w:r>
        <w:rPr>
          <w:rFonts w:hint="eastAsia" w:ascii="仿宋" w:hAnsi="仿宋" w:eastAsia="仿宋" w:cs="仿宋"/>
          <w:color w:val="auto"/>
          <w:sz w:val="32"/>
          <w:szCs w:val="32"/>
        </w:rPr>
        <w:t>区别，不准临时粘贴，凡不符合规定或无号、重号及非</w:t>
      </w:r>
      <w:r>
        <w:rPr>
          <w:rFonts w:ascii="仿宋" w:hAnsi="仿宋" w:eastAsia="仿宋" w:cs="仿宋"/>
          <w:color w:val="auto"/>
          <w:sz w:val="32"/>
          <w:szCs w:val="32"/>
        </w:rPr>
        <w:t>1</w:t>
      </w:r>
      <w:r>
        <w:rPr>
          <w:rFonts w:hint="eastAsia" w:ascii="仿宋" w:hAnsi="仿宋" w:eastAsia="仿宋" w:cs="仿宋"/>
          <w:color w:val="auto"/>
          <w:sz w:val="32"/>
          <w:szCs w:val="32"/>
        </w:rPr>
        <w:t>－</w:t>
      </w:r>
      <w:r>
        <w:rPr>
          <w:rFonts w:ascii="仿宋" w:hAnsi="仿宋" w:eastAsia="仿宋" w:cs="仿宋"/>
          <w:color w:val="auto"/>
          <w:sz w:val="32"/>
          <w:szCs w:val="32"/>
        </w:rPr>
        <w:t>99</w:t>
      </w:r>
      <w:r>
        <w:rPr>
          <w:rFonts w:hint="eastAsia" w:ascii="仿宋" w:hAnsi="仿宋" w:eastAsia="仿宋" w:cs="仿宋"/>
          <w:color w:val="auto"/>
          <w:sz w:val="32"/>
          <w:szCs w:val="32"/>
        </w:rPr>
        <w:t>号的运动员均不得上场比赛。全队的护袜颜色、款式必须一致。服装、护袜的颜色必须认真填写在正式报名单内（包括守门员服装、护袜颜色）。</w:t>
      </w:r>
    </w:p>
    <w:p w14:paraId="4B2A5BC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ascii="仿宋" w:hAnsi="仿宋" w:eastAsia="仿宋" w:cs="仿宋"/>
          <w:color w:val="auto"/>
          <w:sz w:val="32"/>
          <w:szCs w:val="32"/>
        </w:rPr>
        <w:t>2.</w:t>
      </w:r>
      <w:r>
        <w:rPr>
          <w:rFonts w:hint="eastAsia" w:ascii="仿宋" w:hAnsi="仿宋" w:eastAsia="仿宋" w:cs="仿宋"/>
          <w:color w:val="auto"/>
          <w:sz w:val="32"/>
          <w:szCs w:val="32"/>
        </w:rPr>
        <w:t>比赛队员的姓名、号码必须与报名单相符，否则无法参赛。</w:t>
      </w:r>
    </w:p>
    <w:p w14:paraId="537F0F1B">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3.守门员</w:t>
      </w:r>
      <w:r>
        <w:rPr>
          <w:rFonts w:hint="eastAsia" w:ascii="仿宋" w:hAnsi="仿宋" w:eastAsia="仿宋" w:cs="仿宋"/>
          <w:color w:val="auto"/>
          <w:sz w:val="32"/>
          <w:szCs w:val="32"/>
          <w:lang w:eastAsia="zh-CN"/>
        </w:rPr>
        <w:t>可以穿长裤，</w:t>
      </w:r>
      <w:r>
        <w:rPr>
          <w:rFonts w:hint="eastAsia" w:ascii="仿宋" w:hAnsi="仿宋" w:eastAsia="仿宋" w:cs="仿宋"/>
          <w:color w:val="auto"/>
          <w:sz w:val="32"/>
          <w:szCs w:val="32"/>
        </w:rPr>
        <w:t>比赛服装颜色要与其他队员、裁判员的服装颜色有明显区别。</w:t>
      </w:r>
      <w:r>
        <w:rPr>
          <w:rFonts w:hint="eastAsia" w:ascii="仿宋" w:hAnsi="仿宋" w:eastAsia="仿宋" w:cs="仿宋"/>
          <w:color w:val="auto"/>
          <w:sz w:val="32"/>
          <w:szCs w:val="32"/>
          <w:lang w:eastAsia="zh-CN"/>
        </w:rPr>
        <w:t>守门员如穿铲球裤或贴身长裤，必须与短裤的主色相同。</w:t>
      </w:r>
    </w:p>
    <w:p w14:paraId="408624E0">
      <w:pPr>
        <w:pageBreakBefore w:val="0"/>
        <w:widowControl w:val="0"/>
        <w:kinsoku/>
        <w:wordWrap/>
        <w:overflowPunct/>
        <w:topLinePunct w:val="0"/>
        <w:autoSpaceDE/>
        <w:autoSpaceDN/>
        <w:bidi w:val="0"/>
        <w:spacing w:line="560" w:lineRule="exact"/>
        <w:ind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4.如果球队采用“超人战术”替换了守门员，则上场守门员（超人球员）比赛服装必须与本队守门员服装相同并印有原号码。</w:t>
      </w:r>
    </w:p>
    <w:p w14:paraId="445F8739">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.场上队长须自备 6 厘米宽与上衣颜色有明显区别的袖标。</w:t>
      </w:r>
    </w:p>
    <w:p w14:paraId="46262C03">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lang w:val="en-US" w:eastAsia="zh-CN"/>
        </w:rPr>
        <w:t>6</w:t>
      </w:r>
      <w:r>
        <w:rPr>
          <w:rFonts w:hint="eastAsia" w:ascii="仿宋" w:hAnsi="仿宋" w:eastAsia="仿宋" w:cs="仿宋"/>
          <w:bCs/>
          <w:color w:val="auto"/>
          <w:sz w:val="32"/>
          <w:szCs w:val="32"/>
        </w:rPr>
        <w:t>.上场队员必须戴护腿板，不佩戴者不得上场比赛，缠护腿板绷带的颜色必须与球袜主色一致；比赛服装和护袜的颜色必须全队一致。</w:t>
      </w:r>
      <w:r>
        <w:rPr>
          <w:rFonts w:hint="eastAsia" w:ascii="仿宋" w:hAnsi="仿宋" w:eastAsia="仿宋" w:cs="仿宋"/>
          <w:bCs/>
          <w:color w:val="auto"/>
          <w:sz w:val="32"/>
          <w:szCs w:val="32"/>
          <w:lang w:eastAsia="zh-CN"/>
        </w:rPr>
        <w:t>场地为硬质地板，</w:t>
      </w:r>
      <w:r>
        <w:rPr>
          <w:rFonts w:hint="eastAsia" w:ascii="仿宋" w:hAnsi="仿宋" w:eastAsia="仿宋" w:cs="仿宋"/>
          <w:bCs/>
          <w:color w:val="auto"/>
          <w:sz w:val="32"/>
          <w:szCs w:val="32"/>
        </w:rPr>
        <w:t>运动员一律穿</w:t>
      </w:r>
      <w:r>
        <w:rPr>
          <w:rFonts w:hint="eastAsia" w:ascii="仿宋" w:hAnsi="仿宋" w:eastAsia="仿宋" w:cs="仿宋"/>
          <w:bCs/>
          <w:color w:val="auto"/>
          <w:sz w:val="32"/>
          <w:szCs w:val="32"/>
          <w:lang w:eastAsia="zh-CN"/>
        </w:rPr>
        <w:t>牛筋底或胶底足球鞋</w:t>
      </w:r>
      <w:r>
        <w:rPr>
          <w:rFonts w:hint="eastAsia" w:ascii="仿宋" w:hAnsi="仿宋" w:eastAsia="仿宋" w:cs="仿宋"/>
          <w:bCs/>
          <w:color w:val="auto"/>
          <w:sz w:val="32"/>
          <w:szCs w:val="32"/>
        </w:rPr>
        <w:t>。</w:t>
      </w:r>
    </w:p>
    <w:p w14:paraId="2EF6C408">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lang w:val="en-US" w:eastAsia="zh-CN"/>
        </w:rPr>
        <w:t>7</w:t>
      </w:r>
      <w:r>
        <w:rPr>
          <w:rFonts w:hint="eastAsia" w:ascii="仿宋" w:hAnsi="仿宋" w:eastAsia="仿宋" w:cs="仿宋"/>
          <w:bCs/>
          <w:color w:val="auto"/>
          <w:sz w:val="32"/>
          <w:szCs w:val="32"/>
        </w:rPr>
        <w:t>.队员上衣内衣颜色与衣袖主色一致，内衬裤/紧身裤颜色必须与短裤的主色或短裤底部颜色一致，同队场上队员必须统一。</w:t>
      </w:r>
    </w:p>
    <w:p w14:paraId="1CA76D9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lang w:val="en-US" w:eastAsia="zh-CN"/>
        </w:rPr>
        <w:t>8</w:t>
      </w:r>
      <w:r>
        <w:rPr>
          <w:rFonts w:hint="eastAsia" w:ascii="仿宋" w:hAnsi="仿宋" w:eastAsia="仿宋" w:cs="仿宋"/>
          <w:bCs/>
          <w:color w:val="auto"/>
          <w:sz w:val="32"/>
          <w:szCs w:val="32"/>
        </w:rPr>
        <w:t>.赛前联席会确认每场比赛双方球队的服装、护袜颜色（包</w:t>
      </w:r>
    </w:p>
    <w:p w14:paraId="61813959">
      <w:pPr>
        <w:pageBreakBefore w:val="0"/>
        <w:widowControl w:val="0"/>
        <w:kinsoku/>
        <w:wordWrap/>
        <w:overflowPunct/>
        <w:topLinePunct w:val="0"/>
        <w:autoSpaceDE/>
        <w:autoSpaceDN/>
        <w:bidi w:val="0"/>
        <w:spacing w:line="560" w:lineRule="exac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括守门员服、护袜颜色）和替补席分队背心颜色。</w:t>
      </w:r>
    </w:p>
    <w:p w14:paraId="2EA9320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lang w:val="en-US" w:eastAsia="zh-CN"/>
        </w:rPr>
        <w:t>9</w:t>
      </w:r>
      <w:r>
        <w:rPr>
          <w:rFonts w:hint="eastAsia" w:ascii="仿宋" w:hAnsi="仿宋" w:eastAsia="仿宋" w:cs="仿宋"/>
          <w:bCs/>
          <w:color w:val="auto"/>
          <w:sz w:val="32"/>
          <w:szCs w:val="32"/>
        </w:rPr>
        <w:t>.参赛运动员不得佩戴任何饰物（项链、手链、戒指、手表、计步手环，发卡等）；不得佩戴普通眼镜上场比赛，允许佩戴运动型眼镜；不得留长指甲、</w:t>
      </w:r>
      <w:r>
        <w:rPr>
          <w:rFonts w:hint="eastAsia" w:ascii="仿宋" w:hAnsi="仿宋" w:eastAsia="仿宋" w:cs="仿宋"/>
          <w:bCs/>
          <w:color w:val="auto"/>
          <w:sz w:val="32"/>
          <w:szCs w:val="32"/>
          <w:lang w:eastAsia="zh-CN"/>
        </w:rPr>
        <w:t>美甲、</w:t>
      </w:r>
      <w:r>
        <w:rPr>
          <w:rFonts w:hint="eastAsia" w:ascii="仿宋" w:hAnsi="仿宋" w:eastAsia="仿宋" w:cs="仿宋"/>
          <w:bCs/>
          <w:color w:val="auto"/>
          <w:sz w:val="32"/>
          <w:szCs w:val="32"/>
        </w:rPr>
        <w:t>怪异发型，否则取消比赛资格。</w:t>
      </w:r>
    </w:p>
    <w:p w14:paraId="2C7A614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（八）如有不可抗拒的原因需更改比赛日期，由组委会提前</w:t>
      </w:r>
    </w:p>
    <w:p w14:paraId="4332B4F2">
      <w:pPr>
        <w:pageBreakBefore w:val="0"/>
        <w:widowControl w:val="0"/>
        <w:kinsoku/>
        <w:wordWrap/>
        <w:overflowPunct/>
        <w:topLinePunct w:val="0"/>
        <w:autoSpaceDE/>
        <w:autoSpaceDN/>
        <w:bidi w:val="0"/>
        <w:spacing w:line="560" w:lineRule="exac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通知相关球队。</w:t>
      </w:r>
    </w:p>
    <w:p w14:paraId="0DFC928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（九）红黄牌处罚（同一名运动员）</w:t>
      </w:r>
    </w:p>
    <w:p w14:paraId="6746B601">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1.被出示黄牌累积两次，停赛一场（同一场比赛因连续被出示两张黄牌而被出示红牌的，该两张黄牌不作累积）。</w:t>
      </w:r>
    </w:p>
    <w:p w14:paraId="4AED4280">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2.第一次被出示红牌，停赛一场；第二次被出示红牌，停赛两场；第三次被出示红牌，停赛四场，并以此类推，根据出示次数加倍停赛场次。</w:t>
      </w:r>
    </w:p>
    <w:p w14:paraId="66BB835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3.小组赛黄牌不带入第二阶段比赛，小组赛红牌和纪律处罚带入第二阶段。</w:t>
      </w:r>
    </w:p>
    <w:p w14:paraId="2CAA915B">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（十）替补席和技术区</w:t>
      </w:r>
    </w:p>
    <w:p w14:paraId="248FEE4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1.每队替补席位人员不多于</w:t>
      </w:r>
      <w:r>
        <w:rPr>
          <w:rFonts w:hint="eastAsia" w:ascii="仿宋" w:hAnsi="仿宋" w:eastAsia="仿宋"/>
          <w:color w:val="auto"/>
          <w:sz w:val="32"/>
          <w:szCs w:val="32"/>
          <w:lang w:val="en-US" w:eastAsia="zh-CN"/>
        </w:rPr>
        <w:t>12</w:t>
      </w:r>
      <w:r>
        <w:rPr>
          <w:rFonts w:hint="eastAsia" w:ascii="仿宋" w:hAnsi="仿宋" w:eastAsia="仿宋"/>
          <w:color w:val="auto"/>
          <w:sz w:val="32"/>
          <w:szCs w:val="32"/>
        </w:rPr>
        <w:t>人，其中官员不得超过5人，替补运动员不得超过</w:t>
      </w:r>
      <w:r>
        <w:rPr>
          <w:rFonts w:hint="eastAsia" w:ascii="仿宋" w:hAnsi="仿宋" w:eastAsia="仿宋"/>
          <w:color w:val="auto"/>
          <w:sz w:val="32"/>
          <w:szCs w:val="32"/>
          <w:lang w:val="en-US" w:eastAsia="zh-CN"/>
        </w:rPr>
        <w:t>7</w:t>
      </w:r>
      <w:r>
        <w:rPr>
          <w:rFonts w:hint="eastAsia" w:ascii="仿宋" w:hAnsi="仿宋" w:eastAsia="仿宋"/>
          <w:color w:val="auto"/>
          <w:sz w:val="32"/>
          <w:szCs w:val="32"/>
        </w:rPr>
        <w:t>人。</w:t>
      </w:r>
    </w:p>
    <w:p w14:paraId="264A28B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2.替补席内人员服装的颜色须与双方比赛队员的比赛服颜色有明显的区别。</w:t>
      </w:r>
    </w:p>
    <w:p w14:paraId="6A69FF67">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lang w:val="en-US" w:eastAsia="zh-CN"/>
        </w:rPr>
        <w:t>3</w:t>
      </w:r>
      <w:r>
        <w:rPr>
          <w:rFonts w:hint="eastAsia" w:ascii="仿宋" w:hAnsi="仿宋" w:eastAsia="仿宋"/>
          <w:color w:val="auto"/>
          <w:sz w:val="32"/>
          <w:szCs w:val="32"/>
        </w:rPr>
        <w:t>.技术区内只允许一名教练起立指挥比赛，如为外籍教练员指挥，可增加一名翻译协助，翻译指挥完成后应立即返回替补席就坐。其他人指挥干扰比赛的，将根据相关规定进行处罚。</w:t>
      </w:r>
    </w:p>
    <w:p w14:paraId="3E804E9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lang w:val="en-US" w:eastAsia="zh-CN"/>
        </w:rPr>
        <w:t>4</w:t>
      </w:r>
      <w:r>
        <w:rPr>
          <w:rFonts w:hint="eastAsia" w:ascii="仿宋" w:hAnsi="仿宋" w:eastAsia="仿宋"/>
          <w:color w:val="auto"/>
          <w:sz w:val="32"/>
          <w:szCs w:val="32"/>
        </w:rPr>
        <w:t>.比赛过程中，各队根据赛前联席会比赛监督确定的规范在指定区域进行热身活动。</w:t>
      </w:r>
    </w:p>
    <w:p w14:paraId="4352B5A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.因</w:t>
      </w:r>
      <w:r>
        <w:rPr>
          <w:rFonts w:hint="eastAsia" w:ascii="仿宋" w:hAnsi="仿宋" w:eastAsia="仿宋"/>
          <w:color w:val="auto"/>
          <w:sz w:val="32"/>
          <w:szCs w:val="32"/>
        </w:rPr>
        <w:t>红牌停赛或受纪律处罚被停赛的教练员、运动员或官员不得进入替补席和比赛区域。如上述人员不执行此条款，则所属运动队将被视为退出比赛并将受到相应的纪律处罚。</w:t>
      </w:r>
    </w:p>
    <w:p w14:paraId="261172A9">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（十一）礼仪</w:t>
      </w:r>
    </w:p>
    <w:p w14:paraId="03E8BD0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1.比赛结束后，双方球队应在队长的带领下，列队到对方技术区前集体行礼致谢。</w:t>
      </w:r>
    </w:p>
    <w:p w14:paraId="71C68A7F">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2.如参赛球队不执行前款的规定礼仪，比赛监督须报告赛区组委会，对领队和教练组进行通报批评，并可视情节做出进一步处罚。</w:t>
      </w:r>
    </w:p>
    <w:p w14:paraId="3EF10E6D">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十一、比赛弃权和罢赛</w:t>
      </w:r>
    </w:p>
    <w:p w14:paraId="7A85797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（一）有未报名</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不符合资格</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未通过资格审查</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处在停赛期</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正在诉讼过程中尚未被允许参赛的运动员代表该队伍参加了比赛，此队伍该场比赛按弃权处理。</w:t>
      </w:r>
    </w:p>
    <w:p w14:paraId="0609916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（二）有下列情况之一的队</w:t>
      </w:r>
      <w:r>
        <w:rPr>
          <w:rFonts w:hint="eastAsia" w:ascii="仿宋" w:hAnsi="仿宋" w:eastAsia="仿宋" w:cs="仿宋"/>
          <w:bCs/>
          <w:color w:val="auto"/>
          <w:sz w:val="32"/>
          <w:szCs w:val="32"/>
          <w:lang w:eastAsia="zh-CN"/>
        </w:rPr>
        <w:t>伍</w:t>
      </w:r>
      <w:r>
        <w:rPr>
          <w:rFonts w:hint="eastAsia" w:ascii="仿宋" w:hAnsi="仿宋" w:eastAsia="仿宋" w:cs="仿宋"/>
          <w:bCs/>
          <w:color w:val="auto"/>
          <w:sz w:val="32"/>
          <w:szCs w:val="32"/>
        </w:rPr>
        <w:t>比赛弃权或罢赛：</w:t>
      </w:r>
    </w:p>
    <w:p w14:paraId="586467DA">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1.</w:t>
      </w:r>
      <w:r>
        <w:rPr>
          <w:rFonts w:hint="eastAsia" w:ascii="仿宋" w:hAnsi="仿宋" w:eastAsia="仿宋" w:cs="仿宋"/>
          <w:bCs/>
          <w:color w:val="auto"/>
          <w:sz w:val="32"/>
          <w:szCs w:val="32"/>
          <w:lang w:eastAsia="zh-CN"/>
        </w:rPr>
        <w:t>参赛队</w:t>
      </w:r>
      <w:r>
        <w:rPr>
          <w:rFonts w:hint="eastAsia" w:ascii="仿宋" w:hAnsi="仿宋" w:eastAsia="仿宋" w:cs="仿宋"/>
          <w:bCs/>
          <w:color w:val="auto"/>
          <w:sz w:val="32"/>
          <w:szCs w:val="32"/>
        </w:rPr>
        <w:t>并非因不可抗拒的原因，且未获组委会批准，不参加赛程规定的比赛。</w:t>
      </w:r>
    </w:p>
    <w:p w14:paraId="7C2BA3D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2.</w:t>
      </w:r>
      <w:r>
        <w:rPr>
          <w:rFonts w:hint="eastAsia" w:ascii="仿宋" w:hAnsi="仿宋" w:eastAsia="仿宋" w:cs="仿宋"/>
          <w:bCs/>
          <w:color w:val="auto"/>
          <w:sz w:val="32"/>
          <w:szCs w:val="32"/>
          <w:lang w:eastAsia="zh-CN"/>
        </w:rPr>
        <w:t>参赛队</w:t>
      </w:r>
      <w:r>
        <w:rPr>
          <w:rFonts w:hint="eastAsia" w:ascii="仿宋" w:hAnsi="仿宋" w:eastAsia="仿宋" w:cs="仿宋"/>
          <w:bCs/>
          <w:color w:val="auto"/>
          <w:sz w:val="32"/>
          <w:szCs w:val="32"/>
        </w:rPr>
        <w:t>拒绝按照组委会的安排参加补赛或改期的比赛。</w:t>
      </w:r>
    </w:p>
    <w:p w14:paraId="43D9597B">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3.除特殊原因外，超过赛程规定开赛时间10分钟而未到场参加比赛的队伍。</w:t>
      </w:r>
    </w:p>
    <w:p w14:paraId="6A321C4D">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4.拒绝按照裁判员的要求，在5分钟内恢复中断的比赛。</w:t>
      </w:r>
    </w:p>
    <w:p w14:paraId="61E26D26">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5.中途退出比赛。</w:t>
      </w:r>
    </w:p>
    <w:p w14:paraId="155C2072">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（三）对弃权和罢赛的处理</w:t>
      </w:r>
    </w:p>
    <w:p w14:paraId="476B09B4">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1.如参赛队被认定为有弃权、罢赛的行为，所引起的各方面</w:t>
      </w:r>
    </w:p>
    <w:p w14:paraId="07C5047C">
      <w:pPr>
        <w:pageBreakBefore w:val="0"/>
        <w:widowControl w:val="0"/>
        <w:kinsoku/>
        <w:wordWrap/>
        <w:overflowPunct/>
        <w:topLinePunct w:val="0"/>
        <w:autoSpaceDE/>
        <w:autoSpaceDN/>
        <w:bidi w:val="0"/>
        <w:spacing w:line="560" w:lineRule="exact"/>
        <w:textAlignment w:val="auto"/>
        <w:rPr>
          <w:rFonts w:ascii="仿宋" w:hAnsi="仿宋" w:eastAsia="仿宋" w:cs="仿宋"/>
          <w:bCs/>
          <w:color w:val="auto"/>
          <w:sz w:val="32"/>
          <w:szCs w:val="32"/>
        </w:rPr>
      </w:pPr>
      <w:r>
        <w:rPr>
          <w:rFonts w:hint="eastAsia" w:ascii="仿宋" w:hAnsi="仿宋" w:eastAsia="仿宋" w:cs="仿宋"/>
          <w:bCs/>
          <w:color w:val="auto"/>
          <w:sz w:val="32"/>
          <w:szCs w:val="32"/>
        </w:rPr>
        <w:t>责任由该队全部承担，纪律委员会将依据</w:t>
      </w:r>
      <w:r>
        <w:rPr>
          <w:rFonts w:hint="eastAsia" w:ascii="仿宋" w:hAnsi="仿宋" w:eastAsia="仿宋" w:cs="仿宋"/>
          <w:bCs/>
          <w:color w:val="auto"/>
          <w:sz w:val="32"/>
          <w:szCs w:val="32"/>
          <w:lang w:eastAsia="zh-CN"/>
        </w:rPr>
        <w:t>裁判报告和比赛监督报告</w:t>
      </w:r>
      <w:r>
        <w:rPr>
          <w:rFonts w:hint="eastAsia" w:ascii="仿宋" w:hAnsi="仿宋" w:eastAsia="仿宋" w:cs="仿宋"/>
          <w:bCs/>
          <w:color w:val="auto"/>
          <w:sz w:val="32"/>
          <w:szCs w:val="32"/>
        </w:rPr>
        <w:t>做出进一步的处罚。</w:t>
      </w:r>
    </w:p>
    <w:p w14:paraId="7BEECE7C">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2.一方队伍比赛无故弃权或罢赛，另一方队伍以</w:t>
      </w:r>
      <w:r>
        <w:rPr>
          <w:rFonts w:hint="eastAsia" w:ascii="仿宋" w:hAnsi="仿宋" w:eastAsia="仿宋" w:cs="仿宋"/>
          <w:bCs/>
          <w:color w:val="auto"/>
          <w:sz w:val="32"/>
          <w:szCs w:val="32"/>
          <w:lang w:val="en-US" w:eastAsia="zh-CN"/>
        </w:rPr>
        <w:t>5</w:t>
      </w:r>
      <w:r>
        <w:rPr>
          <w:rFonts w:hint="eastAsia" w:ascii="仿宋" w:hAnsi="仿宋" w:eastAsia="仿宋" w:cs="仿宋"/>
          <w:bCs/>
          <w:color w:val="auto"/>
          <w:sz w:val="32"/>
          <w:szCs w:val="32"/>
        </w:rPr>
        <w:t>：0获胜，如果比赛的实际比分超过</w:t>
      </w:r>
      <w:r>
        <w:rPr>
          <w:rFonts w:hint="eastAsia" w:ascii="仿宋" w:hAnsi="仿宋" w:eastAsia="仿宋" w:cs="仿宋"/>
          <w:bCs/>
          <w:color w:val="auto"/>
          <w:sz w:val="32"/>
          <w:szCs w:val="32"/>
          <w:lang w:val="en-US" w:eastAsia="zh-CN"/>
        </w:rPr>
        <w:t>5</w:t>
      </w:r>
      <w:r>
        <w:rPr>
          <w:rFonts w:hint="eastAsia" w:ascii="仿宋" w:hAnsi="仿宋" w:eastAsia="仿宋" w:cs="仿宋"/>
          <w:bCs/>
          <w:color w:val="auto"/>
          <w:sz w:val="32"/>
          <w:szCs w:val="32"/>
        </w:rPr>
        <w:t>：0，则以当时的实际比分为准；一方队伍因特殊原因（突发的重大伤病、场上不足</w:t>
      </w:r>
      <w:r>
        <w:rPr>
          <w:rFonts w:hint="eastAsia" w:ascii="仿宋" w:hAnsi="仿宋" w:eastAsia="仿宋" w:cs="仿宋"/>
          <w:bCs/>
          <w:color w:val="auto"/>
          <w:sz w:val="32"/>
          <w:szCs w:val="32"/>
          <w:lang w:val="en-US" w:eastAsia="zh-CN"/>
        </w:rPr>
        <w:t>3</w:t>
      </w:r>
      <w:r>
        <w:rPr>
          <w:rFonts w:hint="eastAsia" w:ascii="仿宋" w:hAnsi="仿宋" w:eastAsia="仿宋" w:cs="仿宋"/>
          <w:bCs/>
          <w:color w:val="auto"/>
          <w:sz w:val="32"/>
          <w:szCs w:val="32"/>
        </w:rPr>
        <w:t>人时等）弃权，另一方队伍以</w:t>
      </w:r>
      <w:r>
        <w:rPr>
          <w:rFonts w:hint="eastAsia" w:ascii="仿宋" w:hAnsi="仿宋" w:eastAsia="仿宋" w:cs="仿宋"/>
          <w:bCs/>
          <w:color w:val="auto"/>
          <w:sz w:val="32"/>
          <w:szCs w:val="32"/>
          <w:lang w:val="en-US" w:eastAsia="zh-CN"/>
        </w:rPr>
        <w:t>5</w:t>
      </w:r>
      <w:r>
        <w:rPr>
          <w:rFonts w:hint="eastAsia" w:ascii="仿宋" w:hAnsi="仿宋" w:eastAsia="仿宋" w:cs="仿宋"/>
          <w:bCs/>
          <w:color w:val="auto"/>
          <w:sz w:val="32"/>
          <w:szCs w:val="32"/>
        </w:rPr>
        <w:t>：0获胜，如果比赛的实际比分超过</w:t>
      </w:r>
      <w:r>
        <w:rPr>
          <w:rFonts w:hint="eastAsia" w:ascii="仿宋" w:hAnsi="仿宋" w:eastAsia="仿宋" w:cs="仿宋"/>
          <w:bCs/>
          <w:color w:val="auto"/>
          <w:sz w:val="32"/>
          <w:szCs w:val="32"/>
          <w:lang w:val="en-US" w:eastAsia="zh-CN"/>
        </w:rPr>
        <w:t>5</w:t>
      </w:r>
      <w:r>
        <w:rPr>
          <w:rFonts w:hint="eastAsia" w:ascii="仿宋" w:hAnsi="仿宋" w:eastAsia="仿宋" w:cs="仿宋"/>
          <w:bCs/>
          <w:color w:val="auto"/>
          <w:sz w:val="32"/>
          <w:szCs w:val="32"/>
        </w:rPr>
        <w:t>：0，则以当时的实际比分为准。</w:t>
      </w:r>
    </w:p>
    <w:p w14:paraId="0EDFDF94">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bCs/>
          <w:color w:val="auto"/>
          <w:sz w:val="32"/>
          <w:szCs w:val="32"/>
        </w:rPr>
      </w:pPr>
      <w:r>
        <w:rPr>
          <w:rFonts w:hint="eastAsia" w:ascii="仿宋" w:hAnsi="仿宋" w:eastAsia="仿宋" w:cs="仿宋"/>
          <w:bCs/>
          <w:color w:val="auto"/>
          <w:sz w:val="32"/>
          <w:szCs w:val="32"/>
        </w:rPr>
        <w:t>3.双方队伍比赛弃权或罢赛，双方队伍本场比赛均无成绩，计0分。</w:t>
      </w:r>
    </w:p>
    <w:p w14:paraId="2E757415">
      <w:pPr>
        <w:pageBreakBefore w:val="0"/>
        <w:widowControl w:val="0"/>
        <w:kinsoku/>
        <w:wordWrap/>
        <w:overflowPunct/>
        <w:topLinePunct w:val="0"/>
        <w:autoSpaceDE/>
        <w:autoSpaceDN/>
        <w:bidi w:val="0"/>
        <w:spacing w:line="560" w:lineRule="exact"/>
        <w:ind w:firstLine="640" w:firstLineChars="200"/>
        <w:textAlignment w:val="auto"/>
        <w:rPr>
          <w:rFonts w:hint="default" w:ascii="仿宋" w:hAnsi="仿宋" w:eastAsia="仿宋" w:cs="仿宋"/>
          <w:bCs/>
          <w:color w:val="auto"/>
          <w:sz w:val="32"/>
          <w:szCs w:val="32"/>
          <w:lang w:val="en-US" w:eastAsia="zh-CN"/>
        </w:rPr>
      </w:pPr>
      <w:r>
        <w:rPr>
          <w:rFonts w:hint="eastAsia" w:ascii="仿宋" w:hAnsi="仿宋" w:eastAsia="仿宋" w:cs="仿宋"/>
          <w:bCs/>
          <w:color w:val="auto"/>
          <w:sz w:val="32"/>
          <w:szCs w:val="32"/>
          <w:lang w:val="en-US" w:eastAsia="zh-CN"/>
        </w:rPr>
        <w:t>4.参赛队弃权后，所有与该队伍比赛比分都记为5:0.</w:t>
      </w:r>
    </w:p>
    <w:p w14:paraId="4B22B4A1">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十二、违背公平竞赛原则</w:t>
      </w:r>
    </w:p>
    <w:p w14:paraId="31CE0DB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如果运动队在参赛过程中，被认定有违背公平竞赛原则的行为，将承担以下责任：</w:t>
      </w:r>
    </w:p>
    <w:p w14:paraId="5CBA6AD3">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（一）取消该运动队参赛资格及所有比赛成绩，取消此阶段其他运动队与该运动队比赛产生的积分、进球、失球。</w:t>
      </w:r>
    </w:p>
    <w:p w14:paraId="609E29E2">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（二）报赛事组委会做出进一步处理。</w:t>
      </w:r>
    </w:p>
    <w:p w14:paraId="75EEDC14">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十三、违规违纪行为</w:t>
      </w:r>
    </w:p>
    <w:p w14:paraId="49E67A5A">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olor w:val="auto"/>
          <w:sz w:val="32"/>
          <w:szCs w:val="32"/>
        </w:rPr>
      </w:pPr>
      <w:r>
        <w:rPr>
          <w:rFonts w:hint="eastAsia" w:ascii="仿宋" w:hAnsi="仿宋" w:eastAsia="仿宋"/>
          <w:color w:val="auto"/>
          <w:sz w:val="32"/>
          <w:szCs w:val="32"/>
        </w:rPr>
        <w:t>运动队自赛区报到之日起，至比赛结束离开赛区，在以下范围内出现违规违纪行为，比赛监督必须报告赛区组委会：</w:t>
      </w:r>
    </w:p>
    <w:p w14:paraId="4A44920C">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（一）比赛场地；</w:t>
      </w:r>
    </w:p>
    <w:p w14:paraId="2479DF6B">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（二）住宿区域；</w:t>
      </w:r>
    </w:p>
    <w:p w14:paraId="05209914">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（三）从住宿区域到比赛场地或训练场地的</w:t>
      </w:r>
      <w:r>
        <w:rPr>
          <w:rFonts w:hint="eastAsia" w:ascii="仿宋" w:hAnsi="仿宋" w:eastAsia="仿宋" w:cs="仿宋"/>
          <w:color w:val="auto"/>
          <w:sz w:val="32"/>
          <w:szCs w:val="32"/>
          <w:lang w:eastAsia="zh-CN"/>
        </w:rPr>
        <w:t>途中</w:t>
      </w:r>
      <w:r>
        <w:rPr>
          <w:rFonts w:hint="eastAsia" w:ascii="仿宋" w:hAnsi="仿宋" w:eastAsia="仿宋" w:cs="仿宋"/>
          <w:color w:val="auto"/>
          <w:sz w:val="32"/>
          <w:szCs w:val="32"/>
        </w:rPr>
        <w:t>；</w:t>
      </w:r>
    </w:p>
    <w:p w14:paraId="30BA27C0">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（四）在赛区安排的相关活动场所内。</w:t>
      </w:r>
    </w:p>
    <w:p w14:paraId="7E4537A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 xml:space="preserve">赛区组委会将依据相关规定作出以下处罚： </w:t>
      </w:r>
    </w:p>
    <w:p w14:paraId="0CB52235">
      <w:pPr>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停止违规违纪运动队及教练员、运动员该阶段比赛的参赛资格；依据</w:t>
      </w:r>
      <w:r>
        <w:rPr>
          <w:rFonts w:hint="eastAsia" w:ascii="仿宋" w:hAnsi="仿宋" w:eastAsia="仿宋"/>
          <w:color w:val="auto"/>
          <w:sz w:val="32"/>
          <w:szCs w:val="32"/>
        </w:rPr>
        <w:t>《全国学生体育竞赛纪律处罚规定》</w:t>
      </w:r>
      <w:r>
        <w:rPr>
          <w:rFonts w:hint="eastAsia" w:ascii="仿宋" w:hAnsi="仿宋" w:eastAsia="仿宋" w:cs="仿宋"/>
          <w:color w:val="auto"/>
          <w:sz w:val="32"/>
          <w:szCs w:val="32"/>
        </w:rPr>
        <w:t xml:space="preserve">做进一步处理。 </w:t>
      </w:r>
    </w:p>
    <w:p w14:paraId="4B6E31F3">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十四、资格审查</w:t>
      </w:r>
    </w:p>
    <w:p w14:paraId="2D1EF3FE">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（一）为了端正赛风，以育人为宗旨的指导思想，各普通高校对报名参赛的运动员资格认真审查，按照</w:t>
      </w:r>
      <w:r>
        <w:rPr>
          <w:rFonts w:hint="eastAsia" w:ascii="仿宋" w:hAnsi="仿宋" w:eastAsia="仿宋" w:cs="仿宋"/>
          <w:bCs/>
          <w:color w:val="auto"/>
          <w:sz w:val="32"/>
          <w:szCs w:val="32"/>
          <w:lang w:eastAsia="zh-CN"/>
        </w:rPr>
        <w:t>纪律处罚</w:t>
      </w:r>
      <w:r>
        <w:rPr>
          <w:rFonts w:hint="eastAsia" w:ascii="仿宋" w:hAnsi="仿宋" w:eastAsia="仿宋" w:cs="仿宋"/>
          <w:bCs/>
          <w:color w:val="auto"/>
          <w:sz w:val="32"/>
          <w:szCs w:val="32"/>
        </w:rPr>
        <w:t>的规定、严格把关，杜绝弄虚作假、冒名顶替的行为发生。</w:t>
      </w:r>
    </w:p>
    <w:p w14:paraId="1D8F7B37">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bCs/>
          <w:color w:val="auto"/>
          <w:sz w:val="32"/>
          <w:szCs w:val="32"/>
        </w:rPr>
      </w:pPr>
      <w:r>
        <w:rPr>
          <w:rFonts w:hint="eastAsia" w:ascii="仿宋" w:hAnsi="仿宋" w:eastAsia="仿宋" w:cs="仿宋"/>
          <w:bCs/>
          <w:color w:val="auto"/>
          <w:sz w:val="32"/>
          <w:szCs w:val="32"/>
        </w:rPr>
        <w:t>（二）对冒名顶替、弄虚作假参加比赛的队伍，取消全队成绩和名次。同时按照</w:t>
      </w:r>
      <w:r>
        <w:rPr>
          <w:rFonts w:hint="eastAsia" w:ascii="仿宋" w:hAnsi="仿宋" w:eastAsia="仿宋"/>
          <w:color w:val="auto"/>
          <w:sz w:val="32"/>
          <w:szCs w:val="32"/>
        </w:rPr>
        <w:t>《全国学生体育竞赛纪律处罚规定》</w:t>
      </w:r>
      <w:r>
        <w:rPr>
          <w:rFonts w:hint="eastAsia" w:ascii="仿宋" w:hAnsi="仿宋" w:eastAsia="仿宋" w:cs="仿宋"/>
          <w:bCs/>
          <w:color w:val="auto"/>
          <w:sz w:val="32"/>
          <w:szCs w:val="32"/>
        </w:rPr>
        <w:t>进行处罚，对相关责任人进行追究。</w:t>
      </w:r>
    </w:p>
    <w:p w14:paraId="52F051E9">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十五、录取名次及奖励</w:t>
      </w:r>
    </w:p>
    <w:p w14:paraId="3171EEB6">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s="仿宋"/>
          <w:color w:val="auto"/>
          <w:sz w:val="32"/>
          <w:szCs w:val="32"/>
        </w:rPr>
      </w:pPr>
      <w:r>
        <w:rPr>
          <w:rFonts w:hint="eastAsia" w:ascii="仿宋" w:hAnsi="仿宋" w:eastAsia="仿宋" w:cs="仿宋"/>
          <w:color w:val="auto"/>
          <w:sz w:val="32"/>
          <w:szCs w:val="32"/>
        </w:rPr>
        <w:t>（一）录取：各个组别录取前八名，不足8个队的组别按实际名次录取。</w:t>
      </w:r>
    </w:p>
    <w:p w14:paraId="6678A387">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ascii="仿宋" w:hAnsi="仿宋" w:eastAsia="仿宋" w:cs="仿宋"/>
          <w:color w:val="auto"/>
          <w:sz w:val="32"/>
          <w:szCs w:val="32"/>
        </w:rPr>
      </w:pPr>
      <w:r>
        <w:rPr>
          <w:rFonts w:hint="eastAsia" w:ascii="仿宋" w:hAnsi="仿宋" w:eastAsia="仿宋" w:cs="仿宋"/>
          <w:color w:val="auto"/>
          <w:sz w:val="32"/>
          <w:szCs w:val="32"/>
        </w:rPr>
        <w:t>（二）奖励：前三名比赛队颁发奖杯及奖牌，四至八名比赛队颁发获奖证书。</w:t>
      </w:r>
    </w:p>
    <w:p w14:paraId="7F845215">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十六、经费</w:t>
      </w:r>
    </w:p>
    <w:p w14:paraId="7C59E2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（一）</w:t>
      </w:r>
      <w:r>
        <w:rPr>
          <w:rFonts w:hint="eastAsia" w:ascii="仿宋" w:hAnsi="仿宋" w:eastAsia="仿宋" w:cs="仿宋"/>
          <w:color w:val="auto"/>
          <w:sz w:val="32"/>
          <w:szCs w:val="32"/>
          <w:lang w:val="en-US" w:eastAsia="zh-CN"/>
        </w:rPr>
        <w:t>每支</w:t>
      </w:r>
      <w:r>
        <w:rPr>
          <w:rFonts w:hint="eastAsia" w:ascii="仿宋" w:hAnsi="仿宋" w:eastAsia="仿宋" w:cs="仿宋"/>
          <w:color w:val="auto"/>
          <w:sz w:val="32"/>
          <w:szCs w:val="32"/>
        </w:rPr>
        <w:t>参赛队</w:t>
      </w:r>
      <w:bookmarkStart w:id="0" w:name="_GoBack"/>
      <w:bookmarkEnd w:id="0"/>
      <w:r>
        <w:rPr>
          <w:rFonts w:hint="eastAsia" w:ascii="仿宋" w:hAnsi="仿宋" w:eastAsia="仿宋" w:cs="仿宋"/>
          <w:color w:val="auto"/>
          <w:sz w:val="32"/>
          <w:szCs w:val="32"/>
        </w:rPr>
        <w:t>需缴纳参赛费1000元（抽签前缴纳）。</w:t>
      </w:r>
    </w:p>
    <w:p w14:paraId="50622A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（二）通过银行转款至以下账户：</w:t>
      </w:r>
    </w:p>
    <w:p w14:paraId="0F873E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户</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名</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黑龙江省学生体育协会</w:t>
      </w:r>
    </w:p>
    <w:p w14:paraId="1768FF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开户行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哈尔滨银行股份有限公司益民支行</w:t>
      </w:r>
    </w:p>
    <w:p w14:paraId="59FEB2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账</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号</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674020071809016</w:t>
      </w:r>
    </w:p>
    <w:p w14:paraId="547721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注：缴纳方式只接受转账（手机网上银行转账也可），现金缴纳的请到银行柜台按上面账号支付；均需备注“报名单位简称</w:t>
      </w:r>
      <w:r>
        <w:rPr>
          <w:rFonts w:ascii="仿宋" w:hAnsi="仿宋" w:eastAsia="仿宋" w:cs="仿宋"/>
          <w:color w:val="auto"/>
          <w:sz w:val="32"/>
          <w:szCs w:val="32"/>
        </w:rPr>
        <w:t>+</w:t>
      </w:r>
      <w:r>
        <w:rPr>
          <w:rFonts w:hint="eastAsia" w:ascii="仿宋" w:hAnsi="仿宋" w:eastAsia="仿宋" w:cs="仿宋"/>
          <w:color w:val="auto"/>
          <w:sz w:val="32"/>
          <w:szCs w:val="32"/>
          <w:lang w:eastAsia="zh-CN"/>
        </w:rPr>
        <w:t>五人制</w:t>
      </w:r>
      <w:r>
        <w:rPr>
          <w:rFonts w:hint="eastAsia" w:ascii="仿宋" w:hAnsi="仿宋" w:eastAsia="仿宋" w:cs="仿宋"/>
          <w:color w:val="auto"/>
          <w:sz w:val="32"/>
          <w:szCs w:val="32"/>
        </w:rPr>
        <w:t>足球比赛”字样。</w:t>
      </w:r>
    </w:p>
    <w:p w14:paraId="7BCDED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b/>
          <w:color w:val="auto"/>
          <w:sz w:val="32"/>
          <w:szCs w:val="32"/>
        </w:rPr>
      </w:pPr>
      <w:r>
        <w:rPr>
          <w:rFonts w:hint="eastAsia" w:ascii="仿宋" w:hAnsi="仿宋" w:eastAsia="仿宋" w:cs="仿宋"/>
          <w:color w:val="auto"/>
          <w:sz w:val="32"/>
          <w:szCs w:val="32"/>
        </w:rPr>
        <w:t>（三）所有参赛单位交通费、食宿费自理或由派出单位承担，</w:t>
      </w:r>
      <w:r>
        <w:rPr>
          <w:rFonts w:hint="eastAsia" w:ascii="仿宋" w:hAnsi="仿宋" w:eastAsia="仿宋" w:cs="仿宋"/>
          <w:color w:val="auto"/>
          <w:sz w:val="32"/>
          <w:szCs w:val="32"/>
          <w:lang w:eastAsia="zh-CN"/>
        </w:rPr>
        <w:t>赛事承办方会为各参赛队伍提供协议住宿和餐饮场所，具体标准在补充通知说明</w:t>
      </w:r>
      <w:r>
        <w:rPr>
          <w:rFonts w:hint="eastAsia" w:ascii="仿宋" w:hAnsi="仿宋" w:eastAsia="仿宋" w:cs="仿宋"/>
          <w:color w:val="auto"/>
          <w:sz w:val="32"/>
          <w:szCs w:val="32"/>
        </w:rPr>
        <w:t>。</w:t>
      </w:r>
    </w:p>
    <w:p w14:paraId="16F202EA">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十七、赛前联席会</w:t>
      </w:r>
    </w:p>
    <w:p w14:paraId="30493D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赛前联席</w:t>
      </w:r>
      <w:r>
        <w:rPr>
          <w:rFonts w:ascii="仿宋" w:hAnsi="仿宋" w:eastAsia="仿宋" w:cs="仿宋"/>
          <w:color w:val="auto"/>
          <w:sz w:val="32"/>
          <w:szCs w:val="32"/>
        </w:rPr>
        <w:t>会</w:t>
      </w:r>
      <w:r>
        <w:rPr>
          <w:rFonts w:hint="eastAsia" w:ascii="仿宋" w:hAnsi="仿宋" w:eastAsia="仿宋" w:cs="仿宋"/>
          <w:color w:val="auto"/>
          <w:sz w:val="32"/>
          <w:szCs w:val="32"/>
        </w:rPr>
        <w:t>将进行比赛抽签，请各位领队按时参加，并带上主客队两套服装、守门员服装、</w:t>
      </w:r>
      <w:r>
        <w:rPr>
          <w:rFonts w:hint="eastAsia" w:ascii="仿宋" w:hAnsi="仿宋" w:eastAsia="仿宋" w:cs="仿宋"/>
          <w:color w:val="auto"/>
          <w:sz w:val="32"/>
          <w:szCs w:val="32"/>
          <w:lang w:eastAsia="zh-CN"/>
        </w:rPr>
        <w:t>分队</w:t>
      </w:r>
      <w:r>
        <w:rPr>
          <w:rFonts w:hint="eastAsia" w:ascii="仿宋" w:hAnsi="仿宋" w:eastAsia="仿宋" w:cs="仿宋"/>
          <w:color w:val="auto"/>
          <w:sz w:val="32"/>
          <w:szCs w:val="32"/>
        </w:rPr>
        <w:t>背心，会上将以实物为准统计比赛服装颜色。时间为202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月</w:t>
      </w:r>
      <w:r>
        <w:rPr>
          <w:rFonts w:hint="eastAsia" w:ascii="仿宋" w:hAnsi="仿宋" w:eastAsia="仿宋" w:cs="仿宋"/>
          <w:color w:val="auto"/>
          <w:sz w:val="32"/>
          <w:szCs w:val="32"/>
          <w:lang w:val="en-US" w:eastAsia="zh-CN"/>
        </w:rPr>
        <w:t>13</w:t>
      </w:r>
      <w:r>
        <w:rPr>
          <w:rFonts w:hint="eastAsia" w:ascii="仿宋" w:hAnsi="仿宋" w:eastAsia="仿宋" w:cs="仿宋"/>
          <w:color w:val="auto"/>
          <w:sz w:val="32"/>
          <w:szCs w:val="32"/>
        </w:rPr>
        <w:t>日1</w:t>
      </w:r>
      <w:r>
        <w:rPr>
          <w:rFonts w:ascii="仿宋" w:hAnsi="仿宋" w:eastAsia="仿宋" w:cs="仿宋"/>
          <w:color w:val="auto"/>
          <w:sz w:val="32"/>
          <w:szCs w:val="32"/>
        </w:rPr>
        <w:t>7</w:t>
      </w:r>
      <w:r>
        <w:rPr>
          <w:rFonts w:hint="eastAsia" w:ascii="仿宋" w:hAnsi="仿宋" w:eastAsia="仿宋" w:cs="仿宋"/>
          <w:color w:val="auto"/>
          <w:sz w:val="32"/>
          <w:szCs w:val="32"/>
        </w:rPr>
        <w:t>:30，地点为</w:t>
      </w:r>
      <w:r>
        <w:rPr>
          <w:rFonts w:hint="eastAsia" w:ascii="仿宋" w:hAnsi="仿宋" w:eastAsia="仿宋" w:cs="仿宋"/>
          <w:color w:val="auto"/>
          <w:sz w:val="32"/>
          <w:szCs w:val="32"/>
          <w:lang w:eastAsia="zh-CN"/>
        </w:rPr>
        <w:t>佳木斯大学体育学院</w:t>
      </w:r>
      <w:r>
        <w:rPr>
          <w:rFonts w:hint="eastAsia" w:ascii="仿宋" w:hAnsi="仿宋" w:eastAsia="仿宋" w:cs="仿宋"/>
          <w:color w:val="auto"/>
          <w:sz w:val="32"/>
          <w:szCs w:val="32"/>
        </w:rPr>
        <w:t>。</w:t>
      </w:r>
    </w:p>
    <w:p w14:paraId="514426E6">
      <w:pPr>
        <w:pageBreakBefore w:val="0"/>
        <w:widowControl w:val="0"/>
        <w:kinsoku/>
        <w:wordWrap/>
        <w:overflowPunct/>
        <w:topLinePunct w:val="0"/>
        <w:autoSpaceDE/>
        <w:autoSpaceDN/>
        <w:bidi w:val="0"/>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bCs/>
          <w:color w:val="auto"/>
          <w:sz w:val="32"/>
          <w:szCs w:val="32"/>
        </w:rPr>
        <w:t>联系人：</w:t>
      </w:r>
      <w:r>
        <w:rPr>
          <w:rFonts w:hint="eastAsia" w:ascii="仿宋" w:hAnsi="仿宋" w:eastAsia="仿宋" w:cs="仿宋"/>
          <w:bCs/>
          <w:color w:val="auto"/>
          <w:sz w:val="32"/>
          <w:szCs w:val="32"/>
          <w:lang w:val="en-US" w:eastAsia="zh-CN"/>
        </w:rPr>
        <w:t xml:space="preserve"> 郭佳锋 13512681789 </w:t>
      </w:r>
      <w:r>
        <w:rPr>
          <w:rFonts w:hint="eastAsia" w:ascii="仿宋" w:hAnsi="仿宋" w:eastAsia="仿宋" w:cs="仿宋"/>
          <w:color w:val="auto"/>
          <w:sz w:val="32"/>
          <w:szCs w:val="32"/>
          <w:lang w:val="en-US" w:eastAsia="zh-CN"/>
        </w:rPr>
        <w:t xml:space="preserve"> </w:t>
      </w:r>
    </w:p>
    <w:p w14:paraId="026D6B76">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十八、技术官员</w:t>
      </w:r>
    </w:p>
    <w:p w14:paraId="58E1C680">
      <w:pPr>
        <w:pageBreakBefore w:val="0"/>
        <w:widowControl w:val="0"/>
        <w:kinsoku/>
        <w:wordWrap/>
        <w:overflowPunct/>
        <w:topLinePunct w:val="0"/>
        <w:autoSpaceDE/>
        <w:autoSpaceDN/>
        <w:bidi w:val="0"/>
        <w:spacing w:line="560" w:lineRule="exact"/>
        <w:ind w:firstLine="640" w:firstLineChars="200"/>
        <w:textAlignment w:val="auto"/>
        <w:rPr>
          <w:rFonts w:ascii="仿宋" w:hAnsi="仿宋" w:eastAsia="仿宋" w:cs="仿宋"/>
          <w:color w:val="auto"/>
          <w:sz w:val="32"/>
          <w:szCs w:val="32"/>
        </w:rPr>
      </w:pPr>
      <w:r>
        <w:rPr>
          <w:rFonts w:hint="eastAsia" w:ascii="仿宋" w:hAnsi="仿宋" w:eastAsia="仿宋" w:cs="仿宋"/>
          <w:color w:val="auto"/>
          <w:sz w:val="32"/>
          <w:szCs w:val="32"/>
        </w:rPr>
        <w:t>赛会比赛监督、裁判监督、裁判长、裁判员由黑龙江省学生体育协会选派。</w:t>
      </w:r>
    </w:p>
    <w:p w14:paraId="7E327B5F">
      <w:pPr>
        <w:pageBreakBefore w:val="0"/>
        <w:widowControl w:val="0"/>
        <w:kinsoku/>
        <w:wordWrap/>
        <w:overflowPunct/>
        <w:topLinePunct w:val="0"/>
        <w:autoSpaceDE/>
        <w:autoSpaceDN/>
        <w:bidi w:val="0"/>
        <w:spacing w:line="560" w:lineRule="exact"/>
        <w:ind w:firstLine="643" w:firstLineChars="200"/>
        <w:jc w:val="left"/>
        <w:textAlignment w:val="auto"/>
        <w:rPr>
          <w:rFonts w:ascii="黑体" w:hAnsi="黑体" w:eastAsia="黑体" w:cs="仿宋"/>
          <w:b/>
          <w:color w:val="auto"/>
          <w:sz w:val="32"/>
          <w:szCs w:val="32"/>
        </w:rPr>
      </w:pPr>
      <w:r>
        <w:rPr>
          <w:rFonts w:hint="eastAsia" w:ascii="黑体" w:hAnsi="黑体" w:eastAsia="黑体" w:cs="仿宋"/>
          <w:b/>
          <w:color w:val="auto"/>
          <w:sz w:val="32"/>
          <w:szCs w:val="32"/>
        </w:rPr>
        <w:t>十九、其他</w:t>
      </w:r>
    </w:p>
    <w:p w14:paraId="6E7D4465">
      <w:pPr>
        <w:pageBreakBefore w:val="0"/>
        <w:widowControl w:val="0"/>
        <w:kinsoku/>
        <w:wordWrap/>
        <w:overflowPunct/>
        <w:topLinePunct w:val="0"/>
        <w:autoSpaceDE/>
        <w:autoSpaceDN/>
        <w:bidi w:val="0"/>
        <w:spacing w:line="560" w:lineRule="exact"/>
        <w:ind w:firstLine="480"/>
        <w:textAlignment w:val="auto"/>
        <w:rPr>
          <w:rFonts w:ascii="仿宋" w:hAnsi="仿宋" w:eastAsia="仿宋" w:cs="仿宋"/>
          <w:color w:val="auto"/>
          <w:sz w:val="32"/>
          <w:szCs w:val="32"/>
        </w:rPr>
        <w:sectPr>
          <w:pgSz w:w="11907" w:h="16839"/>
          <w:pgMar w:top="2098" w:right="1474" w:bottom="1985" w:left="1588" w:header="0" w:footer="836" w:gutter="0"/>
          <w:pgNumType w:start="1"/>
          <w:cols w:space="720" w:num="1"/>
        </w:sectPr>
      </w:pPr>
      <w:r>
        <w:rPr>
          <w:rFonts w:hint="eastAsia" w:ascii="仿宋" w:hAnsi="仿宋" w:eastAsia="仿宋" w:cs="仿宋"/>
          <w:bCs/>
          <w:color w:val="auto"/>
          <w:sz w:val="32"/>
          <w:szCs w:val="32"/>
        </w:rPr>
        <w:t>本规程解释权属赛事组委会，未尽事宜另行通知。</w:t>
      </w:r>
    </w:p>
    <w:p w14:paraId="1614E0EE">
      <w:pPr>
        <w:spacing w:before="120" w:beforeLines="50" w:after="120" w:afterLines="50" w:line="560" w:lineRule="exact"/>
        <w:rPr>
          <w:rFonts w:ascii="仿宋" w:hAnsi="仿宋" w:eastAsia="仿宋"/>
          <w:color w:val="auto"/>
          <w:sz w:val="28"/>
          <w:szCs w:val="28"/>
        </w:rPr>
      </w:pPr>
      <w:r>
        <w:rPr>
          <w:rFonts w:hint="eastAsia" w:ascii="仿宋" w:hAnsi="仿宋" w:eastAsia="仿宋" w:cs="宋体"/>
          <w:bCs/>
          <w:color w:val="auto"/>
          <w:sz w:val="28"/>
          <w:szCs w:val="28"/>
        </w:rPr>
        <w:t>附件</w:t>
      </w:r>
      <w:r>
        <w:rPr>
          <w:rFonts w:eastAsia="仿宋"/>
          <w:bCs/>
          <w:color w:val="auto"/>
          <w:sz w:val="28"/>
          <w:szCs w:val="28"/>
        </w:rPr>
        <w:t>2</w:t>
      </w:r>
    </w:p>
    <w:p w14:paraId="2A3A49BF">
      <w:pPr>
        <w:spacing w:before="120" w:beforeLines="50" w:after="120" w:afterLines="50" w:line="560" w:lineRule="exact"/>
        <w:jc w:val="center"/>
        <w:rPr>
          <w:rFonts w:ascii="黑体" w:hAnsi="黑体" w:eastAsia="黑体"/>
          <w:b/>
          <w:color w:val="auto"/>
          <w:sz w:val="44"/>
          <w:szCs w:val="44"/>
        </w:rPr>
      </w:pPr>
      <w:r>
        <w:rPr>
          <w:rFonts w:hint="eastAsia" w:ascii="黑体" w:hAnsi="黑体" w:eastAsia="黑体"/>
          <w:b/>
          <w:color w:val="auto"/>
          <w:sz w:val="44"/>
          <w:szCs w:val="44"/>
        </w:rPr>
        <w:t>202</w:t>
      </w:r>
      <w:r>
        <w:rPr>
          <w:rFonts w:hint="eastAsia" w:ascii="黑体" w:hAnsi="黑体" w:eastAsia="黑体"/>
          <w:b/>
          <w:color w:val="auto"/>
          <w:sz w:val="44"/>
          <w:szCs w:val="44"/>
          <w:lang w:val="en-US" w:eastAsia="zh-CN"/>
        </w:rPr>
        <w:t>5</w:t>
      </w:r>
      <w:r>
        <w:rPr>
          <w:rFonts w:hint="eastAsia" w:ascii="黑体" w:hAnsi="黑体" w:eastAsia="黑体"/>
          <w:b/>
          <w:color w:val="auto"/>
          <w:sz w:val="44"/>
          <w:szCs w:val="44"/>
        </w:rPr>
        <w:t>年黑龙江省大学生</w:t>
      </w:r>
      <w:r>
        <w:rPr>
          <w:rFonts w:hint="eastAsia" w:ascii="黑体" w:hAnsi="黑体" w:eastAsia="黑体"/>
          <w:b/>
          <w:color w:val="auto"/>
          <w:sz w:val="44"/>
          <w:szCs w:val="44"/>
          <w:lang w:eastAsia="zh-CN"/>
        </w:rPr>
        <w:t>五人制</w:t>
      </w:r>
      <w:r>
        <w:rPr>
          <w:rFonts w:hint="eastAsia" w:ascii="黑体" w:hAnsi="黑体" w:eastAsia="黑体"/>
          <w:b/>
          <w:color w:val="auto"/>
          <w:sz w:val="44"/>
          <w:szCs w:val="44"/>
        </w:rPr>
        <w:t>足球锦标赛</w:t>
      </w:r>
    </w:p>
    <w:p w14:paraId="1B8CADFD">
      <w:pPr>
        <w:spacing w:before="120" w:beforeLines="50" w:after="120" w:afterLines="50" w:line="560" w:lineRule="exact"/>
        <w:jc w:val="center"/>
        <w:rPr>
          <w:rFonts w:ascii="黑体" w:hAnsi="黑体" w:eastAsia="黑体"/>
          <w:color w:val="auto"/>
          <w:sz w:val="44"/>
          <w:szCs w:val="44"/>
        </w:rPr>
      </w:pPr>
      <w:r>
        <w:rPr>
          <w:rFonts w:hint="eastAsia" w:ascii="黑体" w:hAnsi="黑体" w:eastAsia="黑体"/>
          <w:b/>
          <w:color w:val="auto"/>
          <w:sz w:val="44"/>
          <w:szCs w:val="44"/>
        </w:rPr>
        <w:t>（    ）子 (     )  组别报名单</w:t>
      </w:r>
    </w:p>
    <w:p w14:paraId="7729B386">
      <w:pPr>
        <w:spacing w:before="120" w:beforeLines="50" w:after="120" w:afterLines="50" w:line="560" w:lineRule="exact"/>
        <w:rPr>
          <w:rFonts w:ascii="仿宋" w:hAnsi="仿宋" w:eastAsia="仿宋"/>
          <w:color w:val="auto"/>
          <w:sz w:val="32"/>
          <w:szCs w:val="32"/>
        </w:rPr>
      </w:pPr>
      <w:r>
        <w:rPr>
          <w:rFonts w:hint="eastAsia" w:ascii="仿宋" w:hAnsi="仿宋" w:eastAsia="仿宋"/>
          <w:color w:val="auto"/>
          <w:sz w:val="32"/>
          <w:szCs w:val="32"/>
        </w:rPr>
        <w:t xml:space="preserve">单位名称（公章）： </w:t>
      </w:r>
    </w:p>
    <w:p w14:paraId="08E797CF">
      <w:pPr>
        <w:spacing w:before="120" w:beforeLines="50" w:after="120" w:afterLines="50" w:line="560" w:lineRule="exact"/>
        <w:rPr>
          <w:rFonts w:ascii="仿宋" w:hAnsi="仿宋" w:eastAsia="仿宋"/>
          <w:color w:val="auto"/>
          <w:sz w:val="32"/>
          <w:szCs w:val="32"/>
        </w:rPr>
      </w:pPr>
      <w:r>
        <w:rPr>
          <w:rFonts w:hint="eastAsia" w:ascii="仿宋" w:hAnsi="仿宋" w:eastAsia="仿宋"/>
          <w:color w:val="auto"/>
          <w:sz w:val="32"/>
          <w:szCs w:val="32"/>
        </w:rPr>
        <w:t xml:space="preserve">领 队：                             联系电话： </w:t>
      </w:r>
    </w:p>
    <w:p w14:paraId="06DFFD68">
      <w:pPr>
        <w:spacing w:before="120" w:beforeLines="50" w:after="120" w:afterLines="50" w:line="560" w:lineRule="exact"/>
        <w:rPr>
          <w:rFonts w:ascii="仿宋" w:hAnsi="仿宋" w:eastAsia="仿宋"/>
          <w:color w:val="auto"/>
          <w:sz w:val="32"/>
          <w:szCs w:val="32"/>
        </w:rPr>
      </w:pPr>
      <w:r>
        <w:rPr>
          <w:rFonts w:hint="eastAsia" w:ascii="仿宋" w:hAnsi="仿宋" w:eastAsia="仿宋"/>
          <w:color w:val="auto"/>
          <w:sz w:val="32"/>
          <w:szCs w:val="32"/>
        </w:rPr>
        <w:t>教 练：                             联系电话：</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0"/>
        <w:gridCol w:w="1626"/>
        <w:gridCol w:w="1536"/>
        <w:gridCol w:w="1249"/>
        <w:gridCol w:w="3170"/>
      </w:tblGrid>
      <w:tr w14:paraId="390B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75AC5DC2">
            <w:pPr>
              <w:spacing w:line="240" w:lineRule="atLeast"/>
              <w:jc w:val="center"/>
              <w:rPr>
                <w:rFonts w:ascii="仿宋" w:hAnsi="仿宋" w:eastAsia="仿宋" w:cs="宋体"/>
                <w:b/>
                <w:color w:val="auto"/>
                <w:szCs w:val="32"/>
              </w:rPr>
            </w:pPr>
            <w:r>
              <w:rPr>
                <w:rFonts w:hint="eastAsia" w:ascii="仿宋" w:hAnsi="仿宋" w:eastAsia="仿宋" w:cs="宋体"/>
                <w:b/>
                <w:color w:val="auto"/>
                <w:szCs w:val="32"/>
              </w:rPr>
              <w:t>序 号</w:t>
            </w:r>
          </w:p>
          <w:p w14:paraId="13D6ADB2">
            <w:pPr>
              <w:spacing w:line="240" w:lineRule="atLeast"/>
              <w:jc w:val="center"/>
              <w:rPr>
                <w:rFonts w:ascii="仿宋" w:hAnsi="仿宋" w:eastAsia="仿宋" w:cs="宋体"/>
                <w:b/>
                <w:color w:val="auto"/>
                <w:szCs w:val="32"/>
              </w:rPr>
            </w:pPr>
          </w:p>
        </w:tc>
        <w:tc>
          <w:tcPr>
            <w:tcW w:w="897" w:type="pct"/>
            <w:vAlign w:val="center"/>
          </w:tcPr>
          <w:p w14:paraId="7AFC305C">
            <w:pPr>
              <w:spacing w:line="240" w:lineRule="atLeast"/>
              <w:jc w:val="center"/>
              <w:rPr>
                <w:rFonts w:ascii="仿宋" w:hAnsi="仿宋" w:eastAsia="仿宋" w:cs="宋体"/>
                <w:b/>
                <w:color w:val="auto"/>
                <w:szCs w:val="32"/>
              </w:rPr>
            </w:pPr>
            <w:r>
              <w:rPr>
                <w:rFonts w:hint="eastAsia" w:ascii="仿宋" w:hAnsi="仿宋" w:eastAsia="仿宋" w:cs="宋体"/>
                <w:b/>
                <w:color w:val="auto"/>
                <w:szCs w:val="32"/>
              </w:rPr>
              <w:t>姓  名</w:t>
            </w:r>
          </w:p>
          <w:p w14:paraId="7E5AF255">
            <w:pPr>
              <w:spacing w:line="240" w:lineRule="atLeast"/>
              <w:jc w:val="center"/>
              <w:rPr>
                <w:rFonts w:hint="eastAsia" w:ascii="仿宋" w:hAnsi="仿宋" w:eastAsia="仿宋" w:cs="宋体"/>
                <w:b/>
                <w:color w:val="auto"/>
                <w:szCs w:val="32"/>
              </w:rPr>
            </w:pPr>
          </w:p>
        </w:tc>
        <w:tc>
          <w:tcPr>
            <w:tcW w:w="847" w:type="pct"/>
            <w:vAlign w:val="center"/>
          </w:tcPr>
          <w:p w14:paraId="45A6F6FB">
            <w:pPr>
              <w:spacing w:line="240" w:lineRule="atLeast"/>
              <w:jc w:val="center"/>
              <w:rPr>
                <w:rFonts w:ascii="仿宋" w:hAnsi="仿宋" w:eastAsia="仿宋" w:cs="宋体"/>
                <w:b/>
                <w:color w:val="auto"/>
                <w:szCs w:val="32"/>
              </w:rPr>
            </w:pPr>
            <w:r>
              <w:rPr>
                <w:rFonts w:hint="eastAsia" w:ascii="仿宋" w:hAnsi="仿宋" w:eastAsia="仿宋" w:cs="宋体"/>
                <w:b/>
                <w:color w:val="auto"/>
                <w:szCs w:val="32"/>
              </w:rPr>
              <w:t>号 码</w:t>
            </w:r>
          </w:p>
          <w:p w14:paraId="554DF6C5">
            <w:pPr>
              <w:spacing w:line="240" w:lineRule="atLeast"/>
              <w:jc w:val="center"/>
              <w:rPr>
                <w:rFonts w:hint="eastAsia" w:ascii="仿宋" w:hAnsi="仿宋" w:eastAsia="仿宋" w:cs="宋体"/>
                <w:b/>
                <w:color w:val="auto"/>
                <w:szCs w:val="32"/>
              </w:rPr>
            </w:pPr>
          </w:p>
        </w:tc>
        <w:tc>
          <w:tcPr>
            <w:tcW w:w="689" w:type="pct"/>
            <w:vAlign w:val="center"/>
          </w:tcPr>
          <w:p w14:paraId="6EB678C5">
            <w:pPr>
              <w:spacing w:line="240" w:lineRule="atLeast"/>
              <w:jc w:val="center"/>
              <w:rPr>
                <w:rFonts w:ascii="仿宋" w:hAnsi="仿宋" w:eastAsia="仿宋" w:cs="宋体"/>
                <w:b/>
                <w:color w:val="auto"/>
                <w:szCs w:val="32"/>
              </w:rPr>
            </w:pPr>
            <w:r>
              <w:rPr>
                <w:rFonts w:hint="eastAsia" w:ascii="仿宋" w:hAnsi="仿宋" w:eastAsia="仿宋" w:cs="宋体"/>
                <w:b/>
                <w:color w:val="auto"/>
                <w:szCs w:val="32"/>
              </w:rPr>
              <w:t>位 置</w:t>
            </w:r>
          </w:p>
          <w:p w14:paraId="05191076">
            <w:pPr>
              <w:spacing w:line="240" w:lineRule="atLeast"/>
              <w:jc w:val="center"/>
              <w:rPr>
                <w:rFonts w:hint="eastAsia" w:ascii="仿宋" w:hAnsi="仿宋" w:eastAsia="仿宋" w:cs="宋体"/>
                <w:b/>
                <w:color w:val="auto"/>
                <w:szCs w:val="32"/>
              </w:rPr>
            </w:pPr>
          </w:p>
        </w:tc>
        <w:tc>
          <w:tcPr>
            <w:tcW w:w="1748" w:type="pct"/>
            <w:vAlign w:val="center"/>
          </w:tcPr>
          <w:p w14:paraId="15754A9E">
            <w:pPr>
              <w:spacing w:line="240" w:lineRule="atLeast"/>
              <w:jc w:val="center"/>
              <w:rPr>
                <w:rFonts w:hint="eastAsia" w:ascii="仿宋" w:hAnsi="仿宋" w:eastAsia="仿宋" w:cs="宋体"/>
                <w:b/>
                <w:color w:val="auto"/>
                <w:szCs w:val="32"/>
              </w:rPr>
            </w:pPr>
            <w:r>
              <w:rPr>
                <w:rFonts w:hint="eastAsia" w:ascii="仿宋" w:hAnsi="仿宋" w:eastAsia="仿宋" w:cs="宋体"/>
                <w:b/>
                <w:color w:val="auto"/>
                <w:szCs w:val="32"/>
              </w:rPr>
              <w:t>身份证号</w:t>
            </w:r>
          </w:p>
          <w:p w14:paraId="492214B8">
            <w:pPr>
              <w:spacing w:line="240" w:lineRule="atLeast"/>
              <w:jc w:val="center"/>
              <w:rPr>
                <w:rFonts w:hint="eastAsia" w:ascii="仿宋" w:hAnsi="仿宋" w:eastAsia="仿宋" w:cs="宋体"/>
                <w:b/>
                <w:color w:val="auto"/>
                <w:szCs w:val="32"/>
              </w:rPr>
            </w:pPr>
          </w:p>
        </w:tc>
      </w:tr>
      <w:tr w14:paraId="6009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0F037135">
            <w:pPr>
              <w:spacing w:line="240" w:lineRule="atLeast"/>
              <w:jc w:val="center"/>
              <w:rPr>
                <w:rFonts w:ascii="仿宋" w:hAnsi="仿宋" w:eastAsia="仿宋" w:cs="宋体"/>
                <w:b/>
                <w:color w:val="auto"/>
                <w:szCs w:val="32"/>
              </w:rPr>
            </w:pPr>
            <w:r>
              <w:rPr>
                <w:rFonts w:hint="eastAsia" w:ascii="仿宋" w:hAnsi="仿宋" w:eastAsia="仿宋" w:cs="宋体"/>
                <w:b/>
                <w:color w:val="auto"/>
                <w:szCs w:val="32"/>
              </w:rPr>
              <w:t>1</w:t>
            </w:r>
          </w:p>
          <w:p w14:paraId="5AB0F0EB">
            <w:pPr>
              <w:spacing w:line="240" w:lineRule="atLeast"/>
              <w:jc w:val="center"/>
              <w:rPr>
                <w:rFonts w:hint="eastAsia" w:ascii="仿宋" w:hAnsi="仿宋" w:eastAsia="仿宋" w:cs="宋体"/>
                <w:b/>
                <w:color w:val="auto"/>
                <w:szCs w:val="32"/>
              </w:rPr>
            </w:pPr>
          </w:p>
        </w:tc>
        <w:tc>
          <w:tcPr>
            <w:tcW w:w="897" w:type="pct"/>
            <w:vAlign w:val="center"/>
          </w:tcPr>
          <w:p w14:paraId="7777DCBA">
            <w:pPr>
              <w:spacing w:line="240" w:lineRule="atLeast"/>
              <w:jc w:val="center"/>
              <w:rPr>
                <w:rFonts w:hint="eastAsia" w:ascii="仿宋" w:hAnsi="仿宋" w:eastAsia="仿宋" w:cs="宋体"/>
                <w:b/>
                <w:color w:val="auto"/>
                <w:szCs w:val="32"/>
              </w:rPr>
            </w:pPr>
          </w:p>
        </w:tc>
        <w:tc>
          <w:tcPr>
            <w:tcW w:w="847" w:type="pct"/>
            <w:vAlign w:val="center"/>
          </w:tcPr>
          <w:p w14:paraId="69D5D65F">
            <w:pPr>
              <w:spacing w:line="240" w:lineRule="atLeast"/>
              <w:jc w:val="center"/>
              <w:rPr>
                <w:rFonts w:hint="eastAsia" w:ascii="仿宋" w:hAnsi="仿宋" w:eastAsia="仿宋" w:cs="宋体"/>
                <w:b/>
                <w:color w:val="auto"/>
                <w:szCs w:val="32"/>
              </w:rPr>
            </w:pPr>
          </w:p>
        </w:tc>
        <w:tc>
          <w:tcPr>
            <w:tcW w:w="689" w:type="pct"/>
            <w:vAlign w:val="center"/>
          </w:tcPr>
          <w:p w14:paraId="7F744197">
            <w:pPr>
              <w:spacing w:line="240" w:lineRule="atLeast"/>
              <w:jc w:val="center"/>
              <w:rPr>
                <w:rFonts w:hint="eastAsia" w:ascii="仿宋" w:hAnsi="仿宋" w:eastAsia="仿宋" w:cs="宋体"/>
                <w:b/>
                <w:color w:val="auto"/>
                <w:szCs w:val="32"/>
              </w:rPr>
            </w:pPr>
          </w:p>
        </w:tc>
        <w:tc>
          <w:tcPr>
            <w:tcW w:w="1748" w:type="pct"/>
            <w:vAlign w:val="center"/>
          </w:tcPr>
          <w:p w14:paraId="5EF09C53">
            <w:pPr>
              <w:spacing w:line="240" w:lineRule="atLeast"/>
              <w:jc w:val="center"/>
              <w:rPr>
                <w:rFonts w:hint="eastAsia" w:ascii="仿宋" w:hAnsi="仿宋" w:eastAsia="仿宋" w:cs="宋体"/>
                <w:b/>
                <w:color w:val="auto"/>
                <w:szCs w:val="32"/>
              </w:rPr>
            </w:pPr>
          </w:p>
        </w:tc>
      </w:tr>
      <w:tr w14:paraId="5909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7F5473F8">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2</w:t>
            </w:r>
          </w:p>
        </w:tc>
        <w:tc>
          <w:tcPr>
            <w:tcW w:w="897" w:type="pct"/>
            <w:vAlign w:val="center"/>
          </w:tcPr>
          <w:p w14:paraId="7D5D2C9D">
            <w:pPr>
              <w:spacing w:line="240" w:lineRule="atLeast"/>
              <w:jc w:val="center"/>
              <w:rPr>
                <w:rFonts w:hint="eastAsia" w:ascii="仿宋" w:hAnsi="仿宋" w:eastAsia="仿宋" w:cs="宋体"/>
                <w:b/>
                <w:color w:val="auto"/>
                <w:szCs w:val="32"/>
              </w:rPr>
            </w:pPr>
          </w:p>
        </w:tc>
        <w:tc>
          <w:tcPr>
            <w:tcW w:w="847" w:type="pct"/>
            <w:vAlign w:val="center"/>
          </w:tcPr>
          <w:p w14:paraId="1AC5E0B6">
            <w:pPr>
              <w:spacing w:line="240" w:lineRule="atLeast"/>
              <w:jc w:val="center"/>
              <w:rPr>
                <w:rFonts w:hint="eastAsia" w:ascii="仿宋" w:hAnsi="仿宋" w:eastAsia="仿宋" w:cs="宋体"/>
                <w:b/>
                <w:color w:val="auto"/>
                <w:szCs w:val="32"/>
              </w:rPr>
            </w:pPr>
          </w:p>
        </w:tc>
        <w:tc>
          <w:tcPr>
            <w:tcW w:w="689" w:type="pct"/>
            <w:vAlign w:val="center"/>
          </w:tcPr>
          <w:p w14:paraId="3044F900">
            <w:pPr>
              <w:spacing w:line="240" w:lineRule="atLeast"/>
              <w:jc w:val="center"/>
              <w:rPr>
                <w:rFonts w:hint="eastAsia" w:ascii="仿宋" w:hAnsi="仿宋" w:eastAsia="仿宋" w:cs="宋体"/>
                <w:b/>
                <w:color w:val="auto"/>
                <w:szCs w:val="32"/>
              </w:rPr>
            </w:pPr>
          </w:p>
        </w:tc>
        <w:tc>
          <w:tcPr>
            <w:tcW w:w="1748" w:type="pct"/>
            <w:vAlign w:val="center"/>
          </w:tcPr>
          <w:p w14:paraId="31F9709B">
            <w:pPr>
              <w:spacing w:line="240" w:lineRule="atLeast"/>
              <w:jc w:val="center"/>
              <w:rPr>
                <w:rFonts w:hint="eastAsia" w:ascii="仿宋" w:hAnsi="仿宋" w:eastAsia="仿宋" w:cs="宋体"/>
                <w:b/>
                <w:color w:val="auto"/>
                <w:szCs w:val="32"/>
              </w:rPr>
            </w:pPr>
          </w:p>
        </w:tc>
      </w:tr>
      <w:tr w14:paraId="714C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7060E160">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3</w:t>
            </w:r>
          </w:p>
        </w:tc>
        <w:tc>
          <w:tcPr>
            <w:tcW w:w="897" w:type="pct"/>
            <w:vAlign w:val="center"/>
          </w:tcPr>
          <w:p w14:paraId="3C276CD2">
            <w:pPr>
              <w:spacing w:line="240" w:lineRule="atLeast"/>
              <w:jc w:val="center"/>
              <w:rPr>
                <w:rFonts w:hint="eastAsia" w:ascii="仿宋" w:hAnsi="仿宋" w:eastAsia="仿宋" w:cs="宋体"/>
                <w:b/>
                <w:color w:val="auto"/>
                <w:szCs w:val="32"/>
              </w:rPr>
            </w:pPr>
          </w:p>
        </w:tc>
        <w:tc>
          <w:tcPr>
            <w:tcW w:w="847" w:type="pct"/>
            <w:vAlign w:val="center"/>
          </w:tcPr>
          <w:p w14:paraId="56785758">
            <w:pPr>
              <w:spacing w:line="240" w:lineRule="atLeast"/>
              <w:jc w:val="center"/>
              <w:rPr>
                <w:rFonts w:hint="eastAsia" w:ascii="仿宋" w:hAnsi="仿宋" w:eastAsia="仿宋" w:cs="宋体"/>
                <w:b/>
                <w:color w:val="auto"/>
                <w:szCs w:val="32"/>
              </w:rPr>
            </w:pPr>
          </w:p>
        </w:tc>
        <w:tc>
          <w:tcPr>
            <w:tcW w:w="689" w:type="pct"/>
            <w:vAlign w:val="center"/>
          </w:tcPr>
          <w:p w14:paraId="71B0B0EE">
            <w:pPr>
              <w:spacing w:line="240" w:lineRule="atLeast"/>
              <w:jc w:val="center"/>
              <w:rPr>
                <w:rFonts w:hint="eastAsia" w:ascii="仿宋" w:hAnsi="仿宋" w:eastAsia="仿宋" w:cs="宋体"/>
                <w:b/>
                <w:color w:val="auto"/>
                <w:szCs w:val="32"/>
              </w:rPr>
            </w:pPr>
          </w:p>
        </w:tc>
        <w:tc>
          <w:tcPr>
            <w:tcW w:w="1748" w:type="pct"/>
            <w:vAlign w:val="center"/>
          </w:tcPr>
          <w:p w14:paraId="1FAAE596">
            <w:pPr>
              <w:spacing w:line="240" w:lineRule="atLeast"/>
              <w:jc w:val="center"/>
              <w:rPr>
                <w:rFonts w:hint="eastAsia" w:ascii="仿宋" w:hAnsi="仿宋" w:eastAsia="仿宋" w:cs="宋体"/>
                <w:b/>
                <w:color w:val="auto"/>
                <w:szCs w:val="32"/>
              </w:rPr>
            </w:pPr>
          </w:p>
        </w:tc>
      </w:tr>
      <w:tr w14:paraId="3E23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74E66EAA">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4</w:t>
            </w:r>
          </w:p>
        </w:tc>
        <w:tc>
          <w:tcPr>
            <w:tcW w:w="897" w:type="pct"/>
            <w:vAlign w:val="center"/>
          </w:tcPr>
          <w:p w14:paraId="3BBE74A2">
            <w:pPr>
              <w:spacing w:line="240" w:lineRule="atLeast"/>
              <w:jc w:val="center"/>
              <w:rPr>
                <w:rFonts w:hint="eastAsia" w:ascii="仿宋" w:hAnsi="仿宋" w:eastAsia="仿宋" w:cs="宋体"/>
                <w:b/>
                <w:color w:val="auto"/>
                <w:szCs w:val="32"/>
              </w:rPr>
            </w:pPr>
          </w:p>
        </w:tc>
        <w:tc>
          <w:tcPr>
            <w:tcW w:w="847" w:type="pct"/>
            <w:vAlign w:val="center"/>
          </w:tcPr>
          <w:p w14:paraId="7CF386AB">
            <w:pPr>
              <w:spacing w:line="240" w:lineRule="atLeast"/>
              <w:jc w:val="center"/>
              <w:rPr>
                <w:rFonts w:hint="eastAsia" w:ascii="仿宋" w:hAnsi="仿宋" w:eastAsia="仿宋" w:cs="宋体"/>
                <w:b/>
                <w:color w:val="auto"/>
                <w:szCs w:val="32"/>
              </w:rPr>
            </w:pPr>
          </w:p>
        </w:tc>
        <w:tc>
          <w:tcPr>
            <w:tcW w:w="689" w:type="pct"/>
            <w:vAlign w:val="center"/>
          </w:tcPr>
          <w:p w14:paraId="26ADF49E">
            <w:pPr>
              <w:spacing w:line="240" w:lineRule="atLeast"/>
              <w:jc w:val="center"/>
              <w:rPr>
                <w:rFonts w:hint="eastAsia" w:ascii="仿宋" w:hAnsi="仿宋" w:eastAsia="仿宋" w:cs="宋体"/>
                <w:b/>
                <w:color w:val="auto"/>
                <w:szCs w:val="32"/>
              </w:rPr>
            </w:pPr>
          </w:p>
        </w:tc>
        <w:tc>
          <w:tcPr>
            <w:tcW w:w="1748" w:type="pct"/>
            <w:vAlign w:val="center"/>
          </w:tcPr>
          <w:p w14:paraId="08FF4A4A">
            <w:pPr>
              <w:spacing w:line="240" w:lineRule="atLeast"/>
              <w:jc w:val="center"/>
              <w:rPr>
                <w:rFonts w:hint="eastAsia" w:ascii="仿宋" w:hAnsi="仿宋" w:eastAsia="仿宋" w:cs="宋体"/>
                <w:b/>
                <w:color w:val="auto"/>
                <w:szCs w:val="32"/>
              </w:rPr>
            </w:pPr>
          </w:p>
        </w:tc>
      </w:tr>
      <w:tr w14:paraId="415A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45EED333">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5</w:t>
            </w:r>
          </w:p>
        </w:tc>
        <w:tc>
          <w:tcPr>
            <w:tcW w:w="897" w:type="pct"/>
            <w:vAlign w:val="center"/>
          </w:tcPr>
          <w:p w14:paraId="79256E00">
            <w:pPr>
              <w:spacing w:line="240" w:lineRule="atLeast"/>
              <w:jc w:val="center"/>
              <w:rPr>
                <w:rFonts w:hint="eastAsia" w:ascii="仿宋" w:hAnsi="仿宋" w:eastAsia="仿宋" w:cs="宋体"/>
                <w:b/>
                <w:color w:val="auto"/>
                <w:szCs w:val="32"/>
              </w:rPr>
            </w:pPr>
          </w:p>
        </w:tc>
        <w:tc>
          <w:tcPr>
            <w:tcW w:w="847" w:type="pct"/>
            <w:vAlign w:val="center"/>
          </w:tcPr>
          <w:p w14:paraId="74920C0E">
            <w:pPr>
              <w:spacing w:line="240" w:lineRule="atLeast"/>
              <w:jc w:val="center"/>
              <w:rPr>
                <w:rFonts w:hint="eastAsia" w:ascii="仿宋" w:hAnsi="仿宋" w:eastAsia="仿宋" w:cs="宋体"/>
                <w:b/>
                <w:color w:val="auto"/>
                <w:szCs w:val="32"/>
              </w:rPr>
            </w:pPr>
          </w:p>
        </w:tc>
        <w:tc>
          <w:tcPr>
            <w:tcW w:w="689" w:type="pct"/>
            <w:vAlign w:val="center"/>
          </w:tcPr>
          <w:p w14:paraId="6E93B44C">
            <w:pPr>
              <w:spacing w:line="240" w:lineRule="atLeast"/>
              <w:jc w:val="center"/>
              <w:rPr>
                <w:rFonts w:hint="eastAsia" w:ascii="仿宋" w:hAnsi="仿宋" w:eastAsia="仿宋" w:cs="宋体"/>
                <w:b/>
                <w:color w:val="auto"/>
                <w:szCs w:val="32"/>
              </w:rPr>
            </w:pPr>
          </w:p>
        </w:tc>
        <w:tc>
          <w:tcPr>
            <w:tcW w:w="1748" w:type="pct"/>
            <w:vAlign w:val="center"/>
          </w:tcPr>
          <w:p w14:paraId="6329F2FC">
            <w:pPr>
              <w:spacing w:line="240" w:lineRule="atLeast"/>
              <w:jc w:val="center"/>
              <w:rPr>
                <w:rFonts w:hint="eastAsia" w:ascii="仿宋" w:hAnsi="仿宋" w:eastAsia="仿宋" w:cs="宋体"/>
                <w:b/>
                <w:color w:val="auto"/>
                <w:szCs w:val="32"/>
              </w:rPr>
            </w:pPr>
          </w:p>
        </w:tc>
      </w:tr>
      <w:tr w14:paraId="2067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3E3E825A">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6</w:t>
            </w:r>
          </w:p>
        </w:tc>
        <w:tc>
          <w:tcPr>
            <w:tcW w:w="897" w:type="pct"/>
            <w:vAlign w:val="center"/>
          </w:tcPr>
          <w:p w14:paraId="1ED139A8">
            <w:pPr>
              <w:spacing w:line="240" w:lineRule="atLeast"/>
              <w:jc w:val="center"/>
              <w:rPr>
                <w:rFonts w:hint="eastAsia" w:ascii="仿宋" w:hAnsi="仿宋" w:eastAsia="仿宋" w:cs="宋体"/>
                <w:b/>
                <w:color w:val="auto"/>
                <w:szCs w:val="32"/>
              </w:rPr>
            </w:pPr>
          </w:p>
        </w:tc>
        <w:tc>
          <w:tcPr>
            <w:tcW w:w="847" w:type="pct"/>
            <w:vAlign w:val="center"/>
          </w:tcPr>
          <w:p w14:paraId="47026273">
            <w:pPr>
              <w:spacing w:line="240" w:lineRule="atLeast"/>
              <w:jc w:val="center"/>
              <w:rPr>
                <w:rFonts w:hint="eastAsia" w:ascii="仿宋" w:hAnsi="仿宋" w:eastAsia="仿宋" w:cs="宋体"/>
                <w:b/>
                <w:color w:val="auto"/>
                <w:szCs w:val="32"/>
              </w:rPr>
            </w:pPr>
          </w:p>
        </w:tc>
        <w:tc>
          <w:tcPr>
            <w:tcW w:w="689" w:type="pct"/>
            <w:vAlign w:val="center"/>
          </w:tcPr>
          <w:p w14:paraId="6702C4F2">
            <w:pPr>
              <w:spacing w:line="240" w:lineRule="atLeast"/>
              <w:jc w:val="center"/>
              <w:rPr>
                <w:rFonts w:hint="eastAsia" w:ascii="仿宋" w:hAnsi="仿宋" w:eastAsia="仿宋" w:cs="宋体"/>
                <w:b/>
                <w:color w:val="auto"/>
                <w:szCs w:val="32"/>
              </w:rPr>
            </w:pPr>
          </w:p>
        </w:tc>
        <w:tc>
          <w:tcPr>
            <w:tcW w:w="1748" w:type="pct"/>
            <w:vAlign w:val="center"/>
          </w:tcPr>
          <w:p w14:paraId="6A180147">
            <w:pPr>
              <w:spacing w:line="240" w:lineRule="atLeast"/>
              <w:jc w:val="center"/>
              <w:rPr>
                <w:rFonts w:hint="eastAsia" w:ascii="仿宋" w:hAnsi="仿宋" w:eastAsia="仿宋" w:cs="宋体"/>
                <w:b/>
                <w:color w:val="auto"/>
                <w:szCs w:val="32"/>
              </w:rPr>
            </w:pPr>
          </w:p>
        </w:tc>
      </w:tr>
      <w:tr w14:paraId="269B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55B3322D">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7</w:t>
            </w:r>
          </w:p>
        </w:tc>
        <w:tc>
          <w:tcPr>
            <w:tcW w:w="897" w:type="pct"/>
            <w:vAlign w:val="center"/>
          </w:tcPr>
          <w:p w14:paraId="5C900360">
            <w:pPr>
              <w:spacing w:line="240" w:lineRule="atLeast"/>
              <w:jc w:val="center"/>
              <w:rPr>
                <w:rFonts w:hint="eastAsia" w:ascii="仿宋" w:hAnsi="仿宋" w:eastAsia="仿宋" w:cs="宋体"/>
                <w:b/>
                <w:color w:val="auto"/>
                <w:szCs w:val="32"/>
              </w:rPr>
            </w:pPr>
          </w:p>
        </w:tc>
        <w:tc>
          <w:tcPr>
            <w:tcW w:w="847" w:type="pct"/>
            <w:vAlign w:val="center"/>
          </w:tcPr>
          <w:p w14:paraId="307A53F0">
            <w:pPr>
              <w:spacing w:line="240" w:lineRule="atLeast"/>
              <w:jc w:val="center"/>
              <w:rPr>
                <w:rFonts w:hint="eastAsia" w:ascii="仿宋" w:hAnsi="仿宋" w:eastAsia="仿宋" w:cs="宋体"/>
                <w:b/>
                <w:color w:val="auto"/>
                <w:szCs w:val="32"/>
              </w:rPr>
            </w:pPr>
          </w:p>
        </w:tc>
        <w:tc>
          <w:tcPr>
            <w:tcW w:w="689" w:type="pct"/>
            <w:vAlign w:val="center"/>
          </w:tcPr>
          <w:p w14:paraId="01739893">
            <w:pPr>
              <w:spacing w:line="240" w:lineRule="atLeast"/>
              <w:jc w:val="center"/>
              <w:rPr>
                <w:rFonts w:hint="eastAsia" w:ascii="仿宋" w:hAnsi="仿宋" w:eastAsia="仿宋" w:cs="宋体"/>
                <w:b/>
                <w:color w:val="auto"/>
                <w:szCs w:val="32"/>
              </w:rPr>
            </w:pPr>
          </w:p>
        </w:tc>
        <w:tc>
          <w:tcPr>
            <w:tcW w:w="1748" w:type="pct"/>
            <w:vAlign w:val="center"/>
          </w:tcPr>
          <w:p w14:paraId="3930C113">
            <w:pPr>
              <w:spacing w:line="240" w:lineRule="atLeast"/>
              <w:jc w:val="center"/>
              <w:rPr>
                <w:rFonts w:hint="eastAsia" w:ascii="仿宋" w:hAnsi="仿宋" w:eastAsia="仿宋" w:cs="宋体"/>
                <w:b/>
                <w:color w:val="auto"/>
                <w:szCs w:val="32"/>
              </w:rPr>
            </w:pPr>
          </w:p>
        </w:tc>
      </w:tr>
      <w:tr w14:paraId="2729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09E82983">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8</w:t>
            </w:r>
          </w:p>
        </w:tc>
        <w:tc>
          <w:tcPr>
            <w:tcW w:w="897" w:type="pct"/>
            <w:vAlign w:val="center"/>
          </w:tcPr>
          <w:p w14:paraId="205C33D3">
            <w:pPr>
              <w:spacing w:line="240" w:lineRule="atLeast"/>
              <w:jc w:val="center"/>
              <w:rPr>
                <w:rFonts w:hint="eastAsia" w:ascii="仿宋" w:hAnsi="仿宋" w:eastAsia="仿宋" w:cs="宋体"/>
                <w:b/>
                <w:color w:val="auto"/>
                <w:szCs w:val="32"/>
              </w:rPr>
            </w:pPr>
          </w:p>
        </w:tc>
        <w:tc>
          <w:tcPr>
            <w:tcW w:w="847" w:type="pct"/>
            <w:vAlign w:val="center"/>
          </w:tcPr>
          <w:p w14:paraId="5D55968A">
            <w:pPr>
              <w:spacing w:line="240" w:lineRule="atLeast"/>
              <w:jc w:val="center"/>
              <w:rPr>
                <w:rFonts w:hint="eastAsia" w:ascii="仿宋" w:hAnsi="仿宋" w:eastAsia="仿宋" w:cs="宋体"/>
                <w:b/>
                <w:color w:val="auto"/>
                <w:szCs w:val="32"/>
              </w:rPr>
            </w:pPr>
          </w:p>
        </w:tc>
        <w:tc>
          <w:tcPr>
            <w:tcW w:w="689" w:type="pct"/>
            <w:vAlign w:val="center"/>
          </w:tcPr>
          <w:p w14:paraId="1F5961CD">
            <w:pPr>
              <w:spacing w:line="240" w:lineRule="atLeast"/>
              <w:jc w:val="center"/>
              <w:rPr>
                <w:rFonts w:hint="eastAsia" w:ascii="仿宋" w:hAnsi="仿宋" w:eastAsia="仿宋" w:cs="宋体"/>
                <w:b/>
                <w:color w:val="auto"/>
                <w:szCs w:val="32"/>
              </w:rPr>
            </w:pPr>
          </w:p>
        </w:tc>
        <w:tc>
          <w:tcPr>
            <w:tcW w:w="1748" w:type="pct"/>
            <w:vAlign w:val="center"/>
          </w:tcPr>
          <w:p w14:paraId="09C1413F">
            <w:pPr>
              <w:spacing w:line="240" w:lineRule="atLeast"/>
              <w:jc w:val="center"/>
              <w:rPr>
                <w:rFonts w:hint="eastAsia" w:ascii="仿宋" w:hAnsi="仿宋" w:eastAsia="仿宋" w:cs="宋体"/>
                <w:b/>
                <w:color w:val="auto"/>
                <w:szCs w:val="32"/>
              </w:rPr>
            </w:pPr>
          </w:p>
        </w:tc>
      </w:tr>
      <w:tr w14:paraId="73AD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075E0EEC">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9</w:t>
            </w:r>
          </w:p>
        </w:tc>
        <w:tc>
          <w:tcPr>
            <w:tcW w:w="897" w:type="pct"/>
            <w:vAlign w:val="center"/>
          </w:tcPr>
          <w:p w14:paraId="74F56DE2">
            <w:pPr>
              <w:spacing w:line="240" w:lineRule="atLeast"/>
              <w:jc w:val="center"/>
              <w:rPr>
                <w:rFonts w:hint="eastAsia" w:ascii="仿宋" w:hAnsi="仿宋" w:eastAsia="仿宋" w:cs="宋体"/>
                <w:b/>
                <w:color w:val="auto"/>
                <w:szCs w:val="32"/>
              </w:rPr>
            </w:pPr>
          </w:p>
        </w:tc>
        <w:tc>
          <w:tcPr>
            <w:tcW w:w="847" w:type="pct"/>
            <w:vAlign w:val="center"/>
          </w:tcPr>
          <w:p w14:paraId="5158EF50">
            <w:pPr>
              <w:spacing w:line="240" w:lineRule="atLeast"/>
              <w:jc w:val="center"/>
              <w:rPr>
                <w:rFonts w:hint="eastAsia" w:ascii="仿宋" w:hAnsi="仿宋" w:eastAsia="仿宋" w:cs="宋体"/>
                <w:b/>
                <w:color w:val="auto"/>
                <w:szCs w:val="32"/>
              </w:rPr>
            </w:pPr>
          </w:p>
        </w:tc>
        <w:tc>
          <w:tcPr>
            <w:tcW w:w="689" w:type="pct"/>
            <w:vAlign w:val="center"/>
          </w:tcPr>
          <w:p w14:paraId="268BC9F7">
            <w:pPr>
              <w:spacing w:line="240" w:lineRule="atLeast"/>
              <w:jc w:val="center"/>
              <w:rPr>
                <w:rFonts w:hint="eastAsia" w:ascii="仿宋" w:hAnsi="仿宋" w:eastAsia="仿宋" w:cs="宋体"/>
                <w:b/>
                <w:color w:val="auto"/>
                <w:szCs w:val="32"/>
              </w:rPr>
            </w:pPr>
          </w:p>
        </w:tc>
        <w:tc>
          <w:tcPr>
            <w:tcW w:w="1748" w:type="pct"/>
            <w:vAlign w:val="center"/>
          </w:tcPr>
          <w:p w14:paraId="331F4A77">
            <w:pPr>
              <w:spacing w:line="240" w:lineRule="atLeast"/>
              <w:jc w:val="center"/>
              <w:rPr>
                <w:rFonts w:hint="eastAsia" w:ascii="仿宋" w:hAnsi="仿宋" w:eastAsia="仿宋" w:cs="宋体"/>
                <w:b/>
                <w:color w:val="auto"/>
                <w:szCs w:val="32"/>
              </w:rPr>
            </w:pPr>
          </w:p>
        </w:tc>
      </w:tr>
      <w:tr w14:paraId="74DF0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49C37FC0">
            <w:pPr>
              <w:spacing w:line="240" w:lineRule="atLeast"/>
              <w:jc w:val="center"/>
              <w:rPr>
                <w:rFonts w:hint="eastAsia" w:ascii="仿宋" w:hAnsi="仿宋" w:eastAsia="仿宋" w:cs="宋体"/>
                <w:b/>
                <w:color w:val="auto"/>
                <w:szCs w:val="32"/>
                <w:lang w:val="en-US" w:eastAsia="zh-CN"/>
              </w:rPr>
            </w:pPr>
            <w:r>
              <w:rPr>
                <w:rFonts w:hint="eastAsia" w:ascii="仿宋" w:hAnsi="仿宋" w:eastAsia="仿宋" w:cs="宋体"/>
                <w:b/>
                <w:color w:val="auto"/>
                <w:szCs w:val="32"/>
                <w:lang w:val="en-US" w:eastAsia="zh-CN"/>
              </w:rPr>
              <w:t>10</w:t>
            </w:r>
          </w:p>
        </w:tc>
        <w:tc>
          <w:tcPr>
            <w:tcW w:w="897" w:type="pct"/>
            <w:vAlign w:val="center"/>
          </w:tcPr>
          <w:p w14:paraId="50DC973E">
            <w:pPr>
              <w:spacing w:line="240" w:lineRule="atLeast"/>
              <w:jc w:val="center"/>
              <w:rPr>
                <w:rFonts w:hint="eastAsia" w:ascii="仿宋" w:hAnsi="仿宋" w:eastAsia="仿宋" w:cs="宋体"/>
                <w:b/>
                <w:color w:val="auto"/>
                <w:szCs w:val="32"/>
              </w:rPr>
            </w:pPr>
          </w:p>
        </w:tc>
        <w:tc>
          <w:tcPr>
            <w:tcW w:w="847" w:type="pct"/>
            <w:vAlign w:val="center"/>
          </w:tcPr>
          <w:p w14:paraId="34135733">
            <w:pPr>
              <w:spacing w:line="240" w:lineRule="atLeast"/>
              <w:jc w:val="center"/>
              <w:rPr>
                <w:rFonts w:hint="eastAsia" w:ascii="仿宋" w:hAnsi="仿宋" w:eastAsia="仿宋" w:cs="宋体"/>
                <w:b/>
                <w:color w:val="auto"/>
                <w:szCs w:val="32"/>
              </w:rPr>
            </w:pPr>
          </w:p>
        </w:tc>
        <w:tc>
          <w:tcPr>
            <w:tcW w:w="689" w:type="pct"/>
            <w:vAlign w:val="center"/>
          </w:tcPr>
          <w:p w14:paraId="7BDD9F59">
            <w:pPr>
              <w:spacing w:line="240" w:lineRule="atLeast"/>
              <w:jc w:val="center"/>
              <w:rPr>
                <w:rFonts w:hint="eastAsia" w:ascii="仿宋" w:hAnsi="仿宋" w:eastAsia="仿宋" w:cs="宋体"/>
                <w:b/>
                <w:color w:val="auto"/>
                <w:szCs w:val="32"/>
              </w:rPr>
            </w:pPr>
          </w:p>
        </w:tc>
        <w:tc>
          <w:tcPr>
            <w:tcW w:w="1748" w:type="pct"/>
            <w:vAlign w:val="center"/>
          </w:tcPr>
          <w:p w14:paraId="5429AE0F">
            <w:pPr>
              <w:spacing w:line="240" w:lineRule="atLeast"/>
              <w:jc w:val="center"/>
              <w:rPr>
                <w:rFonts w:hint="eastAsia" w:ascii="仿宋" w:hAnsi="仿宋" w:eastAsia="仿宋" w:cs="宋体"/>
                <w:b/>
                <w:color w:val="auto"/>
                <w:szCs w:val="32"/>
              </w:rPr>
            </w:pPr>
          </w:p>
        </w:tc>
      </w:tr>
      <w:tr w14:paraId="3BF1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3FF9C0C9">
            <w:pPr>
              <w:spacing w:line="240" w:lineRule="atLeast"/>
              <w:jc w:val="center"/>
              <w:rPr>
                <w:rFonts w:hint="default" w:ascii="仿宋" w:hAnsi="仿宋" w:eastAsia="仿宋" w:cs="宋体"/>
                <w:b/>
                <w:color w:val="auto"/>
                <w:szCs w:val="32"/>
                <w:lang w:val="en-US" w:eastAsia="zh-CN"/>
              </w:rPr>
            </w:pPr>
            <w:r>
              <w:rPr>
                <w:rFonts w:hint="eastAsia" w:ascii="仿宋" w:hAnsi="仿宋" w:eastAsia="仿宋" w:cs="宋体"/>
                <w:b/>
                <w:color w:val="auto"/>
                <w:szCs w:val="32"/>
                <w:lang w:val="en-US" w:eastAsia="zh-CN"/>
              </w:rPr>
              <w:t>11</w:t>
            </w:r>
          </w:p>
        </w:tc>
        <w:tc>
          <w:tcPr>
            <w:tcW w:w="897" w:type="pct"/>
            <w:vAlign w:val="center"/>
          </w:tcPr>
          <w:p w14:paraId="525F9C41">
            <w:pPr>
              <w:spacing w:line="240" w:lineRule="atLeast"/>
              <w:jc w:val="center"/>
              <w:rPr>
                <w:rFonts w:hint="eastAsia" w:ascii="仿宋" w:hAnsi="仿宋" w:eastAsia="仿宋" w:cs="宋体"/>
                <w:b/>
                <w:color w:val="auto"/>
                <w:szCs w:val="32"/>
              </w:rPr>
            </w:pPr>
          </w:p>
        </w:tc>
        <w:tc>
          <w:tcPr>
            <w:tcW w:w="847" w:type="pct"/>
            <w:vAlign w:val="center"/>
          </w:tcPr>
          <w:p w14:paraId="254965CE">
            <w:pPr>
              <w:spacing w:line="240" w:lineRule="atLeast"/>
              <w:jc w:val="center"/>
              <w:rPr>
                <w:rFonts w:hint="eastAsia" w:ascii="仿宋" w:hAnsi="仿宋" w:eastAsia="仿宋" w:cs="宋体"/>
                <w:b/>
                <w:color w:val="auto"/>
                <w:szCs w:val="32"/>
              </w:rPr>
            </w:pPr>
          </w:p>
        </w:tc>
        <w:tc>
          <w:tcPr>
            <w:tcW w:w="689" w:type="pct"/>
            <w:vAlign w:val="center"/>
          </w:tcPr>
          <w:p w14:paraId="74C8BA3E">
            <w:pPr>
              <w:spacing w:line="240" w:lineRule="atLeast"/>
              <w:jc w:val="center"/>
              <w:rPr>
                <w:rFonts w:hint="eastAsia" w:ascii="仿宋" w:hAnsi="仿宋" w:eastAsia="仿宋" w:cs="宋体"/>
                <w:b/>
                <w:color w:val="auto"/>
                <w:szCs w:val="32"/>
              </w:rPr>
            </w:pPr>
          </w:p>
        </w:tc>
        <w:tc>
          <w:tcPr>
            <w:tcW w:w="1748" w:type="pct"/>
            <w:vAlign w:val="center"/>
          </w:tcPr>
          <w:p w14:paraId="60AEB3FB">
            <w:pPr>
              <w:spacing w:line="240" w:lineRule="atLeast"/>
              <w:jc w:val="center"/>
              <w:rPr>
                <w:rFonts w:hint="eastAsia" w:ascii="仿宋" w:hAnsi="仿宋" w:eastAsia="仿宋" w:cs="宋体"/>
                <w:b/>
                <w:color w:val="auto"/>
                <w:szCs w:val="32"/>
              </w:rPr>
            </w:pPr>
          </w:p>
        </w:tc>
      </w:tr>
      <w:tr w14:paraId="6FB9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16" w:type="pct"/>
            <w:vAlign w:val="center"/>
          </w:tcPr>
          <w:p w14:paraId="19A5C0F7">
            <w:pPr>
              <w:spacing w:line="240" w:lineRule="atLeast"/>
              <w:jc w:val="center"/>
              <w:rPr>
                <w:rFonts w:hint="default" w:ascii="仿宋" w:hAnsi="仿宋" w:eastAsia="仿宋" w:cs="宋体"/>
                <w:b/>
                <w:color w:val="auto"/>
                <w:szCs w:val="32"/>
                <w:lang w:val="en-US" w:eastAsia="zh-CN"/>
              </w:rPr>
            </w:pPr>
            <w:r>
              <w:rPr>
                <w:rFonts w:hint="eastAsia" w:ascii="仿宋" w:hAnsi="仿宋" w:eastAsia="仿宋" w:cs="宋体"/>
                <w:b/>
                <w:color w:val="auto"/>
                <w:szCs w:val="32"/>
                <w:lang w:val="en-US" w:eastAsia="zh-CN"/>
              </w:rPr>
              <w:t>12</w:t>
            </w:r>
          </w:p>
        </w:tc>
        <w:tc>
          <w:tcPr>
            <w:tcW w:w="897" w:type="pct"/>
            <w:vAlign w:val="center"/>
          </w:tcPr>
          <w:p w14:paraId="113A4C75">
            <w:pPr>
              <w:spacing w:line="240" w:lineRule="atLeast"/>
              <w:jc w:val="center"/>
              <w:rPr>
                <w:rFonts w:hint="eastAsia" w:ascii="仿宋" w:hAnsi="仿宋" w:eastAsia="仿宋" w:cs="宋体"/>
                <w:b/>
                <w:color w:val="auto"/>
                <w:szCs w:val="32"/>
              </w:rPr>
            </w:pPr>
          </w:p>
        </w:tc>
        <w:tc>
          <w:tcPr>
            <w:tcW w:w="847" w:type="pct"/>
            <w:vAlign w:val="center"/>
          </w:tcPr>
          <w:p w14:paraId="6DE5AB2E">
            <w:pPr>
              <w:spacing w:line="240" w:lineRule="atLeast"/>
              <w:jc w:val="center"/>
              <w:rPr>
                <w:rFonts w:hint="eastAsia" w:ascii="仿宋" w:hAnsi="仿宋" w:eastAsia="仿宋" w:cs="宋体"/>
                <w:b/>
                <w:color w:val="auto"/>
                <w:szCs w:val="32"/>
              </w:rPr>
            </w:pPr>
          </w:p>
        </w:tc>
        <w:tc>
          <w:tcPr>
            <w:tcW w:w="689" w:type="pct"/>
            <w:vAlign w:val="center"/>
          </w:tcPr>
          <w:p w14:paraId="599DDEF4">
            <w:pPr>
              <w:spacing w:line="240" w:lineRule="atLeast"/>
              <w:jc w:val="center"/>
              <w:rPr>
                <w:rFonts w:hint="eastAsia" w:ascii="仿宋" w:hAnsi="仿宋" w:eastAsia="仿宋" w:cs="宋体"/>
                <w:b/>
                <w:color w:val="auto"/>
                <w:szCs w:val="32"/>
              </w:rPr>
            </w:pPr>
          </w:p>
        </w:tc>
        <w:tc>
          <w:tcPr>
            <w:tcW w:w="1748" w:type="pct"/>
            <w:vAlign w:val="center"/>
          </w:tcPr>
          <w:p w14:paraId="5B29F852">
            <w:pPr>
              <w:spacing w:line="240" w:lineRule="atLeast"/>
              <w:jc w:val="center"/>
              <w:rPr>
                <w:rFonts w:hint="eastAsia" w:ascii="仿宋" w:hAnsi="仿宋" w:eastAsia="仿宋" w:cs="宋体"/>
                <w:b/>
                <w:color w:val="auto"/>
                <w:szCs w:val="32"/>
              </w:rPr>
            </w:pPr>
          </w:p>
        </w:tc>
      </w:tr>
    </w:tbl>
    <w:p w14:paraId="25AA7EDE">
      <w:pPr>
        <w:spacing w:before="120" w:beforeLines="50" w:after="120" w:afterLines="50" w:line="560" w:lineRule="exact"/>
        <w:rPr>
          <w:rFonts w:hint="eastAsia" w:ascii="仿宋" w:hAnsi="仿宋" w:eastAsia="仿宋" w:cs="宋体"/>
          <w:color w:val="auto"/>
          <w:sz w:val="28"/>
          <w:szCs w:val="28"/>
        </w:rPr>
      </w:pPr>
    </w:p>
    <w:p w14:paraId="14D2743D">
      <w:pPr>
        <w:spacing w:before="120" w:beforeLines="50" w:after="120" w:afterLines="50" w:line="560" w:lineRule="exact"/>
        <w:rPr>
          <w:rFonts w:hint="eastAsia" w:eastAsia="仿宋"/>
          <w:color w:val="auto"/>
          <w:sz w:val="28"/>
          <w:szCs w:val="28"/>
        </w:rPr>
      </w:pPr>
      <w:r>
        <w:rPr>
          <w:rFonts w:hint="eastAsia" w:ascii="仿宋" w:hAnsi="仿宋" w:eastAsia="仿宋" w:cs="宋体"/>
          <w:color w:val="auto"/>
          <w:sz w:val="28"/>
          <w:szCs w:val="28"/>
        </w:rPr>
        <w:t>附件</w:t>
      </w:r>
      <w:r>
        <w:rPr>
          <w:rFonts w:eastAsia="仿宋"/>
          <w:color w:val="auto"/>
          <w:sz w:val="28"/>
          <w:szCs w:val="28"/>
        </w:rPr>
        <w:t>3</w:t>
      </w:r>
    </w:p>
    <w:p w14:paraId="68BFB132">
      <w:pPr>
        <w:spacing w:before="120" w:beforeLines="50" w:after="120" w:afterLines="50" w:line="560" w:lineRule="exact"/>
        <w:jc w:val="center"/>
        <w:rPr>
          <w:rFonts w:ascii="黑体" w:hAnsi="黑体" w:eastAsia="黑体"/>
          <w:b/>
          <w:color w:val="auto"/>
          <w:sz w:val="44"/>
          <w:szCs w:val="44"/>
        </w:rPr>
      </w:pPr>
    </w:p>
    <w:p w14:paraId="1B3F5B18">
      <w:pPr>
        <w:spacing w:before="120" w:beforeLines="50" w:after="120" w:afterLines="50" w:line="560" w:lineRule="exact"/>
        <w:jc w:val="center"/>
        <w:rPr>
          <w:rFonts w:ascii="黑体" w:hAnsi="黑体" w:eastAsia="黑体"/>
          <w:b/>
          <w:color w:val="auto"/>
          <w:sz w:val="44"/>
          <w:szCs w:val="44"/>
        </w:rPr>
      </w:pPr>
      <w:r>
        <w:rPr>
          <w:rFonts w:hint="eastAsia" w:ascii="黑体" w:hAnsi="黑体" w:eastAsia="黑体"/>
          <w:b/>
          <w:color w:val="auto"/>
          <w:sz w:val="44"/>
          <w:szCs w:val="44"/>
        </w:rPr>
        <w:t>202</w:t>
      </w:r>
      <w:r>
        <w:rPr>
          <w:rFonts w:hint="eastAsia" w:ascii="黑体" w:hAnsi="黑体" w:eastAsia="黑体"/>
          <w:b/>
          <w:color w:val="auto"/>
          <w:sz w:val="44"/>
          <w:szCs w:val="44"/>
          <w:lang w:val="en-US" w:eastAsia="zh-CN"/>
        </w:rPr>
        <w:t>5</w:t>
      </w:r>
      <w:r>
        <w:rPr>
          <w:rFonts w:hint="eastAsia" w:ascii="黑体" w:hAnsi="黑体" w:eastAsia="黑体"/>
          <w:b/>
          <w:color w:val="auto"/>
          <w:sz w:val="44"/>
          <w:szCs w:val="44"/>
        </w:rPr>
        <w:t>年黑龙江省大学生</w:t>
      </w:r>
      <w:r>
        <w:rPr>
          <w:rFonts w:hint="eastAsia" w:ascii="黑体" w:hAnsi="黑体" w:eastAsia="黑体"/>
          <w:b/>
          <w:color w:val="auto"/>
          <w:sz w:val="44"/>
          <w:szCs w:val="44"/>
          <w:lang w:eastAsia="zh-CN"/>
        </w:rPr>
        <w:t>五人制</w:t>
      </w:r>
      <w:r>
        <w:rPr>
          <w:rFonts w:hint="eastAsia" w:ascii="黑体" w:hAnsi="黑体" w:eastAsia="黑体"/>
          <w:b/>
          <w:color w:val="auto"/>
          <w:sz w:val="44"/>
          <w:szCs w:val="44"/>
        </w:rPr>
        <w:t>足球锦标赛</w:t>
      </w:r>
    </w:p>
    <w:p w14:paraId="4629B39F">
      <w:pPr>
        <w:spacing w:before="120" w:beforeLines="50" w:after="120" w:afterLines="50" w:line="560" w:lineRule="exact"/>
        <w:jc w:val="center"/>
        <w:rPr>
          <w:rFonts w:ascii="仿宋" w:hAnsi="仿宋" w:eastAsia="仿宋"/>
          <w:color w:val="auto"/>
          <w:sz w:val="32"/>
          <w:szCs w:val="32"/>
        </w:rPr>
      </w:pPr>
      <w:r>
        <w:rPr>
          <w:rFonts w:hint="eastAsia" w:ascii="仿宋" w:hAnsi="仿宋" w:eastAsia="仿宋"/>
          <w:color w:val="auto"/>
          <w:sz w:val="32"/>
          <w:szCs w:val="32"/>
        </w:rPr>
        <w:t>（人身意外伤害保险）</w:t>
      </w:r>
    </w:p>
    <w:p w14:paraId="3315822E">
      <w:pPr>
        <w:spacing w:before="120" w:beforeLines="50" w:after="120" w:afterLines="50" w:line="560" w:lineRule="exact"/>
        <w:jc w:val="center"/>
        <w:rPr>
          <w:rFonts w:hint="eastAsia" w:ascii="黑体" w:hAnsi="黑体" w:eastAsia="黑体"/>
          <w:b/>
          <w:color w:val="auto"/>
          <w:sz w:val="44"/>
          <w:szCs w:val="44"/>
        </w:rPr>
      </w:pPr>
      <w:r>
        <w:rPr>
          <w:rFonts w:hint="eastAsia" w:ascii="黑体" w:hAnsi="黑体" w:eastAsia="黑体"/>
          <w:b/>
          <w:color w:val="auto"/>
          <w:sz w:val="44"/>
          <w:szCs w:val="44"/>
        </w:rPr>
        <w:t>证  明</w:t>
      </w:r>
    </w:p>
    <w:p w14:paraId="278825B6">
      <w:pPr>
        <w:spacing w:before="120" w:beforeLines="50" w:after="120" w:afterLines="50" w:line="560" w:lineRule="exact"/>
        <w:rPr>
          <w:rFonts w:hint="eastAsia" w:ascii="仿宋" w:hAnsi="仿宋" w:eastAsia="仿宋"/>
          <w:color w:val="auto"/>
          <w:sz w:val="32"/>
          <w:szCs w:val="32"/>
        </w:rPr>
      </w:pPr>
      <w:r>
        <w:rPr>
          <w:rFonts w:hint="eastAsia" w:ascii="仿宋" w:hAnsi="仿宋" w:eastAsia="仿宋"/>
          <w:color w:val="auto"/>
          <w:sz w:val="32"/>
          <w:szCs w:val="32"/>
        </w:rPr>
        <w:t>黑龙江省大学生</w:t>
      </w:r>
      <w:r>
        <w:rPr>
          <w:rFonts w:hint="eastAsia" w:ascii="仿宋" w:hAnsi="仿宋" w:eastAsia="仿宋"/>
          <w:color w:val="auto"/>
          <w:sz w:val="32"/>
          <w:szCs w:val="32"/>
          <w:lang w:eastAsia="zh-CN"/>
        </w:rPr>
        <w:t>五人制</w:t>
      </w:r>
      <w:r>
        <w:rPr>
          <w:rFonts w:hint="eastAsia" w:ascii="仿宋" w:hAnsi="仿宋" w:eastAsia="仿宋"/>
          <w:color w:val="auto"/>
          <w:sz w:val="32"/>
          <w:szCs w:val="32"/>
        </w:rPr>
        <w:t>足球锦标赛组委会：（以下姓名必须打印）</w:t>
      </w:r>
    </w:p>
    <w:p w14:paraId="59F31B69">
      <w:pPr>
        <w:spacing w:before="120" w:beforeLines="50" w:after="120" w:afterLines="50" w:line="560" w:lineRule="exact"/>
        <w:ind w:firstLine="660"/>
        <w:rPr>
          <w:rFonts w:ascii="仿宋" w:hAnsi="仿宋" w:eastAsia="仿宋"/>
          <w:color w:val="auto"/>
          <w:sz w:val="32"/>
          <w:szCs w:val="32"/>
        </w:rPr>
      </w:pPr>
      <w:r>
        <w:rPr>
          <w:rFonts w:hint="eastAsia" w:ascii="仿宋" w:hAnsi="仿宋" w:eastAsia="仿宋"/>
          <w:color w:val="auto"/>
          <w:sz w:val="32"/>
          <w:szCs w:val="32"/>
        </w:rPr>
        <w:t xml:space="preserve">我单位领队：        教练员：     </w:t>
      </w:r>
    </w:p>
    <w:p w14:paraId="32AA485C">
      <w:pPr>
        <w:spacing w:before="120" w:beforeLines="50" w:after="120" w:afterLines="50"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运动员：</w:t>
      </w:r>
    </w:p>
    <w:p w14:paraId="158F8EB5">
      <w:pPr>
        <w:spacing w:before="120" w:beforeLines="50" w:after="120" w:afterLines="50" w:line="560" w:lineRule="exact"/>
        <w:ind w:firstLine="640" w:firstLineChars="200"/>
        <w:jc w:val="left"/>
        <w:rPr>
          <w:rFonts w:ascii="仿宋" w:hAnsi="仿宋" w:eastAsia="仿宋"/>
          <w:color w:val="auto"/>
          <w:sz w:val="32"/>
          <w:szCs w:val="32"/>
        </w:rPr>
      </w:pPr>
      <w:r>
        <w:rPr>
          <w:rFonts w:hint="eastAsia" w:ascii="仿宋" w:hAnsi="仿宋" w:eastAsia="仿宋"/>
          <w:color w:val="auto"/>
          <w:sz w:val="32"/>
          <w:szCs w:val="32"/>
        </w:rPr>
        <w:t>均已参加人身意外伤害保险，特此证明！</w:t>
      </w:r>
    </w:p>
    <w:p w14:paraId="25393787">
      <w:pPr>
        <w:spacing w:before="120" w:beforeLines="50" w:after="120" w:afterLines="50" w:line="560" w:lineRule="exact"/>
        <w:ind w:firstLine="640" w:firstLineChars="200"/>
        <w:jc w:val="center"/>
        <w:rPr>
          <w:rFonts w:ascii="仿宋" w:hAnsi="仿宋" w:eastAsia="仿宋"/>
          <w:color w:val="auto"/>
          <w:sz w:val="32"/>
          <w:szCs w:val="32"/>
        </w:rPr>
      </w:pPr>
      <w:r>
        <w:rPr>
          <w:rFonts w:hint="eastAsia" w:ascii="仿宋" w:hAnsi="仿宋" w:eastAsia="仿宋"/>
          <w:color w:val="auto"/>
          <w:sz w:val="32"/>
          <w:szCs w:val="32"/>
        </w:rPr>
        <w:t xml:space="preserve">报名单位：（公章）       </w:t>
      </w:r>
      <w:r>
        <w:rPr>
          <w:rFonts w:ascii="仿宋" w:hAnsi="仿宋" w:eastAsia="仿宋"/>
          <w:color w:val="auto"/>
          <w:sz w:val="32"/>
          <w:szCs w:val="32"/>
        </w:rPr>
        <w:t xml:space="preserve">  </w:t>
      </w:r>
      <w:r>
        <w:rPr>
          <w:rFonts w:hint="eastAsia" w:ascii="仿宋" w:hAnsi="仿宋" w:eastAsia="仿宋"/>
          <w:color w:val="auto"/>
          <w:sz w:val="32"/>
          <w:szCs w:val="32"/>
        </w:rPr>
        <w:t>报名单位领导签字：</w:t>
      </w:r>
    </w:p>
    <w:p w14:paraId="70BA8960">
      <w:pPr>
        <w:spacing w:before="120" w:beforeLines="50" w:after="120" w:afterLines="50" w:line="560" w:lineRule="exact"/>
        <w:ind w:right="1280" w:firstLine="2544" w:firstLineChars="795"/>
        <w:jc w:val="right"/>
        <w:rPr>
          <w:rFonts w:ascii="仿宋" w:hAnsi="仿宋" w:eastAsia="仿宋"/>
          <w:color w:val="auto"/>
          <w:sz w:val="32"/>
          <w:szCs w:val="32"/>
        </w:rPr>
      </w:pPr>
      <w:r>
        <w:rPr>
          <w:rFonts w:hint="eastAsia" w:ascii="仿宋" w:hAnsi="仿宋" w:eastAsia="仿宋"/>
          <w:color w:val="auto"/>
          <w:sz w:val="32"/>
          <w:szCs w:val="32"/>
        </w:rPr>
        <w:t>教练员签字：</w:t>
      </w:r>
    </w:p>
    <w:p w14:paraId="3B6FB942">
      <w:pPr>
        <w:spacing w:before="120" w:beforeLines="50" w:after="120" w:afterLines="50" w:line="560" w:lineRule="exact"/>
        <w:jc w:val="center"/>
        <w:rPr>
          <w:rFonts w:ascii="仿宋" w:hAnsi="仿宋" w:eastAsia="仿宋"/>
          <w:color w:val="auto"/>
          <w:sz w:val="32"/>
          <w:szCs w:val="32"/>
        </w:rPr>
      </w:pP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  月   日</w:t>
      </w:r>
    </w:p>
    <w:p w14:paraId="2069D9FF">
      <w:pPr>
        <w:spacing w:before="120" w:beforeLines="50" w:after="120" w:afterLines="50" w:line="560" w:lineRule="exact"/>
        <w:rPr>
          <w:rFonts w:ascii="仿宋" w:hAnsi="仿宋" w:eastAsia="仿宋" w:cs="宋体"/>
          <w:b/>
          <w:color w:val="auto"/>
          <w:sz w:val="28"/>
          <w:szCs w:val="28"/>
        </w:rPr>
      </w:pPr>
    </w:p>
    <w:p w14:paraId="3F68CAE5">
      <w:pPr>
        <w:spacing w:before="120" w:beforeLines="50" w:after="120" w:afterLines="50" w:line="560" w:lineRule="exact"/>
        <w:rPr>
          <w:rFonts w:ascii="宋体" w:hAnsi="宋体" w:cs="宋体"/>
          <w:color w:val="auto"/>
          <w:sz w:val="28"/>
          <w:szCs w:val="28"/>
        </w:rPr>
      </w:pPr>
      <w:r>
        <w:rPr>
          <w:rFonts w:hint="eastAsia" w:ascii="宋体" w:hAnsi="宋体" w:cs="宋体"/>
          <w:b/>
          <w:color w:val="auto"/>
          <w:sz w:val="28"/>
          <w:szCs w:val="28"/>
        </w:rPr>
        <w:br w:type="page"/>
      </w:r>
      <w:r>
        <w:rPr>
          <w:rFonts w:hint="eastAsia" w:ascii="仿宋" w:hAnsi="仿宋" w:eastAsia="仿宋" w:cs="宋体"/>
          <w:color w:val="auto"/>
          <w:sz w:val="28"/>
          <w:szCs w:val="28"/>
        </w:rPr>
        <w:t>附件</w:t>
      </w:r>
      <w:r>
        <w:rPr>
          <w:color w:val="auto"/>
          <w:sz w:val="28"/>
          <w:szCs w:val="28"/>
        </w:rPr>
        <w:t>4</w:t>
      </w:r>
    </w:p>
    <w:p w14:paraId="5E77033D">
      <w:pPr>
        <w:spacing w:before="120" w:beforeLines="50" w:after="120" w:afterLines="50" w:line="560" w:lineRule="exact"/>
        <w:rPr>
          <w:rFonts w:ascii="宋体" w:hAnsi="宋体"/>
          <w:b/>
          <w:color w:val="auto"/>
          <w:sz w:val="44"/>
          <w:szCs w:val="44"/>
        </w:rPr>
      </w:pPr>
    </w:p>
    <w:p w14:paraId="0768D2EE">
      <w:pPr>
        <w:spacing w:before="120" w:beforeLines="50" w:after="120" w:afterLines="50" w:line="560" w:lineRule="exact"/>
        <w:jc w:val="center"/>
        <w:rPr>
          <w:rFonts w:ascii="黑体" w:hAnsi="黑体" w:eastAsia="黑体"/>
          <w:b/>
          <w:color w:val="auto"/>
          <w:sz w:val="44"/>
          <w:szCs w:val="44"/>
        </w:rPr>
      </w:pPr>
      <w:r>
        <w:rPr>
          <w:rFonts w:hint="eastAsia" w:ascii="黑体" w:hAnsi="黑体" w:eastAsia="黑体"/>
          <w:b/>
          <w:color w:val="auto"/>
          <w:sz w:val="44"/>
          <w:szCs w:val="44"/>
        </w:rPr>
        <w:t>202</w:t>
      </w:r>
      <w:r>
        <w:rPr>
          <w:rFonts w:hint="eastAsia" w:ascii="黑体" w:hAnsi="黑体" w:eastAsia="黑体"/>
          <w:b/>
          <w:color w:val="auto"/>
          <w:sz w:val="44"/>
          <w:szCs w:val="44"/>
          <w:lang w:val="en-US" w:eastAsia="zh-CN"/>
        </w:rPr>
        <w:t>5</w:t>
      </w:r>
      <w:r>
        <w:rPr>
          <w:rFonts w:hint="eastAsia" w:ascii="黑体" w:hAnsi="黑体" w:eastAsia="黑体"/>
          <w:b/>
          <w:color w:val="auto"/>
          <w:sz w:val="44"/>
          <w:szCs w:val="44"/>
        </w:rPr>
        <w:t>年黑龙江省大学生</w:t>
      </w:r>
      <w:r>
        <w:rPr>
          <w:rFonts w:hint="eastAsia" w:ascii="黑体" w:hAnsi="黑体" w:eastAsia="黑体"/>
          <w:b/>
          <w:color w:val="auto"/>
          <w:sz w:val="44"/>
          <w:szCs w:val="44"/>
          <w:lang w:eastAsia="zh-CN"/>
        </w:rPr>
        <w:t>五人制</w:t>
      </w:r>
      <w:r>
        <w:rPr>
          <w:rFonts w:hint="eastAsia" w:ascii="黑体" w:hAnsi="黑体" w:eastAsia="黑体"/>
          <w:b/>
          <w:color w:val="auto"/>
          <w:sz w:val="44"/>
          <w:szCs w:val="44"/>
        </w:rPr>
        <w:t>足球锦标赛</w:t>
      </w:r>
    </w:p>
    <w:p w14:paraId="294786FF">
      <w:pPr>
        <w:spacing w:before="120" w:beforeLines="50" w:after="120" w:afterLines="50" w:line="560" w:lineRule="exact"/>
        <w:jc w:val="center"/>
        <w:rPr>
          <w:rFonts w:ascii="仿宋" w:hAnsi="仿宋" w:eastAsia="仿宋"/>
          <w:color w:val="auto"/>
          <w:sz w:val="32"/>
          <w:szCs w:val="32"/>
        </w:rPr>
      </w:pPr>
      <w:r>
        <w:rPr>
          <w:rFonts w:hint="eastAsia" w:ascii="仿宋" w:hAnsi="仿宋" w:eastAsia="仿宋"/>
          <w:color w:val="auto"/>
          <w:sz w:val="32"/>
          <w:szCs w:val="32"/>
        </w:rPr>
        <w:t>（运动员身体健康检查）</w:t>
      </w:r>
    </w:p>
    <w:p w14:paraId="5560481C">
      <w:pPr>
        <w:spacing w:before="120" w:beforeLines="50" w:after="120" w:afterLines="50" w:line="560" w:lineRule="exact"/>
        <w:jc w:val="center"/>
        <w:rPr>
          <w:rFonts w:ascii="黑体" w:hAnsi="黑体" w:eastAsia="黑体"/>
          <w:b/>
          <w:color w:val="auto"/>
          <w:sz w:val="44"/>
          <w:szCs w:val="44"/>
        </w:rPr>
      </w:pPr>
      <w:r>
        <w:rPr>
          <w:rFonts w:hint="eastAsia" w:ascii="黑体" w:hAnsi="黑体" w:eastAsia="黑体"/>
          <w:b/>
          <w:color w:val="auto"/>
          <w:sz w:val="44"/>
          <w:szCs w:val="44"/>
        </w:rPr>
        <w:t>证  明</w:t>
      </w:r>
    </w:p>
    <w:p w14:paraId="0E113FDF">
      <w:pPr>
        <w:spacing w:before="120" w:beforeLines="50" w:after="120" w:afterLines="50" w:line="560" w:lineRule="exact"/>
        <w:rPr>
          <w:rFonts w:ascii="仿宋" w:hAnsi="仿宋" w:eastAsia="仿宋"/>
          <w:color w:val="auto"/>
          <w:sz w:val="32"/>
          <w:szCs w:val="32"/>
        </w:rPr>
      </w:pPr>
      <w:r>
        <w:rPr>
          <w:rFonts w:hint="eastAsia" w:ascii="仿宋" w:hAnsi="仿宋" w:eastAsia="仿宋"/>
          <w:color w:val="auto"/>
          <w:sz w:val="32"/>
          <w:szCs w:val="32"/>
        </w:rPr>
        <w:t>黑龙江省大学生</w:t>
      </w:r>
      <w:r>
        <w:rPr>
          <w:rFonts w:hint="eastAsia" w:ascii="仿宋" w:hAnsi="仿宋" w:eastAsia="仿宋"/>
          <w:color w:val="auto"/>
          <w:sz w:val="32"/>
          <w:szCs w:val="32"/>
          <w:lang w:eastAsia="zh-CN"/>
        </w:rPr>
        <w:t>五人制</w:t>
      </w:r>
      <w:r>
        <w:rPr>
          <w:rFonts w:hint="eastAsia" w:ascii="仿宋" w:hAnsi="仿宋" w:eastAsia="仿宋"/>
          <w:color w:val="auto"/>
          <w:sz w:val="32"/>
          <w:szCs w:val="32"/>
        </w:rPr>
        <w:t>足球锦标赛组委会：（以下姓名必须打印）</w:t>
      </w:r>
    </w:p>
    <w:p w14:paraId="43F1CA01">
      <w:pPr>
        <w:spacing w:before="120" w:beforeLines="50" w:after="120" w:afterLines="50" w:line="560" w:lineRule="exact"/>
        <w:ind w:firstLine="660"/>
        <w:rPr>
          <w:rFonts w:ascii="仿宋" w:hAnsi="仿宋" w:eastAsia="仿宋"/>
          <w:color w:val="auto"/>
          <w:sz w:val="32"/>
          <w:szCs w:val="32"/>
        </w:rPr>
      </w:pPr>
      <w:r>
        <w:rPr>
          <w:rFonts w:hint="eastAsia" w:ascii="仿宋" w:hAnsi="仿宋" w:eastAsia="仿宋"/>
          <w:color w:val="auto"/>
          <w:sz w:val="32"/>
          <w:szCs w:val="32"/>
        </w:rPr>
        <w:t>我单位运动员：</w:t>
      </w:r>
    </w:p>
    <w:p w14:paraId="2406914E">
      <w:pPr>
        <w:spacing w:before="120" w:beforeLines="50" w:after="120" w:afterLines="50" w:line="560" w:lineRule="exact"/>
        <w:ind w:firstLine="640" w:firstLineChars="200"/>
        <w:rPr>
          <w:rFonts w:ascii="仿宋" w:hAnsi="仿宋" w:eastAsia="仿宋"/>
          <w:color w:val="auto"/>
          <w:sz w:val="32"/>
          <w:szCs w:val="32"/>
        </w:rPr>
      </w:pPr>
      <w:r>
        <w:rPr>
          <w:rFonts w:hint="eastAsia" w:ascii="仿宋" w:hAnsi="仿宋" w:eastAsia="仿宋"/>
          <w:color w:val="auto"/>
          <w:sz w:val="32"/>
          <w:szCs w:val="32"/>
        </w:rPr>
        <w:t>经医院检查身体健康，可以参加所报名项目的比赛。</w:t>
      </w:r>
    </w:p>
    <w:p w14:paraId="53152124">
      <w:pPr>
        <w:spacing w:before="120" w:beforeLines="50" w:after="120" w:afterLines="50" w:line="560" w:lineRule="exact"/>
        <w:ind w:firstLine="160" w:firstLineChars="50"/>
        <w:rPr>
          <w:rFonts w:ascii="仿宋" w:hAnsi="仿宋" w:eastAsia="仿宋"/>
          <w:color w:val="auto"/>
          <w:sz w:val="32"/>
          <w:szCs w:val="32"/>
        </w:rPr>
      </w:pPr>
      <w:r>
        <w:rPr>
          <w:rFonts w:hint="eastAsia" w:ascii="仿宋" w:hAnsi="仿宋" w:eastAsia="仿宋"/>
          <w:color w:val="auto"/>
          <w:sz w:val="32"/>
          <w:szCs w:val="32"/>
        </w:rPr>
        <w:t>特此证明！</w:t>
      </w:r>
    </w:p>
    <w:p w14:paraId="3E513586">
      <w:pPr>
        <w:spacing w:before="120" w:beforeLines="50" w:after="120" w:afterLines="50" w:line="560" w:lineRule="exact"/>
        <w:rPr>
          <w:rFonts w:ascii="仿宋" w:hAnsi="仿宋" w:eastAsia="仿宋"/>
          <w:color w:val="auto"/>
          <w:sz w:val="32"/>
          <w:szCs w:val="32"/>
        </w:rPr>
      </w:pPr>
    </w:p>
    <w:p w14:paraId="5BA36782">
      <w:pPr>
        <w:spacing w:before="120" w:beforeLines="50" w:after="120" w:afterLines="50" w:line="560" w:lineRule="exact"/>
        <w:rPr>
          <w:rFonts w:ascii="仿宋" w:hAnsi="仿宋" w:eastAsia="仿宋"/>
          <w:color w:val="auto"/>
          <w:sz w:val="32"/>
          <w:szCs w:val="32"/>
        </w:rPr>
      </w:pPr>
    </w:p>
    <w:p w14:paraId="6D3AEE2F">
      <w:pPr>
        <w:spacing w:before="120" w:beforeLines="50" w:after="120" w:afterLines="50" w:line="560" w:lineRule="exact"/>
        <w:ind w:firstLine="787" w:firstLineChars="246"/>
        <w:jc w:val="center"/>
        <w:rPr>
          <w:rFonts w:ascii="仿宋" w:hAnsi="仿宋" w:eastAsia="仿宋"/>
          <w:color w:val="auto"/>
          <w:sz w:val="32"/>
          <w:szCs w:val="32"/>
        </w:rPr>
      </w:pPr>
      <w:r>
        <w:rPr>
          <w:rFonts w:hint="eastAsia" w:ascii="仿宋" w:hAnsi="仿宋" w:eastAsia="仿宋"/>
          <w:color w:val="auto"/>
          <w:sz w:val="32"/>
          <w:szCs w:val="32"/>
        </w:rPr>
        <w:t>体检医院：（公章）        报名单位领导签字：</w:t>
      </w:r>
    </w:p>
    <w:p w14:paraId="5757139C">
      <w:pPr>
        <w:spacing w:before="120" w:beforeLines="50" w:after="120" w:afterLines="50" w:line="560" w:lineRule="exact"/>
        <w:rPr>
          <w:rFonts w:ascii="仿宋" w:hAnsi="仿宋" w:eastAsia="仿宋"/>
          <w:color w:val="auto"/>
          <w:sz w:val="32"/>
          <w:szCs w:val="32"/>
        </w:rPr>
      </w:pPr>
    </w:p>
    <w:p w14:paraId="0A643242">
      <w:pPr>
        <w:spacing w:before="120" w:beforeLines="50" w:after="120" w:afterLines="50" w:line="560" w:lineRule="exact"/>
        <w:ind w:right="1280" w:firstLine="2544" w:firstLineChars="795"/>
        <w:jc w:val="right"/>
        <w:rPr>
          <w:rFonts w:ascii="仿宋" w:hAnsi="仿宋" w:eastAsia="仿宋"/>
          <w:color w:val="auto"/>
          <w:sz w:val="32"/>
          <w:szCs w:val="32"/>
        </w:rPr>
      </w:pPr>
      <w:r>
        <w:rPr>
          <w:rFonts w:hint="eastAsia" w:ascii="仿宋" w:hAnsi="仿宋" w:eastAsia="仿宋"/>
          <w:color w:val="auto"/>
          <w:sz w:val="32"/>
          <w:szCs w:val="32"/>
        </w:rPr>
        <w:t>教练员签字：</w:t>
      </w:r>
    </w:p>
    <w:p w14:paraId="12363AF3">
      <w:pPr>
        <w:spacing w:before="120" w:beforeLines="50" w:after="120" w:afterLines="50" w:line="560" w:lineRule="exact"/>
        <w:ind w:right="640"/>
        <w:jc w:val="center"/>
        <w:rPr>
          <w:rFonts w:ascii="仿宋" w:hAnsi="仿宋" w:eastAsia="仿宋"/>
          <w:color w:val="auto"/>
          <w:sz w:val="32"/>
          <w:szCs w:val="32"/>
        </w:rPr>
      </w:pPr>
      <w:r>
        <w:rPr>
          <w:rFonts w:hint="eastAsia" w:ascii="仿宋" w:hAnsi="仿宋" w:eastAsia="仿宋"/>
          <w:color w:val="auto"/>
          <w:sz w:val="32"/>
          <w:szCs w:val="32"/>
          <w:lang w:val="en-US" w:eastAsia="zh-CN"/>
        </w:rPr>
        <w:t xml:space="preserve">                              </w:t>
      </w:r>
      <w:r>
        <w:rPr>
          <w:rFonts w:hint="eastAsia" w:ascii="仿宋" w:hAnsi="仿宋" w:eastAsia="仿宋"/>
          <w:color w:val="auto"/>
          <w:sz w:val="32"/>
          <w:szCs w:val="32"/>
        </w:rPr>
        <w:t>202</w:t>
      </w:r>
      <w:r>
        <w:rPr>
          <w:rFonts w:hint="eastAsia" w:ascii="仿宋" w:hAnsi="仿宋" w:eastAsia="仿宋"/>
          <w:color w:val="auto"/>
          <w:sz w:val="32"/>
          <w:szCs w:val="32"/>
          <w:lang w:val="en-US" w:eastAsia="zh-CN"/>
        </w:rPr>
        <w:t>5</w:t>
      </w:r>
      <w:r>
        <w:rPr>
          <w:rFonts w:hint="eastAsia" w:ascii="仿宋" w:hAnsi="仿宋" w:eastAsia="仿宋"/>
          <w:color w:val="auto"/>
          <w:sz w:val="32"/>
          <w:szCs w:val="32"/>
        </w:rPr>
        <w:t>年  月   日</w:t>
      </w:r>
    </w:p>
    <w:p w14:paraId="7C28BBD9">
      <w:pPr>
        <w:spacing w:before="120" w:beforeLines="50" w:after="120" w:afterLines="50" w:line="560" w:lineRule="exact"/>
        <w:rPr>
          <w:rFonts w:ascii="仿宋" w:hAnsi="仿宋" w:eastAsia="仿宋" w:cs="宋体"/>
          <w:bCs/>
          <w:color w:val="auto"/>
          <w:sz w:val="28"/>
          <w:szCs w:val="28"/>
        </w:rPr>
      </w:pPr>
      <w:r>
        <w:rPr>
          <w:rFonts w:hint="eastAsia" w:ascii="宋体" w:hAnsi="宋体" w:cs="宋体"/>
          <w:b/>
          <w:color w:val="auto"/>
          <w:sz w:val="28"/>
          <w:szCs w:val="28"/>
        </w:rPr>
        <w:br w:type="page"/>
      </w:r>
      <w:r>
        <w:rPr>
          <w:rFonts w:ascii="仿宋" w:hAnsi="仿宋" w:eastAsia="仿宋" w:cs="宋体"/>
          <w:bCs/>
          <w:color w:val="auto"/>
          <w:sz w:val="28"/>
          <w:szCs w:val="28"/>
        </w:rPr>
        <w:t>附件</w:t>
      </w:r>
      <w:r>
        <w:rPr>
          <w:rFonts w:eastAsia="仿宋"/>
          <w:bCs/>
          <w:color w:val="auto"/>
          <w:sz w:val="28"/>
          <w:szCs w:val="28"/>
        </w:rPr>
        <w:t>5</w:t>
      </w:r>
    </w:p>
    <w:p w14:paraId="5EAB49AC">
      <w:pPr>
        <w:adjustRightInd w:val="0"/>
        <w:snapToGrid w:val="0"/>
        <w:spacing w:before="120" w:beforeLines="50" w:after="120" w:afterLines="50" w:line="560" w:lineRule="exact"/>
        <w:jc w:val="center"/>
        <w:rPr>
          <w:rFonts w:hint="eastAsia" w:ascii="宋体" w:hAnsi="宋体" w:cs="宋体"/>
          <w:b/>
          <w:color w:val="auto"/>
          <w:sz w:val="28"/>
          <w:szCs w:val="28"/>
        </w:rPr>
      </w:pPr>
      <w:r>
        <w:rPr>
          <w:rFonts w:ascii="黑体" w:hAnsi="黑体" w:eastAsia="黑体" w:cs="黑体"/>
          <w:b/>
          <w:color w:val="auto"/>
          <w:sz w:val="44"/>
          <w:szCs w:val="44"/>
        </w:rPr>
        <w:t>自愿参赛责任及风险告知书</w:t>
      </w:r>
    </w:p>
    <w:p w14:paraId="7DBEBDAB">
      <w:pPr>
        <w:tabs>
          <w:tab w:val="left" w:pos="0"/>
        </w:tabs>
        <w:adjustRightInd w:val="0"/>
        <w:snapToGrid w:val="0"/>
        <w:spacing w:before="240" w:beforeLines="100" w:line="240" w:lineRule="atLeast"/>
        <w:ind w:left="-17" w:firstLine="641"/>
        <w:rPr>
          <w:rFonts w:ascii="宋体" w:hAnsi="宋体" w:cs="宋体"/>
          <w:b/>
          <w:color w:val="auto"/>
          <w:sz w:val="28"/>
          <w:szCs w:val="28"/>
        </w:rPr>
      </w:pPr>
      <w:r>
        <w:rPr>
          <w:rFonts w:ascii="仿宋" w:hAnsi="仿宋" w:eastAsia="仿宋" w:cs="仿宋"/>
          <w:color w:val="auto"/>
          <w:sz w:val="24"/>
          <w:szCs w:val="24"/>
        </w:rPr>
        <w:t>本人（队）志愿报名参加</w:t>
      </w:r>
      <w:r>
        <w:rPr>
          <w:rFonts w:ascii="仿宋" w:hAnsi="仿宋" w:eastAsia="仿宋" w:cs="仿宋"/>
          <w:color w:val="auto"/>
          <w:sz w:val="24"/>
          <w:szCs w:val="24"/>
          <w:u w:val="single"/>
        </w:rPr>
        <w:t xml:space="preserve">                           </w:t>
      </w:r>
      <w:r>
        <w:rPr>
          <w:rFonts w:ascii="仿宋" w:hAnsi="仿宋" w:eastAsia="仿宋" w:cs="仿宋"/>
          <w:color w:val="auto"/>
          <w:sz w:val="24"/>
          <w:szCs w:val="24"/>
        </w:rPr>
        <w:t>比赛并签署本责任书。</w:t>
      </w:r>
    </w:p>
    <w:p w14:paraId="62BC8743">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本人（队）已全面了解并同意遵守大会所制定的各项竞赛规程、规则、要求及采取的安全措施。</w:t>
      </w:r>
    </w:p>
    <w:p w14:paraId="6C2CD7F5">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1B72225E">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本人（队）充分了解本次比赛可能出现的风险，且已准备必要的防范措施，以对自己（学生）安全负责的态度参赛。</w:t>
      </w:r>
    </w:p>
    <w:p w14:paraId="595E982F">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本人（队）愿意承担比赛期间发生的自身意外风险责任，且同意对于非大会原因造成的伤害等任何形式的损失大会不承担任何形式的赔偿。</w:t>
      </w:r>
    </w:p>
    <w:p w14:paraId="1591B2BF">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本人（队）同意接受大会在比赛期间提供的现场急救性质的医务治疗，但在离开现场后，在医院救治等发生的相关费用由本人（队）独立负担。</w:t>
      </w:r>
    </w:p>
    <w:p w14:paraId="317616DA">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本人（队）承诺以自己的名义参赛，绝不冒名顶替，否则自愿承担全部法律责任。</w:t>
      </w:r>
    </w:p>
    <w:p w14:paraId="1263EFEE">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本人（队）及家长（监护人）已认真阅读并全面理解以上内容，且对上述所有内容予以确认并承担相应的法律责任。</w:t>
      </w:r>
    </w:p>
    <w:p w14:paraId="2C36822D">
      <w:pPr>
        <w:adjustRightInd w:val="0"/>
        <w:snapToGrid w:val="0"/>
        <w:spacing w:before="120" w:beforeLines="50" w:after="120" w:afterLines="50" w:line="240" w:lineRule="atLeast"/>
        <w:ind w:firstLine="482" w:firstLineChars="200"/>
        <w:rPr>
          <w:rFonts w:ascii="宋体" w:hAnsi="宋体" w:cs="宋体"/>
          <w:b/>
          <w:color w:val="auto"/>
          <w:sz w:val="28"/>
          <w:szCs w:val="28"/>
        </w:rPr>
      </w:pPr>
      <w:r>
        <w:rPr>
          <w:rFonts w:ascii="仿宋" w:hAnsi="仿宋" w:eastAsia="仿宋" w:cs="仿宋"/>
          <w:b/>
          <w:bCs/>
          <w:color w:val="auto"/>
          <w:sz w:val="24"/>
          <w:szCs w:val="24"/>
        </w:rPr>
        <w:t>参赛项目：</w:t>
      </w:r>
    </w:p>
    <w:p w14:paraId="6E015DCC">
      <w:pPr>
        <w:adjustRightInd w:val="0"/>
        <w:snapToGrid w:val="0"/>
        <w:spacing w:before="120" w:beforeLines="50" w:after="120" w:afterLines="50" w:line="240" w:lineRule="atLeast"/>
        <w:ind w:firstLine="482" w:firstLineChars="200"/>
        <w:rPr>
          <w:rFonts w:ascii="宋体" w:hAnsi="宋体" w:cs="宋体"/>
          <w:b/>
          <w:color w:val="auto"/>
          <w:sz w:val="28"/>
          <w:szCs w:val="28"/>
        </w:rPr>
      </w:pPr>
      <w:r>
        <w:rPr>
          <w:rFonts w:ascii="仿宋" w:hAnsi="仿宋" w:eastAsia="仿宋" w:cs="仿宋"/>
          <w:b/>
          <w:bCs/>
          <w:color w:val="auto"/>
          <w:sz w:val="24"/>
          <w:szCs w:val="24"/>
        </w:rPr>
        <w:t>（签名请用楷体字填写，务必清晰可辨）。</w:t>
      </w:r>
    </w:p>
    <w:p w14:paraId="1BD1340F">
      <w:pPr>
        <w:adjustRightInd w:val="0"/>
        <w:snapToGrid w:val="0"/>
        <w:spacing w:before="120" w:beforeLines="50" w:after="120" w:afterLines="50" w:line="240" w:lineRule="atLeast"/>
        <w:ind w:firstLine="482" w:firstLineChars="200"/>
        <w:rPr>
          <w:rFonts w:ascii="宋体" w:hAnsi="宋体" w:cs="宋体"/>
          <w:b/>
          <w:color w:val="auto"/>
          <w:sz w:val="28"/>
          <w:szCs w:val="28"/>
        </w:rPr>
      </w:pPr>
      <w:r>
        <w:rPr>
          <w:rFonts w:ascii="仿宋" w:hAnsi="仿宋" w:eastAsia="仿宋" w:cs="仿宋"/>
          <w:b/>
          <w:bCs/>
          <w:color w:val="auto"/>
          <w:sz w:val="24"/>
          <w:szCs w:val="24"/>
        </w:rPr>
        <w:t>运动员姓名：</w:t>
      </w:r>
    </w:p>
    <w:p w14:paraId="3FD29394">
      <w:pPr>
        <w:adjustRightInd w:val="0"/>
        <w:snapToGrid w:val="0"/>
        <w:spacing w:before="120" w:beforeLines="50" w:after="120" w:afterLines="50" w:line="240" w:lineRule="atLeast"/>
        <w:ind w:left="479" w:leftChars="228"/>
        <w:rPr>
          <w:rFonts w:ascii="仿宋" w:hAnsi="仿宋" w:eastAsia="仿宋" w:cs="仿宋"/>
          <w:b/>
          <w:bCs/>
          <w:color w:val="auto"/>
          <w:sz w:val="24"/>
          <w:szCs w:val="24"/>
        </w:rPr>
      </w:pPr>
      <w:r>
        <w:rPr>
          <w:rFonts w:ascii="仿宋" w:hAnsi="仿宋" w:eastAsia="仿宋" w:cs="仿宋"/>
          <w:b/>
          <w:bCs/>
          <w:color w:val="auto"/>
          <w:sz w:val="24"/>
          <w:szCs w:val="24"/>
        </w:rPr>
        <w:t>运动员家长（未满18岁的监护人）签名：</w:t>
      </w:r>
    </w:p>
    <w:p w14:paraId="39D99271">
      <w:pPr>
        <w:adjustRightInd w:val="0"/>
        <w:snapToGrid w:val="0"/>
        <w:spacing w:before="120" w:beforeLines="50" w:after="120" w:afterLines="50" w:line="240" w:lineRule="atLeast"/>
        <w:ind w:left="479" w:leftChars="228"/>
        <w:rPr>
          <w:rFonts w:ascii="宋体" w:hAnsi="宋体" w:cs="宋体"/>
          <w:b/>
          <w:color w:val="auto"/>
          <w:sz w:val="28"/>
          <w:szCs w:val="28"/>
        </w:rPr>
      </w:pPr>
      <w:r>
        <w:rPr>
          <w:rFonts w:ascii="仿宋" w:hAnsi="仿宋" w:eastAsia="仿宋" w:cs="仿宋"/>
          <w:b/>
          <w:bCs/>
          <w:color w:val="auto"/>
          <w:sz w:val="24"/>
          <w:szCs w:val="24"/>
        </w:rPr>
        <w:t>运动队教练签名：</w:t>
      </w:r>
    </w:p>
    <w:p w14:paraId="7145926D">
      <w:pPr>
        <w:adjustRightInd w:val="0"/>
        <w:snapToGrid w:val="0"/>
        <w:spacing w:before="120" w:beforeLines="50" w:after="120" w:afterLines="50" w:line="240" w:lineRule="atLeast"/>
        <w:ind w:firstLine="482" w:firstLineChars="200"/>
        <w:rPr>
          <w:rFonts w:ascii="宋体" w:hAnsi="宋体" w:cs="宋体"/>
          <w:b/>
          <w:color w:val="auto"/>
          <w:sz w:val="28"/>
          <w:szCs w:val="28"/>
        </w:rPr>
      </w:pPr>
      <w:r>
        <w:rPr>
          <w:rFonts w:ascii="仿宋" w:hAnsi="仿宋" w:eastAsia="仿宋" w:cs="仿宋"/>
          <w:b/>
          <w:bCs/>
          <w:color w:val="auto"/>
          <w:sz w:val="24"/>
          <w:szCs w:val="24"/>
        </w:rPr>
        <w:t>运动队领队签名：</w:t>
      </w:r>
    </w:p>
    <w:p w14:paraId="0D7ADC4B">
      <w:pPr>
        <w:adjustRightInd w:val="0"/>
        <w:snapToGrid w:val="0"/>
        <w:spacing w:before="120" w:beforeLines="50" w:after="120" w:afterLines="50" w:line="240" w:lineRule="atLeast"/>
        <w:ind w:firstLine="482" w:firstLineChars="200"/>
        <w:rPr>
          <w:rFonts w:ascii="宋体" w:hAnsi="宋体" w:cs="宋体"/>
          <w:b/>
          <w:color w:val="auto"/>
          <w:sz w:val="28"/>
          <w:szCs w:val="28"/>
        </w:rPr>
      </w:pPr>
      <w:r>
        <w:rPr>
          <w:rFonts w:ascii="仿宋" w:hAnsi="仿宋" w:eastAsia="仿宋" w:cs="仿宋"/>
          <w:b/>
          <w:bCs/>
          <w:color w:val="auto"/>
          <w:sz w:val="24"/>
          <w:szCs w:val="24"/>
        </w:rPr>
        <w:t>参赛学校（盖章）：                             年   月   日</w:t>
      </w:r>
    </w:p>
    <w:p w14:paraId="636705C6">
      <w:pPr>
        <w:spacing w:line="240" w:lineRule="atLeast"/>
        <w:rPr>
          <w:rFonts w:ascii="仿宋" w:hAnsi="仿宋" w:eastAsia="仿宋" w:cs="仿宋"/>
          <w:color w:val="auto"/>
          <w:sz w:val="24"/>
          <w:szCs w:val="24"/>
        </w:rPr>
      </w:pPr>
    </w:p>
    <w:p w14:paraId="40C0A689">
      <w:pPr>
        <w:tabs>
          <w:tab w:val="left" w:pos="0"/>
        </w:tabs>
        <w:adjustRightInd w:val="0"/>
        <w:snapToGrid w:val="0"/>
        <w:spacing w:line="240" w:lineRule="atLeast"/>
        <w:ind w:left="-16" w:firstLine="640"/>
        <w:rPr>
          <w:rFonts w:ascii="宋体" w:hAnsi="宋体" w:cs="宋体"/>
          <w:b/>
          <w:color w:val="auto"/>
          <w:sz w:val="28"/>
          <w:szCs w:val="28"/>
        </w:rPr>
      </w:pPr>
      <w:r>
        <w:rPr>
          <w:rFonts w:ascii="仿宋" w:hAnsi="仿宋" w:eastAsia="仿宋" w:cs="仿宋"/>
          <w:color w:val="auto"/>
          <w:sz w:val="24"/>
          <w:szCs w:val="24"/>
        </w:rPr>
        <w:t>备注：本《告知书》为每名运动员单独1份，先由运动员本人及其监护人（中学生签订）签字，然后由教练、领队签字，加盖学校公章，最后将所有参赛运动员的《告知书》装订成册，邮寄至赛会组委会。</w:t>
      </w:r>
    </w:p>
    <w:p w14:paraId="5CDBB530">
      <w:pPr>
        <w:widowControl/>
        <w:jc w:val="left"/>
        <w:rPr>
          <w:rFonts w:hint="eastAsia"/>
          <w:color w:val="auto"/>
        </w:rPr>
      </w:pPr>
    </w:p>
    <w:sectPr>
      <w:footerReference r:id="rId3" w:type="default"/>
      <w:pgSz w:w="11907" w:h="16838"/>
      <w:pgMar w:top="2098" w:right="1474" w:bottom="1985" w:left="1588" w:header="851" w:footer="85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75EF">
    <w:pPr>
      <w:spacing w:line="183" w:lineRule="auto"/>
      <w:ind w:left="4135"/>
      <w:rPr>
        <w:rFonts w:ascii="宋体" w:hAnsi="宋体" w:cs="宋体"/>
        <w:sz w:val="13"/>
        <w:szCs w:val="13"/>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NWEzYTdmYzM0YTY4NzA4MjgzYmM3MjEzMWFhZmUifQ=="/>
  </w:docVars>
  <w:rsids>
    <w:rsidRoot w:val="2FFFDB57"/>
    <w:rsid w:val="001531E8"/>
    <w:rsid w:val="00424254"/>
    <w:rsid w:val="004F751B"/>
    <w:rsid w:val="007C3EF0"/>
    <w:rsid w:val="00957F5A"/>
    <w:rsid w:val="00A63A86"/>
    <w:rsid w:val="00B03CEB"/>
    <w:rsid w:val="00D050F1"/>
    <w:rsid w:val="00E9420F"/>
    <w:rsid w:val="00F302D2"/>
    <w:rsid w:val="08D30CF8"/>
    <w:rsid w:val="09AB3E01"/>
    <w:rsid w:val="1AFF18DB"/>
    <w:rsid w:val="1C4B281E"/>
    <w:rsid w:val="1C8E4806"/>
    <w:rsid w:val="23520CAC"/>
    <w:rsid w:val="237D5147"/>
    <w:rsid w:val="2B536AC1"/>
    <w:rsid w:val="2FFFDB57"/>
    <w:rsid w:val="30A607A0"/>
    <w:rsid w:val="42A352FC"/>
    <w:rsid w:val="489D45A8"/>
    <w:rsid w:val="4D261C79"/>
    <w:rsid w:val="51396C65"/>
    <w:rsid w:val="522B11A3"/>
    <w:rsid w:val="55EFF9BE"/>
    <w:rsid w:val="59246DA0"/>
    <w:rsid w:val="5ADD45B4"/>
    <w:rsid w:val="652C0C88"/>
    <w:rsid w:val="671F321E"/>
    <w:rsid w:val="72D04E81"/>
    <w:rsid w:val="73D2032B"/>
    <w:rsid w:val="7E75CA06"/>
    <w:rsid w:val="FEFF76A6"/>
    <w:rsid w:val="FFF75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黑体"/>
      <w:sz w:val="36"/>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pPr>
    <w:rPr>
      <w:rFonts w:cs="Times New Roman"/>
      <w:sz w:val="24"/>
    </w:rPr>
  </w:style>
  <w:style w:type="character" w:customStyle="1" w:styleId="9">
    <w:name w:val="页眉 字符"/>
    <w:basedOn w:val="8"/>
    <w:link w:val="5"/>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E1357ABB-7584-4FAD-B14D-DFB9DABFE3A6}">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5706</Words>
  <Characters>5874</Characters>
  <Lines>50</Lines>
  <Paragraphs>14</Paragraphs>
  <TotalTime>56</TotalTime>
  <ScaleCrop>false</ScaleCrop>
  <LinksUpToDate>false</LinksUpToDate>
  <CharactersWithSpaces>6129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2024-09-20T01:39:00Z</dcterms:created>
  <dc:creator>丁冰</dc:creator>
  <cp:lastModifiedBy>李克良</cp:lastModifiedBy>
  <cp:lastPrinted>2025-03-17T07:30:00Z</cp:lastPrinted>
  <dcterms:modified xsi:type="dcterms:W3CDTF">2025-03-24T11:51:54Z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7D19454EE8C249FFADB7C997600E1969_13</vt:lpwstr>
  </property>
  <property fmtid="{D5CDD505-2E9C-101B-9397-08002B2CF9AE}" pid="4" name="KSOTemplateDocerSaveRecord">
    <vt:lpwstr>eyJoZGlkIjoiNTc3ZjA4YzIwNGMxNmEyMjY3NTY0NDFmNGQ5NTg3Y2EiLCJ1c2VySWQiOiI5NDk1ODk3NDIifQ==</vt:lpwstr>
  </property>
</Properties>
</file>